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pPr w:leftFromText="141" w:rightFromText="141" w:horzAnchor="margin" w:tblpY="870"/>
        <w:tblW w:w="0" w:type="auto"/>
        <w:tblLook w:val="04A0" w:firstRow="1" w:lastRow="0" w:firstColumn="1" w:lastColumn="0" w:noHBand="0" w:noVBand="1"/>
      </w:tblPr>
      <w:tblGrid>
        <w:gridCol w:w="2943"/>
        <w:gridCol w:w="2194"/>
        <w:gridCol w:w="2944"/>
        <w:gridCol w:w="2858"/>
        <w:gridCol w:w="3009"/>
      </w:tblGrid>
      <w:tr w:rsidR="00D748E0" w:rsidRPr="00C47966" w14:paraId="289A85BA" w14:textId="77777777" w:rsidTr="0040418B">
        <w:tc>
          <w:tcPr>
            <w:tcW w:w="2956" w:type="dxa"/>
            <w:shd w:val="clear" w:color="auto" w:fill="92D050"/>
          </w:tcPr>
          <w:p w14:paraId="5B686357" w14:textId="77777777" w:rsidR="00D748E0" w:rsidRPr="00C47966" w:rsidRDefault="00D748E0" w:rsidP="003A447D">
            <w:pPr>
              <w:rPr>
                <w:rFonts w:ascii="Times New Roman" w:hAnsi="Times New Roman" w:cs="Times New Roman"/>
                <w:sz w:val="20"/>
                <w:szCs w:val="20"/>
              </w:rPr>
            </w:pPr>
            <w:r w:rsidRPr="00C47966">
              <w:rPr>
                <w:rFonts w:ascii="Times New Roman" w:hAnsi="Times New Roman" w:cs="Times New Roman"/>
                <w:sz w:val="20"/>
                <w:szCs w:val="20"/>
              </w:rPr>
              <w:t>T</w:t>
            </w:r>
            <w:r>
              <w:rPr>
                <w:rFonts w:ascii="Times New Roman" w:hAnsi="Times New Roman" w:cs="Times New Roman"/>
                <w:sz w:val="20"/>
                <w:szCs w:val="20"/>
              </w:rPr>
              <w:t>AVOITE</w:t>
            </w:r>
          </w:p>
        </w:tc>
        <w:tc>
          <w:tcPr>
            <w:tcW w:w="2142" w:type="dxa"/>
            <w:shd w:val="clear" w:color="auto" w:fill="92D050"/>
          </w:tcPr>
          <w:p w14:paraId="4EB7F0D9" w14:textId="77777777" w:rsidR="00D748E0" w:rsidRPr="00C47966" w:rsidRDefault="00D748E0" w:rsidP="003A447D">
            <w:pPr>
              <w:rPr>
                <w:rFonts w:ascii="Times New Roman" w:hAnsi="Times New Roman" w:cs="Times New Roman"/>
                <w:sz w:val="20"/>
                <w:szCs w:val="20"/>
              </w:rPr>
            </w:pPr>
            <w:r w:rsidRPr="00C47966">
              <w:rPr>
                <w:rFonts w:ascii="Times New Roman" w:hAnsi="Times New Roman" w:cs="Times New Roman"/>
                <w:sz w:val="20"/>
                <w:szCs w:val="20"/>
              </w:rPr>
              <w:t>A</w:t>
            </w:r>
            <w:r>
              <w:rPr>
                <w:rFonts w:ascii="Times New Roman" w:hAnsi="Times New Roman" w:cs="Times New Roman"/>
                <w:sz w:val="20"/>
                <w:szCs w:val="20"/>
              </w:rPr>
              <w:t>RVIOINNIN KOHDE</w:t>
            </w:r>
          </w:p>
        </w:tc>
        <w:tc>
          <w:tcPr>
            <w:tcW w:w="2957" w:type="dxa"/>
            <w:shd w:val="clear" w:color="auto" w:fill="92D050"/>
          </w:tcPr>
          <w:p w14:paraId="75B2D766" w14:textId="279F8B10" w:rsidR="00D748E0" w:rsidRPr="00C47966" w:rsidRDefault="00F12413" w:rsidP="003A447D">
            <w:pPr>
              <w:tabs>
                <w:tab w:val="right" w:pos="3271"/>
              </w:tabs>
              <w:rPr>
                <w:rFonts w:ascii="Times New Roman" w:hAnsi="Times New Roman" w:cs="Times New Roman"/>
                <w:sz w:val="20"/>
                <w:szCs w:val="20"/>
              </w:rPr>
            </w:pPr>
            <w:r>
              <w:rPr>
                <w:rFonts w:ascii="Times New Roman" w:hAnsi="Times New Roman" w:cs="Times New Roman"/>
                <w:sz w:val="20"/>
                <w:szCs w:val="20"/>
              </w:rPr>
              <w:t>ALIN TAITOTASO</w:t>
            </w:r>
          </w:p>
        </w:tc>
        <w:tc>
          <w:tcPr>
            <w:tcW w:w="2872" w:type="dxa"/>
            <w:shd w:val="clear" w:color="auto" w:fill="92D050"/>
          </w:tcPr>
          <w:p w14:paraId="019F9DE3" w14:textId="17C51AA4" w:rsidR="00D748E0" w:rsidRPr="00C47966" w:rsidRDefault="00D748E0" w:rsidP="003A447D">
            <w:pPr>
              <w:tabs>
                <w:tab w:val="right" w:pos="3271"/>
              </w:tabs>
              <w:rPr>
                <w:rFonts w:ascii="Times New Roman" w:hAnsi="Times New Roman" w:cs="Times New Roman"/>
                <w:sz w:val="20"/>
                <w:szCs w:val="20"/>
              </w:rPr>
            </w:pPr>
            <w:r w:rsidRPr="00C47966">
              <w:rPr>
                <w:rFonts w:ascii="Times New Roman" w:hAnsi="Times New Roman" w:cs="Times New Roman"/>
                <w:sz w:val="20"/>
                <w:szCs w:val="20"/>
              </w:rPr>
              <w:t>H</w:t>
            </w:r>
            <w:r>
              <w:rPr>
                <w:rFonts w:ascii="Times New Roman" w:hAnsi="Times New Roman" w:cs="Times New Roman"/>
                <w:sz w:val="20"/>
                <w:szCs w:val="20"/>
              </w:rPr>
              <w:t>YVÄN OSAAMISEN KUVAUS</w:t>
            </w:r>
            <w:r w:rsidR="0040418B">
              <w:rPr>
                <w:rFonts w:ascii="Times New Roman" w:hAnsi="Times New Roman" w:cs="Times New Roman"/>
                <w:sz w:val="20"/>
                <w:szCs w:val="20"/>
              </w:rPr>
              <w:t xml:space="preserve"> 8</w:t>
            </w:r>
            <w:r w:rsidRPr="00C47966">
              <w:rPr>
                <w:rFonts w:ascii="Times New Roman" w:hAnsi="Times New Roman" w:cs="Times New Roman"/>
                <w:sz w:val="20"/>
                <w:szCs w:val="20"/>
              </w:rPr>
              <w:tab/>
            </w:r>
          </w:p>
        </w:tc>
        <w:tc>
          <w:tcPr>
            <w:tcW w:w="3021" w:type="dxa"/>
            <w:shd w:val="clear" w:color="auto" w:fill="92D050"/>
          </w:tcPr>
          <w:p w14:paraId="6378B3E7" w14:textId="77777777" w:rsidR="00D748E0" w:rsidRPr="00C47966" w:rsidRDefault="00D748E0" w:rsidP="003A447D">
            <w:pPr>
              <w:spacing w:line="259" w:lineRule="auto"/>
              <w:rPr>
                <w:rFonts w:ascii="Times New Roman" w:eastAsia="Times New Roman" w:hAnsi="Times New Roman" w:cs="Times New Roman"/>
                <w:color w:val="000000" w:themeColor="text1"/>
                <w:sz w:val="20"/>
                <w:szCs w:val="20"/>
              </w:rPr>
            </w:pPr>
            <w:r w:rsidRPr="17F9BC81">
              <w:rPr>
                <w:rFonts w:ascii="Times New Roman" w:eastAsia="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SIMERKKISISÄLTÖJÄ</w:t>
            </w:r>
          </w:p>
        </w:tc>
      </w:tr>
      <w:tr w:rsidR="00AE1844" w:rsidRPr="00C47966" w14:paraId="391D1559" w14:textId="77777777" w:rsidTr="00473AED">
        <w:tc>
          <w:tcPr>
            <w:tcW w:w="13948" w:type="dxa"/>
            <w:gridSpan w:val="5"/>
            <w:shd w:val="clear" w:color="auto" w:fill="C5E0B3" w:themeFill="accent6" w:themeFillTint="66"/>
          </w:tcPr>
          <w:p w14:paraId="1AD00358" w14:textId="4E46E97C" w:rsidR="00AE1844" w:rsidRPr="17F9BC81" w:rsidRDefault="00AE1844" w:rsidP="003A447D">
            <w:pPr>
              <w:rPr>
                <w:rFonts w:ascii="Times New Roman" w:eastAsia="Times New Roman" w:hAnsi="Times New Roman" w:cs="Times New Roman"/>
                <w:color w:val="000000" w:themeColor="text1"/>
                <w:sz w:val="20"/>
                <w:szCs w:val="20"/>
              </w:rPr>
            </w:pPr>
            <w:r>
              <w:rPr>
                <w:rFonts w:ascii="Times New Roman" w:hAnsi="Times New Roman" w:cs="Times New Roman"/>
                <w:sz w:val="20"/>
                <w:szCs w:val="20"/>
              </w:rPr>
              <w:t>VUOROVAIKUTUSTILANTEESSA TOIMIMINEN</w:t>
            </w:r>
          </w:p>
        </w:tc>
      </w:tr>
      <w:tr w:rsidR="00D748E0" w:rsidRPr="00192D13" w14:paraId="2DC8AE43" w14:textId="77777777" w:rsidTr="0040418B">
        <w:tc>
          <w:tcPr>
            <w:tcW w:w="2956" w:type="dxa"/>
          </w:tcPr>
          <w:p w14:paraId="247E2F20" w14:textId="440AF97B" w:rsidR="00144889" w:rsidRPr="0019329B" w:rsidRDefault="00D748E0" w:rsidP="00144889">
            <w:pPr>
              <w:rPr>
                <w:rFonts w:ascii="Times New Roman" w:hAnsi="Times New Roman" w:cs="Times New Roman"/>
                <w:sz w:val="20"/>
                <w:szCs w:val="20"/>
              </w:rPr>
            </w:pPr>
            <w:r w:rsidRPr="0019329B">
              <w:rPr>
                <w:rFonts w:ascii="Times New Roman" w:hAnsi="Times New Roman" w:cs="Times New Roman"/>
                <w:sz w:val="20"/>
                <w:szCs w:val="20"/>
              </w:rPr>
              <w:t xml:space="preserve"> </w:t>
            </w:r>
            <w:r w:rsidR="00144889" w:rsidRPr="0019329B">
              <w:rPr>
                <w:rFonts w:ascii="Times New Roman" w:hAnsi="Times New Roman" w:cs="Times New Roman"/>
                <w:sz w:val="20"/>
                <w:szCs w:val="20"/>
              </w:rPr>
              <w:t>T1 opastaa oppilasta vahvistamaan taitoaan toimia rakentavasti erila</w:t>
            </w:r>
            <w:r w:rsidR="00144889">
              <w:rPr>
                <w:rFonts w:ascii="Times New Roman" w:hAnsi="Times New Roman" w:cs="Times New Roman"/>
                <w:sz w:val="20"/>
                <w:szCs w:val="20"/>
              </w:rPr>
              <w:t>isissa viestintäympäristöissä</w:t>
            </w:r>
          </w:p>
          <w:p w14:paraId="75A5E8B7" w14:textId="17E2ABE1" w:rsidR="00D748E0" w:rsidRPr="00192D13" w:rsidRDefault="00144889" w:rsidP="00144889">
            <w:pPr>
              <w:rPr>
                <w:rFonts w:ascii="Times New Roman" w:hAnsi="Times New Roman" w:cs="Times New Roman"/>
                <w:sz w:val="20"/>
                <w:szCs w:val="20"/>
              </w:rPr>
            </w:pPr>
            <w:r w:rsidRPr="0019329B">
              <w:rPr>
                <w:rFonts w:ascii="Times New Roman" w:hAnsi="Times New Roman" w:cs="Times New Roman"/>
                <w:sz w:val="20"/>
                <w:szCs w:val="20"/>
              </w:rPr>
              <w:t>ja il</w:t>
            </w:r>
            <w:r>
              <w:rPr>
                <w:rFonts w:ascii="Times New Roman" w:hAnsi="Times New Roman" w:cs="Times New Roman"/>
                <w:sz w:val="20"/>
                <w:szCs w:val="20"/>
              </w:rPr>
              <w:t>maisemaan mielipiteensä</w:t>
            </w:r>
          </w:p>
        </w:tc>
        <w:tc>
          <w:tcPr>
            <w:tcW w:w="2142" w:type="dxa"/>
          </w:tcPr>
          <w:p w14:paraId="78DD9E47" w14:textId="64419BF3" w:rsidR="00D748E0" w:rsidRPr="19592FB4" w:rsidRDefault="00A103AD" w:rsidP="001B683F">
            <w:pPr>
              <w:rPr>
                <w:rFonts w:ascii="Times New Roman" w:hAnsi="Times New Roman" w:cs="Times New Roman"/>
                <w:sz w:val="20"/>
                <w:szCs w:val="20"/>
              </w:rPr>
            </w:pPr>
            <w:r w:rsidRPr="1C9FA2D5">
              <w:rPr>
                <w:rFonts w:ascii="Times New Roman" w:hAnsi="Times New Roman" w:cs="Times New Roman"/>
                <w:sz w:val="20"/>
                <w:szCs w:val="20"/>
              </w:rPr>
              <w:t>Toiminta vuorovaikutustilanteessa</w:t>
            </w:r>
          </w:p>
        </w:tc>
        <w:tc>
          <w:tcPr>
            <w:tcW w:w="2957" w:type="dxa"/>
          </w:tcPr>
          <w:p w14:paraId="4517EA32" w14:textId="77777777" w:rsidR="00167E89" w:rsidRDefault="00167E89" w:rsidP="00167E89">
            <w:pPr>
              <w:tabs>
                <w:tab w:val="right" w:pos="3271"/>
              </w:tabs>
              <w:rPr>
                <w:rFonts w:ascii="Times New Roman" w:hAnsi="Times New Roman" w:cs="Times New Roman"/>
                <w:color w:val="212529"/>
                <w:sz w:val="20"/>
                <w:szCs w:val="20"/>
              </w:rPr>
            </w:pPr>
            <w:r w:rsidRPr="00D90B90">
              <w:rPr>
                <w:rFonts w:ascii="Times New Roman" w:hAnsi="Times New Roman" w:cs="Times New Roman"/>
                <w:color w:val="212529"/>
                <w:sz w:val="20"/>
                <w:szCs w:val="20"/>
              </w:rPr>
              <w:t xml:space="preserve">Oppilas osaa toimia itselleen tutuissa ja epämuodollisissa vuorovaikutustilanteissa. </w:t>
            </w:r>
          </w:p>
          <w:p w14:paraId="4180686D" w14:textId="77777777" w:rsidR="00167E89" w:rsidRDefault="00167E89" w:rsidP="00167E89">
            <w:pPr>
              <w:tabs>
                <w:tab w:val="right" w:pos="3271"/>
              </w:tabs>
              <w:rPr>
                <w:rFonts w:ascii="Times New Roman" w:hAnsi="Times New Roman" w:cs="Times New Roman"/>
                <w:color w:val="212529"/>
                <w:sz w:val="20"/>
                <w:szCs w:val="20"/>
              </w:rPr>
            </w:pPr>
          </w:p>
          <w:p w14:paraId="0013B062" w14:textId="76330119" w:rsidR="00D748E0" w:rsidRPr="0019329B" w:rsidRDefault="00167E89" w:rsidP="00167E89">
            <w:pPr>
              <w:rPr>
                <w:rFonts w:ascii="Times New Roman" w:hAnsi="Times New Roman" w:cs="Times New Roman"/>
                <w:sz w:val="20"/>
                <w:szCs w:val="20"/>
              </w:rPr>
            </w:pPr>
            <w:r w:rsidRPr="00D90B90">
              <w:rPr>
                <w:rFonts w:ascii="Times New Roman" w:hAnsi="Times New Roman" w:cs="Times New Roman"/>
                <w:color w:val="212529"/>
                <w:sz w:val="20"/>
                <w:szCs w:val="20"/>
              </w:rPr>
              <w:t>Oppilas osaa ilmaista ajatuksiaan vastaamalla esitettyihin kysymyksiin.</w:t>
            </w:r>
          </w:p>
        </w:tc>
        <w:tc>
          <w:tcPr>
            <w:tcW w:w="2872" w:type="dxa"/>
          </w:tcPr>
          <w:p w14:paraId="690DF5EA" w14:textId="2FEA4FC7" w:rsidR="00D748E0" w:rsidRPr="00192D13" w:rsidRDefault="00D748E0" w:rsidP="001B683F">
            <w:pPr>
              <w:rPr>
                <w:rFonts w:ascii="Times New Roman" w:hAnsi="Times New Roman" w:cs="Times New Roman"/>
                <w:sz w:val="20"/>
                <w:szCs w:val="20"/>
              </w:rPr>
            </w:pPr>
            <w:r w:rsidRPr="0019329B">
              <w:rPr>
                <w:rFonts w:ascii="Times New Roman" w:hAnsi="Times New Roman" w:cs="Times New Roman"/>
                <w:sz w:val="20"/>
                <w:szCs w:val="20"/>
              </w:rPr>
              <w:t>Oppilas esittää ajatuksiaan ja ilmaisee mielipiteensä itselleen tutuissa viestintä</w:t>
            </w:r>
            <w:r w:rsidR="0048216C">
              <w:rPr>
                <w:rFonts w:ascii="Times New Roman" w:hAnsi="Times New Roman" w:cs="Times New Roman"/>
                <w:sz w:val="20"/>
                <w:szCs w:val="20"/>
              </w:rPr>
              <w:t>ympäristöissä</w:t>
            </w:r>
            <w:r w:rsidRPr="0019329B">
              <w:rPr>
                <w:rFonts w:ascii="Times New Roman" w:hAnsi="Times New Roman" w:cs="Times New Roman"/>
                <w:sz w:val="20"/>
                <w:szCs w:val="20"/>
              </w:rPr>
              <w:t>.</w:t>
            </w:r>
          </w:p>
        </w:tc>
        <w:tc>
          <w:tcPr>
            <w:tcW w:w="3021" w:type="dxa"/>
          </w:tcPr>
          <w:p w14:paraId="518B8381" w14:textId="26AAB5C3" w:rsidR="00D748E0" w:rsidRDefault="00D748E0" w:rsidP="001B683F">
            <w:pPr>
              <w:rPr>
                <w:rFonts w:ascii="Times New Roman" w:hAnsi="Times New Roman" w:cs="Times New Roman"/>
                <w:sz w:val="20"/>
                <w:szCs w:val="20"/>
              </w:rPr>
            </w:pPr>
            <w:r>
              <w:rPr>
                <w:rFonts w:ascii="Times New Roman" w:hAnsi="Times New Roman" w:cs="Times New Roman"/>
                <w:sz w:val="20"/>
                <w:szCs w:val="20"/>
              </w:rPr>
              <w:t>Omien kokemusten, ajatusten, mielipiteiden jakaminen erilaisissa viestintätianteissa</w:t>
            </w:r>
          </w:p>
          <w:p w14:paraId="7E0BBFBF" w14:textId="77777777" w:rsidR="00D748E0" w:rsidRDefault="00D748E0" w:rsidP="001B683F">
            <w:pPr>
              <w:rPr>
                <w:rFonts w:ascii="Times New Roman" w:hAnsi="Times New Roman" w:cs="Times New Roman"/>
                <w:sz w:val="20"/>
                <w:szCs w:val="20"/>
              </w:rPr>
            </w:pPr>
          </w:p>
          <w:p w14:paraId="579FF00B" w14:textId="133E212D" w:rsidR="00D748E0" w:rsidRPr="00192D13" w:rsidRDefault="00D748E0" w:rsidP="001B683F">
            <w:pPr>
              <w:rPr>
                <w:rFonts w:ascii="Times New Roman" w:hAnsi="Times New Roman" w:cs="Times New Roman"/>
                <w:sz w:val="20"/>
                <w:szCs w:val="20"/>
              </w:rPr>
            </w:pPr>
          </w:p>
        </w:tc>
      </w:tr>
      <w:tr w:rsidR="00D748E0" w:rsidRPr="00192D13" w14:paraId="50E7B26E" w14:textId="77777777" w:rsidTr="0040418B">
        <w:tc>
          <w:tcPr>
            <w:tcW w:w="2956" w:type="dxa"/>
          </w:tcPr>
          <w:p w14:paraId="52211309" w14:textId="77777777" w:rsidR="00D748E0" w:rsidRPr="00192D13" w:rsidRDefault="00D748E0" w:rsidP="001B683F">
            <w:pPr>
              <w:rPr>
                <w:rFonts w:ascii="Times New Roman" w:hAnsi="Times New Roman" w:cs="Times New Roman"/>
                <w:sz w:val="20"/>
                <w:szCs w:val="20"/>
              </w:rPr>
            </w:pPr>
            <w:r w:rsidRPr="00192D13">
              <w:rPr>
                <w:rFonts w:ascii="Times New Roman" w:hAnsi="Times New Roman" w:cs="Times New Roman"/>
                <w:sz w:val="20"/>
                <w:szCs w:val="20"/>
              </w:rPr>
              <w:t>T3 ohjata oppilasta käyttämään luovuuttaan ja ilmaisemaan itseään monipuolisesti erilaisissa viestintä- ja esitystilanteissa, myös draaman avulla</w:t>
            </w:r>
          </w:p>
          <w:p w14:paraId="672A6659" w14:textId="77777777" w:rsidR="00D748E0" w:rsidRPr="00192D13" w:rsidRDefault="00D748E0" w:rsidP="001B683F">
            <w:pPr>
              <w:rPr>
                <w:rFonts w:ascii="Times New Roman" w:hAnsi="Times New Roman" w:cs="Times New Roman"/>
                <w:sz w:val="20"/>
                <w:szCs w:val="20"/>
              </w:rPr>
            </w:pPr>
          </w:p>
        </w:tc>
        <w:tc>
          <w:tcPr>
            <w:tcW w:w="2142" w:type="dxa"/>
          </w:tcPr>
          <w:p w14:paraId="6739C538" w14:textId="1CA10D36" w:rsidR="00D748E0" w:rsidRPr="00192D13" w:rsidRDefault="00755879" w:rsidP="001B683F">
            <w:pPr>
              <w:rPr>
                <w:rFonts w:ascii="Times New Roman" w:hAnsi="Times New Roman" w:cs="Times New Roman"/>
                <w:sz w:val="20"/>
                <w:szCs w:val="20"/>
              </w:rPr>
            </w:pPr>
            <w:r>
              <w:rPr>
                <w:rFonts w:ascii="Times New Roman" w:hAnsi="Times New Roman" w:cs="Times New Roman"/>
                <w:sz w:val="20"/>
                <w:szCs w:val="20"/>
              </w:rPr>
              <w:t>Esiintymisen taidot</w:t>
            </w:r>
          </w:p>
        </w:tc>
        <w:tc>
          <w:tcPr>
            <w:tcW w:w="2957" w:type="dxa"/>
          </w:tcPr>
          <w:p w14:paraId="4F8E33A4" w14:textId="39626AB8" w:rsidR="00D748E0" w:rsidRPr="00192D13" w:rsidRDefault="000E3011" w:rsidP="000E3011">
            <w:pPr>
              <w:rPr>
                <w:rFonts w:ascii="Times New Roman" w:hAnsi="Times New Roman" w:cs="Times New Roman"/>
                <w:sz w:val="20"/>
                <w:szCs w:val="20"/>
              </w:rPr>
            </w:pPr>
            <w:r w:rsidRPr="00427A97">
              <w:rPr>
                <w:rFonts w:ascii="Times New Roman" w:hAnsi="Times New Roman" w:cs="Times New Roman"/>
                <w:color w:val="000000" w:themeColor="text1"/>
                <w:sz w:val="20"/>
                <w:szCs w:val="20"/>
              </w:rPr>
              <w:t>Oppilas osaa ilmaista itseään ymmärrettävästi</w:t>
            </w:r>
            <w:r w:rsidR="0073678C" w:rsidRPr="00427A97">
              <w:rPr>
                <w:rFonts w:ascii="Times New Roman" w:hAnsi="Times New Roman" w:cs="Times New Roman"/>
                <w:color w:val="000000" w:themeColor="text1"/>
                <w:sz w:val="20"/>
                <w:szCs w:val="20"/>
              </w:rPr>
              <w:t xml:space="preserve"> apukysymysten avulla.</w:t>
            </w:r>
          </w:p>
        </w:tc>
        <w:tc>
          <w:tcPr>
            <w:tcW w:w="2872" w:type="dxa"/>
          </w:tcPr>
          <w:p w14:paraId="39DCF7CB" w14:textId="22A5D94D" w:rsidR="00D748E0" w:rsidRPr="00192D13" w:rsidRDefault="00D748E0" w:rsidP="001B683F">
            <w:pPr>
              <w:rPr>
                <w:rFonts w:ascii="Times New Roman" w:hAnsi="Times New Roman" w:cs="Times New Roman"/>
                <w:sz w:val="20"/>
                <w:szCs w:val="20"/>
              </w:rPr>
            </w:pPr>
            <w:r w:rsidRPr="00192D13">
              <w:rPr>
                <w:rFonts w:ascii="Times New Roman" w:hAnsi="Times New Roman" w:cs="Times New Roman"/>
                <w:sz w:val="20"/>
                <w:szCs w:val="20"/>
              </w:rPr>
              <w:t xml:space="preserve">Oppilas osaa käyttää kokonaisilmaisun keinoja omien ideoidensa ja ajatustensa ilmaisemiseen ryhmässä, osaa pitää lyhyen valmistellun puheenvuoron tai esityksen sekä osallistuu draamatoimintaan.  </w:t>
            </w:r>
          </w:p>
        </w:tc>
        <w:tc>
          <w:tcPr>
            <w:tcW w:w="3021" w:type="dxa"/>
          </w:tcPr>
          <w:p w14:paraId="41367F90" w14:textId="77777777" w:rsidR="00D748E0" w:rsidRDefault="00D748E0" w:rsidP="001B683F">
            <w:pPr>
              <w:rPr>
                <w:rFonts w:ascii="Times New Roman" w:hAnsi="Times New Roman" w:cs="Times New Roman"/>
                <w:sz w:val="20"/>
                <w:szCs w:val="20"/>
              </w:rPr>
            </w:pPr>
            <w:r>
              <w:rPr>
                <w:rFonts w:ascii="Times New Roman" w:hAnsi="Times New Roman" w:cs="Times New Roman"/>
                <w:sz w:val="20"/>
                <w:szCs w:val="20"/>
              </w:rPr>
              <w:t>Draamamenetelmien käyttö erilaisten ajankohtaisten aiheiden ja kirjallisuuden käsittelyssä empatiakyvyn syventämiseksi.</w:t>
            </w:r>
          </w:p>
          <w:p w14:paraId="0A37501D" w14:textId="1B1802BE" w:rsidR="00D748E0" w:rsidRPr="00192D13" w:rsidRDefault="00D748E0" w:rsidP="001B683F">
            <w:pPr>
              <w:rPr>
                <w:rFonts w:ascii="Times New Roman" w:hAnsi="Times New Roman" w:cs="Times New Roman"/>
                <w:sz w:val="20"/>
                <w:szCs w:val="20"/>
              </w:rPr>
            </w:pPr>
            <w:r>
              <w:rPr>
                <w:rFonts w:ascii="Times New Roman" w:hAnsi="Times New Roman" w:cs="Times New Roman"/>
                <w:sz w:val="20"/>
                <w:szCs w:val="20"/>
              </w:rPr>
              <w:t>Ilmaisurohkeuden ja -halun vahvistaminen</w:t>
            </w:r>
          </w:p>
        </w:tc>
      </w:tr>
      <w:tr w:rsidR="00D748E0" w:rsidRPr="00192D13" w14:paraId="7F0F4753" w14:textId="77777777" w:rsidTr="0040418B">
        <w:tc>
          <w:tcPr>
            <w:tcW w:w="2956" w:type="dxa"/>
          </w:tcPr>
          <w:p w14:paraId="6AE31005" w14:textId="77777777" w:rsidR="00D748E0" w:rsidRPr="00192D13" w:rsidRDefault="00D748E0" w:rsidP="001B683F">
            <w:pPr>
              <w:rPr>
                <w:rFonts w:ascii="Times New Roman" w:hAnsi="Times New Roman" w:cs="Times New Roman"/>
                <w:sz w:val="20"/>
                <w:szCs w:val="20"/>
              </w:rPr>
            </w:pPr>
            <w:r w:rsidRPr="00192D13">
              <w:rPr>
                <w:rFonts w:ascii="Times New Roman" w:hAnsi="Times New Roman" w:cs="Times New Roman"/>
                <w:sz w:val="20"/>
                <w:szCs w:val="20"/>
              </w:rPr>
              <w:t>T4 kannustaa oppilasta kehittämään myönteistä viestijäkuvaa sekä halua ja kykyä toimia erilaisissa, myös monimediaisissa vuorovaikutustilanteissa</w:t>
            </w:r>
          </w:p>
        </w:tc>
        <w:tc>
          <w:tcPr>
            <w:tcW w:w="2142" w:type="dxa"/>
          </w:tcPr>
          <w:p w14:paraId="10793D42" w14:textId="642371EC" w:rsidR="00D748E0" w:rsidRPr="00192D13" w:rsidRDefault="00755879" w:rsidP="001B683F">
            <w:pPr>
              <w:rPr>
                <w:rFonts w:ascii="Times New Roman" w:hAnsi="Times New Roman" w:cs="Times New Roman"/>
                <w:sz w:val="20"/>
                <w:szCs w:val="20"/>
              </w:rPr>
            </w:pPr>
            <w:r>
              <w:rPr>
                <w:rFonts w:ascii="Times New Roman" w:hAnsi="Times New Roman" w:cs="Times New Roman"/>
                <w:sz w:val="20"/>
                <w:szCs w:val="20"/>
              </w:rPr>
              <w:t>Vuorovaikutustaitojen kehittäminen</w:t>
            </w:r>
          </w:p>
        </w:tc>
        <w:tc>
          <w:tcPr>
            <w:tcW w:w="2957" w:type="dxa"/>
          </w:tcPr>
          <w:p w14:paraId="04F2540E" w14:textId="23FAEC27" w:rsidR="00D748E0" w:rsidRPr="00D6366E" w:rsidRDefault="00D6366E" w:rsidP="001B683F">
            <w:pPr>
              <w:rPr>
                <w:rFonts w:ascii="Times New Roman" w:hAnsi="Times New Roman" w:cs="Times New Roman"/>
                <w:color w:val="212529"/>
                <w:sz w:val="20"/>
                <w:szCs w:val="20"/>
              </w:rPr>
            </w:pPr>
            <w:r w:rsidRPr="00D6366E">
              <w:rPr>
                <w:rFonts w:ascii="Times New Roman" w:hAnsi="Times New Roman" w:cs="Times New Roman"/>
                <w:color w:val="212529"/>
                <w:sz w:val="20"/>
                <w:szCs w:val="20"/>
              </w:rPr>
              <w:t>Oppilas osaa nimetä jonkin viestinnällisen vahvuutensa tai kehittämiskohteensa.</w:t>
            </w:r>
          </w:p>
        </w:tc>
        <w:tc>
          <w:tcPr>
            <w:tcW w:w="2872" w:type="dxa"/>
          </w:tcPr>
          <w:p w14:paraId="289442FD" w14:textId="303539AC" w:rsidR="00D748E0" w:rsidRPr="00E5713E" w:rsidRDefault="00D748E0" w:rsidP="001B683F">
            <w:pPr>
              <w:rPr>
                <w:rFonts w:ascii="Times New Roman" w:hAnsi="Times New Roman" w:cs="Times New Roman"/>
                <w:sz w:val="20"/>
                <w:szCs w:val="20"/>
              </w:rPr>
            </w:pPr>
            <w:r w:rsidRPr="00E5713E">
              <w:rPr>
                <w:rFonts w:ascii="Times New Roman" w:hAnsi="Times New Roman" w:cs="Times New Roman"/>
                <w:color w:val="212529"/>
                <w:sz w:val="20"/>
                <w:szCs w:val="20"/>
              </w:rPr>
              <w:t>Oppilas osaa kuvata vahvuuksiaan ja kehittämiskohteitaan viestijänä. Oppilas osaa ottaa vastaan palautetta ja antaa niukkaa palautetta.</w:t>
            </w:r>
          </w:p>
        </w:tc>
        <w:tc>
          <w:tcPr>
            <w:tcW w:w="3021" w:type="dxa"/>
          </w:tcPr>
          <w:p w14:paraId="5DAB6C7B" w14:textId="032DEC7F" w:rsidR="00D748E0" w:rsidRPr="00192D13" w:rsidRDefault="00D748E0" w:rsidP="001B683F">
            <w:pPr>
              <w:rPr>
                <w:rFonts w:ascii="Times New Roman" w:hAnsi="Times New Roman" w:cs="Times New Roman"/>
                <w:sz w:val="20"/>
                <w:szCs w:val="20"/>
              </w:rPr>
            </w:pPr>
            <w:r>
              <w:rPr>
                <w:rFonts w:ascii="Times New Roman" w:hAnsi="Times New Roman" w:cs="Times New Roman"/>
                <w:sz w:val="20"/>
                <w:szCs w:val="20"/>
              </w:rPr>
              <w:t>Rakentavan palautteen antaminen ja vastaanottaminen</w:t>
            </w:r>
          </w:p>
        </w:tc>
      </w:tr>
      <w:tr w:rsidR="00AE1844" w:rsidRPr="00C47966" w14:paraId="4D27C863" w14:textId="77777777" w:rsidTr="00407603">
        <w:tc>
          <w:tcPr>
            <w:tcW w:w="13948" w:type="dxa"/>
            <w:gridSpan w:val="5"/>
            <w:shd w:val="clear" w:color="auto" w:fill="C5E0B3" w:themeFill="accent6" w:themeFillTint="66"/>
          </w:tcPr>
          <w:p w14:paraId="63BC62D1" w14:textId="40E96AC6" w:rsidR="00AE1844" w:rsidRPr="17F9BC81" w:rsidRDefault="00AE1844" w:rsidP="003A447D">
            <w:pPr>
              <w:rPr>
                <w:rFonts w:ascii="Times New Roman" w:eastAsia="Times New Roman" w:hAnsi="Times New Roman" w:cs="Times New Roman"/>
                <w:color w:val="000000" w:themeColor="text1"/>
                <w:sz w:val="20"/>
                <w:szCs w:val="20"/>
              </w:rPr>
            </w:pPr>
            <w:r>
              <w:rPr>
                <w:rFonts w:ascii="Times New Roman" w:hAnsi="Times New Roman" w:cs="Times New Roman"/>
                <w:sz w:val="20"/>
                <w:szCs w:val="20"/>
              </w:rPr>
              <w:t>TEKSTIEN TULKITSEMINEN</w:t>
            </w:r>
          </w:p>
        </w:tc>
      </w:tr>
      <w:tr w:rsidR="00F45EB6" w:rsidRPr="00192D13" w14:paraId="64F1A4FC" w14:textId="77777777" w:rsidTr="0040418B">
        <w:tc>
          <w:tcPr>
            <w:tcW w:w="2956" w:type="dxa"/>
          </w:tcPr>
          <w:p w14:paraId="15D170C8" w14:textId="6173AAFB" w:rsidR="00F45EB6" w:rsidRPr="00192D13" w:rsidRDefault="00F45EB6" w:rsidP="00F45EB6">
            <w:pPr>
              <w:rPr>
                <w:rFonts w:ascii="Times New Roman" w:hAnsi="Times New Roman" w:cs="Times New Roman"/>
                <w:sz w:val="20"/>
                <w:szCs w:val="20"/>
              </w:rPr>
            </w:pPr>
            <w:r w:rsidRPr="00192D13">
              <w:rPr>
                <w:rFonts w:ascii="Times New Roman" w:hAnsi="Times New Roman" w:cs="Times New Roman"/>
                <w:sz w:val="20"/>
                <w:szCs w:val="20"/>
              </w:rPr>
              <w:t>T5 ohjata oppilasta sujuvoittamaan lukutaitoaan</w:t>
            </w:r>
            <w:r>
              <w:rPr>
                <w:rFonts w:ascii="Times New Roman" w:hAnsi="Times New Roman" w:cs="Times New Roman"/>
                <w:sz w:val="20"/>
                <w:szCs w:val="20"/>
              </w:rPr>
              <w:t xml:space="preserve"> ja </w:t>
            </w:r>
            <w:r w:rsidRPr="00192D13">
              <w:rPr>
                <w:rFonts w:ascii="Times New Roman" w:hAnsi="Times New Roman" w:cs="Times New Roman"/>
                <w:sz w:val="20"/>
                <w:szCs w:val="20"/>
              </w:rPr>
              <w:t>käyttämään tekstin ymmärtämisen strategioita sekä tarkkailemaan ja arvioimaan omaa lukemistaan</w:t>
            </w:r>
          </w:p>
        </w:tc>
        <w:tc>
          <w:tcPr>
            <w:tcW w:w="2142" w:type="dxa"/>
          </w:tcPr>
          <w:p w14:paraId="1591BB3B" w14:textId="20BA6596" w:rsidR="00F45EB6" w:rsidRPr="00192D13" w:rsidRDefault="00707BE4" w:rsidP="00F45EB6">
            <w:pPr>
              <w:rPr>
                <w:rFonts w:ascii="Times New Roman" w:hAnsi="Times New Roman" w:cs="Times New Roman"/>
                <w:sz w:val="20"/>
                <w:szCs w:val="20"/>
              </w:rPr>
            </w:pPr>
            <w:r>
              <w:rPr>
                <w:rFonts w:ascii="Times New Roman" w:hAnsi="Times New Roman" w:cs="Times New Roman"/>
                <w:sz w:val="20"/>
                <w:szCs w:val="20"/>
              </w:rPr>
              <w:t>Lukutaidon kehittyminen</w:t>
            </w:r>
          </w:p>
        </w:tc>
        <w:tc>
          <w:tcPr>
            <w:tcW w:w="2957" w:type="dxa"/>
          </w:tcPr>
          <w:p w14:paraId="0F079E3B" w14:textId="1233C14B" w:rsidR="00F45EB6" w:rsidRDefault="00154B7F" w:rsidP="00F45EB6">
            <w:pPr>
              <w:tabs>
                <w:tab w:val="right" w:pos="3271"/>
              </w:tabs>
              <w:rPr>
                <w:rFonts w:ascii="Times New Roman" w:hAnsi="Times New Roman" w:cs="Times New Roman"/>
                <w:color w:val="212529"/>
                <w:sz w:val="20"/>
                <w:szCs w:val="20"/>
              </w:rPr>
            </w:pPr>
            <w:r>
              <w:rPr>
                <w:rFonts w:ascii="Times New Roman" w:hAnsi="Times New Roman" w:cs="Times New Roman"/>
                <w:sz w:val="20"/>
                <w:szCs w:val="20"/>
              </w:rPr>
              <w:t>Oppilas osaa lukea ja ymmärtää yksinkertaista tekstiä hitaasti.</w:t>
            </w:r>
          </w:p>
          <w:p w14:paraId="324DF3C2" w14:textId="77777777" w:rsidR="00F45EB6" w:rsidRDefault="00F45EB6" w:rsidP="00F45EB6">
            <w:pPr>
              <w:tabs>
                <w:tab w:val="right" w:pos="3271"/>
              </w:tabs>
              <w:rPr>
                <w:rFonts w:ascii="Times New Roman" w:hAnsi="Times New Roman" w:cs="Times New Roman"/>
                <w:color w:val="212529"/>
                <w:sz w:val="20"/>
                <w:szCs w:val="20"/>
              </w:rPr>
            </w:pPr>
          </w:p>
          <w:p w14:paraId="738D2766" w14:textId="77777777" w:rsidR="00F45EB6" w:rsidRPr="004D1949" w:rsidRDefault="00F45EB6" w:rsidP="00F45EB6">
            <w:pPr>
              <w:tabs>
                <w:tab w:val="right" w:pos="3271"/>
              </w:tabs>
              <w:rPr>
                <w:rFonts w:ascii="Times New Roman" w:hAnsi="Times New Roman" w:cs="Times New Roman"/>
                <w:color w:val="212529"/>
                <w:sz w:val="20"/>
                <w:szCs w:val="20"/>
              </w:rPr>
            </w:pPr>
            <w:r w:rsidRPr="004D1949">
              <w:rPr>
                <w:rFonts w:ascii="Times New Roman" w:hAnsi="Times New Roman" w:cs="Times New Roman"/>
                <w:color w:val="212529"/>
                <w:sz w:val="20"/>
                <w:szCs w:val="20"/>
              </w:rPr>
              <w:t>Oppilas osaa ohjatusti käyttää jotakin yksinkertaista tekstinymmärtämisen perusstrategiaa.</w:t>
            </w:r>
          </w:p>
          <w:p w14:paraId="092D70AA" w14:textId="77777777" w:rsidR="00F45EB6" w:rsidRDefault="00F45EB6" w:rsidP="00F45EB6">
            <w:pPr>
              <w:tabs>
                <w:tab w:val="right" w:pos="3271"/>
              </w:tabs>
              <w:rPr>
                <w:rFonts w:ascii="Times New Roman" w:hAnsi="Times New Roman" w:cs="Times New Roman"/>
                <w:color w:val="212529"/>
                <w:sz w:val="20"/>
                <w:szCs w:val="20"/>
              </w:rPr>
            </w:pPr>
          </w:p>
          <w:p w14:paraId="1B203310" w14:textId="2F47DFEF" w:rsidR="00F45EB6" w:rsidRPr="00192D13" w:rsidRDefault="00F45EB6" w:rsidP="00F45EB6">
            <w:pPr>
              <w:rPr>
                <w:rFonts w:ascii="Times New Roman" w:hAnsi="Times New Roman" w:cs="Times New Roman"/>
                <w:sz w:val="20"/>
                <w:szCs w:val="20"/>
              </w:rPr>
            </w:pPr>
            <w:r w:rsidRPr="004D1949">
              <w:rPr>
                <w:rFonts w:ascii="Times New Roman" w:hAnsi="Times New Roman" w:cs="Times New Roman"/>
                <w:color w:val="212529"/>
                <w:sz w:val="20"/>
                <w:szCs w:val="20"/>
              </w:rPr>
              <w:t>Oppilas osaa nimetä jonkin yksittäisen kehittämiskohteensa lukijana.</w:t>
            </w:r>
          </w:p>
        </w:tc>
        <w:tc>
          <w:tcPr>
            <w:tcW w:w="2872" w:type="dxa"/>
          </w:tcPr>
          <w:p w14:paraId="62F910D3" w14:textId="029B4E87" w:rsidR="00F45EB6" w:rsidRDefault="00F45EB6" w:rsidP="00F45EB6">
            <w:pPr>
              <w:rPr>
                <w:rFonts w:ascii="Times New Roman" w:hAnsi="Times New Roman" w:cs="Times New Roman"/>
                <w:sz w:val="20"/>
                <w:szCs w:val="20"/>
              </w:rPr>
            </w:pPr>
            <w:r w:rsidRPr="00192D13">
              <w:rPr>
                <w:rFonts w:ascii="Times New Roman" w:hAnsi="Times New Roman" w:cs="Times New Roman"/>
                <w:sz w:val="20"/>
                <w:szCs w:val="20"/>
              </w:rPr>
              <w:t>Oppilas lukee sujuvasti monimuotoisia tekstejä ja käyttää tekstinymmärtämisen perusstrategioita sekä osaa tarkkailla</w:t>
            </w:r>
            <w:r>
              <w:rPr>
                <w:rFonts w:ascii="Times New Roman" w:hAnsi="Times New Roman" w:cs="Times New Roman"/>
                <w:sz w:val="20"/>
                <w:szCs w:val="20"/>
              </w:rPr>
              <w:t xml:space="preserve"> </w:t>
            </w:r>
            <w:r w:rsidRPr="00192D13">
              <w:rPr>
                <w:rFonts w:ascii="Times New Roman" w:hAnsi="Times New Roman" w:cs="Times New Roman"/>
                <w:sz w:val="20"/>
                <w:szCs w:val="20"/>
              </w:rPr>
              <w:t>omaa lukemistaan.</w:t>
            </w:r>
          </w:p>
          <w:p w14:paraId="096C919F" w14:textId="6DE41B52" w:rsidR="00F45EB6" w:rsidRPr="00192D13" w:rsidRDefault="00F45EB6" w:rsidP="00F45EB6">
            <w:pPr>
              <w:rPr>
                <w:rFonts w:ascii="Times New Roman" w:hAnsi="Times New Roman" w:cs="Times New Roman"/>
                <w:sz w:val="20"/>
                <w:szCs w:val="20"/>
              </w:rPr>
            </w:pPr>
          </w:p>
        </w:tc>
        <w:tc>
          <w:tcPr>
            <w:tcW w:w="3021" w:type="dxa"/>
          </w:tcPr>
          <w:p w14:paraId="02EB378F" w14:textId="790821CF" w:rsidR="00F45EB6" w:rsidRPr="00192D13" w:rsidRDefault="00F45EB6" w:rsidP="00F45EB6">
            <w:pPr>
              <w:rPr>
                <w:rFonts w:ascii="Times New Roman" w:hAnsi="Times New Roman" w:cs="Times New Roman"/>
                <w:sz w:val="20"/>
                <w:szCs w:val="20"/>
              </w:rPr>
            </w:pPr>
            <w:r>
              <w:rPr>
                <w:rFonts w:ascii="Times New Roman" w:hAnsi="Times New Roman" w:cs="Times New Roman"/>
                <w:sz w:val="20"/>
                <w:szCs w:val="20"/>
              </w:rPr>
              <w:t>Mediateksteihin tutustuminen, tekstin ymmärtämisen strategioiden käyttö ja oman lukutaidon tarkkailu</w:t>
            </w:r>
          </w:p>
        </w:tc>
      </w:tr>
      <w:tr w:rsidR="00F45EB6" w:rsidRPr="00192D13" w14:paraId="46F06869" w14:textId="77777777" w:rsidTr="0040418B">
        <w:tc>
          <w:tcPr>
            <w:tcW w:w="2956" w:type="dxa"/>
          </w:tcPr>
          <w:p w14:paraId="3A4B4B82" w14:textId="504F8A5F" w:rsidR="00F45EB6" w:rsidRPr="00192D13" w:rsidRDefault="00F45EB6" w:rsidP="00F45EB6">
            <w:pPr>
              <w:rPr>
                <w:rFonts w:ascii="Times New Roman" w:hAnsi="Times New Roman" w:cs="Times New Roman"/>
                <w:sz w:val="20"/>
                <w:szCs w:val="20"/>
              </w:rPr>
            </w:pPr>
            <w:r w:rsidRPr="00C47966">
              <w:rPr>
                <w:rFonts w:ascii="Times New Roman" w:hAnsi="Times New Roman" w:cs="Times New Roman"/>
                <w:sz w:val="20"/>
                <w:szCs w:val="20"/>
              </w:rPr>
              <w:lastRenderedPageBreak/>
              <w:t>T8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monimediaisissa ympäristöissä</w:t>
            </w:r>
          </w:p>
        </w:tc>
        <w:tc>
          <w:tcPr>
            <w:tcW w:w="2142" w:type="dxa"/>
          </w:tcPr>
          <w:p w14:paraId="167C4863" w14:textId="392C61B4" w:rsidR="00F45EB6" w:rsidRPr="00C47966" w:rsidRDefault="00F45EB6" w:rsidP="00F45EB6">
            <w:pPr>
              <w:rPr>
                <w:rFonts w:ascii="Times New Roman" w:hAnsi="Times New Roman" w:cs="Times New Roman"/>
                <w:sz w:val="20"/>
                <w:szCs w:val="20"/>
              </w:rPr>
            </w:pPr>
            <w:r>
              <w:rPr>
                <w:rFonts w:ascii="Times New Roman" w:hAnsi="Times New Roman" w:cs="Times New Roman"/>
                <w:sz w:val="20"/>
                <w:szCs w:val="20"/>
              </w:rPr>
              <w:t>L</w:t>
            </w:r>
            <w:r w:rsidRPr="084A43D0">
              <w:rPr>
                <w:rFonts w:ascii="Times New Roman" w:hAnsi="Times New Roman" w:cs="Times New Roman"/>
                <w:sz w:val="20"/>
                <w:szCs w:val="20"/>
              </w:rPr>
              <w:t xml:space="preserve">apsille ja nuorille tarkoitetun kirjallisuuden ja tekstien tuntemus ja lukukokemusten jakaminen </w:t>
            </w:r>
          </w:p>
          <w:p w14:paraId="759C7CAF" w14:textId="77777777" w:rsidR="00F45EB6" w:rsidRPr="19592FB4" w:rsidRDefault="00F45EB6" w:rsidP="00F45EB6">
            <w:pPr>
              <w:rPr>
                <w:rFonts w:ascii="Times New Roman" w:hAnsi="Times New Roman" w:cs="Times New Roman"/>
                <w:sz w:val="20"/>
                <w:szCs w:val="20"/>
              </w:rPr>
            </w:pPr>
          </w:p>
        </w:tc>
        <w:tc>
          <w:tcPr>
            <w:tcW w:w="2957" w:type="dxa"/>
          </w:tcPr>
          <w:p w14:paraId="04F2BF7B" w14:textId="77777777" w:rsidR="009629A9" w:rsidRDefault="00EE5927" w:rsidP="00F45EB6">
            <w:pPr>
              <w:rPr>
                <w:rFonts w:ascii="Times New Roman" w:hAnsi="Times New Roman" w:cs="Times New Roman"/>
                <w:color w:val="212529"/>
                <w:sz w:val="20"/>
                <w:szCs w:val="20"/>
              </w:rPr>
            </w:pPr>
            <w:r w:rsidRPr="00EE5927">
              <w:rPr>
                <w:rFonts w:ascii="Times New Roman" w:hAnsi="Times New Roman" w:cs="Times New Roman"/>
                <w:color w:val="212529"/>
                <w:sz w:val="20"/>
                <w:szCs w:val="20"/>
              </w:rPr>
              <w:t>Oppilas osaa ohjatusti selostaa yksinkertaisen fiktiivisen tekstin juonen.</w:t>
            </w:r>
          </w:p>
          <w:p w14:paraId="2D41AC11" w14:textId="77777777" w:rsidR="009629A9" w:rsidRDefault="009629A9" w:rsidP="00F45EB6">
            <w:pPr>
              <w:rPr>
                <w:rFonts w:ascii="Times New Roman" w:hAnsi="Times New Roman" w:cs="Times New Roman"/>
                <w:color w:val="212529"/>
                <w:sz w:val="20"/>
                <w:szCs w:val="20"/>
              </w:rPr>
            </w:pPr>
          </w:p>
          <w:p w14:paraId="426AB9BD" w14:textId="6FA87948" w:rsidR="00F45EB6" w:rsidRPr="00EE5927" w:rsidRDefault="00EE5927" w:rsidP="00F45EB6">
            <w:pPr>
              <w:rPr>
                <w:rFonts w:ascii="Times New Roman" w:hAnsi="Times New Roman" w:cs="Times New Roman"/>
                <w:color w:val="212529"/>
                <w:sz w:val="20"/>
                <w:szCs w:val="20"/>
              </w:rPr>
            </w:pPr>
            <w:r w:rsidRPr="00EE5927">
              <w:rPr>
                <w:rFonts w:ascii="Times New Roman" w:hAnsi="Times New Roman" w:cs="Times New Roman"/>
                <w:color w:val="212529"/>
                <w:sz w:val="20"/>
                <w:szCs w:val="20"/>
              </w:rPr>
              <w:t>Oppilas osaa apukysymysten avulla kertoa luku-, kuuntelu- ja katselukokemuksistaan.</w:t>
            </w:r>
          </w:p>
        </w:tc>
        <w:tc>
          <w:tcPr>
            <w:tcW w:w="2872" w:type="dxa"/>
          </w:tcPr>
          <w:p w14:paraId="0F684A33" w14:textId="4BF2F340" w:rsidR="00F45EB6" w:rsidRPr="003E1CBA" w:rsidRDefault="00F45EB6" w:rsidP="00F45EB6">
            <w:pPr>
              <w:rPr>
                <w:rFonts w:ascii="Times New Roman" w:hAnsi="Times New Roman" w:cs="Times New Roman"/>
                <w:sz w:val="20"/>
                <w:szCs w:val="20"/>
              </w:rPr>
            </w:pPr>
            <w:r w:rsidRPr="003E1CBA">
              <w:rPr>
                <w:rFonts w:ascii="Times New Roman" w:hAnsi="Times New Roman" w:cs="Times New Roman"/>
                <w:color w:val="212529"/>
                <w:sz w:val="20"/>
                <w:szCs w:val="20"/>
              </w:rPr>
              <w:t>Oppilas osaa eritellä fiktiivisiä tekstejä käyttämällä käsitteitä juoni, henkilö, kertoja sekä tapahtumapaikka ja -aika. Oppilas osaa kuvata luku-, kuuntelu- ja katselukokemuksiaan.</w:t>
            </w:r>
          </w:p>
        </w:tc>
        <w:tc>
          <w:tcPr>
            <w:tcW w:w="3021" w:type="dxa"/>
          </w:tcPr>
          <w:p w14:paraId="70DAF8FD" w14:textId="1B8EE3EB" w:rsidR="00F45EB6" w:rsidRDefault="00F45EB6" w:rsidP="00F45EB6">
            <w:pPr>
              <w:rPr>
                <w:rFonts w:ascii="Times New Roman" w:hAnsi="Times New Roman" w:cs="Times New Roman"/>
                <w:sz w:val="20"/>
                <w:szCs w:val="20"/>
              </w:rPr>
            </w:pPr>
            <w:r>
              <w:rPr>
                <w:rFonts w:ascii="Times New Roman" w:hAnsi="Times New Roman" w:cs="Times New Roman"/>
                <w:sz w:val="20"/>
                <w:szCs w:val="20"/>
              </w:rPr>
              <w:t>Lapsille ja nuorille suunnattua monipuolista kirjallisuutta, myös tietokirjallisuutta ja mediatekstejä</w:t>
            </w:r>
          </w:p>
          <w:p w14:paraId="2EF34D7C" w14:textId="6E1BB139" w:rsidR="00F45EB6" w:rsidRPr="00192D13" w:rsidRDefault="00F45EB6" w:rsidP="00F45EB6">
            <w:pPr>
              <w:rPr>
                <w:rFonts w:ascii="Times New Roman" w:hAnsi="Times New Roman" w:cs="Times New Roman"/>
                <w:sz w:val="20"/>
                <w:szCs w:val="20"/>
              </w:rPr>
            </w:pPr>
            <w:r>
              <w:rPr>
                <w:rFonts w:ascii="Times New Roman" w:hAnsi="Times New Roman" w:cs="Times New Roman"/>
                <w:sz w:val="20"/>
                <w:szCs w:val="20"/>
              </w:rPr>
              <w:t>Kaunokirjallisten tekstien eläytyvä lukeminen (erilaiset tunnetilat) ja niistä keskusteleminen</w:t>
            </w:r>
          </w:p>
        </w:tc>
      </w:tr>
      <w:tr w:rsidR="00E849CC" w:rsidRPr="00C47966" w14:paraId="11B5B0A0" w14:textId="77777777" w:rsidTr="004E0DCC">
        <w:tc>
          <w:tcPr>
            <w:tcW w:w="13948" w:type="dxa"/>
            <w:gridSpan w:val="5"/>
            <w:shd w:val="clear" w:color="auto" w:fill="C5E0B3" w:themeFill="accent6" w:themeFillTint="66"/>
          </w:tcPr>
          <w:p w14:paraId="3EF680BD" w14:textId="1998B083" w:rsidR="00E849CC" w:rsidRDefault="00E849CC" w:rsidP="00F45EB6">
            <w:pPr>
              <w:rPr>
                <w:rFonts w:ascii="Times New Roman" w:hAnsi="Times New Roman" w:cs="Times New Roman"/>
                <w:sz w:val="20"/>
                <w:szCs w:val="20"/>
              </w:rPr>
            </w:pPr>
            <w:r>
              <w:rPr>
                <w:rFonts w:ascii="Times New Roman" w:hAnsi="Times New Roman" w:cs="Times New Roman"/>
                <w:sz w:val="20"/>
                <w:szCs w:val="20"/>
              </w:rPr>
              <w:t>TEKSTIEN TUOTTAMINEN</w:t>
            </w:r>
          </w:p>
        </w:tc>
      </w:tr>
      <w:tr w:rsidR="00F45EB6" w:rsidRPr="00192D13" w14:paraId="1ECE4507" w14:textId="77777777" w:rsidTr="0040418B">
        <w:tc>
          <w:tcPr>
            <w:tcW w:w="2956" w:type="dxa"/>
          </w:tcPr>
          <w:p w14:paraId="3B3C9F8A" w14:textId="5D174313" w:rsidR="00F45EB6" w:rsidRPr="00192D13" w:rsidRDefault="00F45EB6" w:rsidP="00F45EB6">
            <w:pPr>
              <w:rPr>
                <w:rFonts w:ascii="Times New Roman" w:hAnsi="Times New Roman" w:cs="Times New Roman"/>
                <w:sz w:val="20"/>
                <w:szCs w:val="20"/>
              </w:rPr>
            </w:pPr>
            <w:r>
              <w:rPr>
                <w:rFonts w:ascii="Times New Roman" w:hAnsi="Times New Roman" w:cs="Times New Roman"/>
                <w:sz w:val="20"/>
                <w:szCs w:val="20"/>
              </w:rPr>
              <w:t xml:space="preserve">T10 </w:t>
            </w:r>
            <w:r w:rsidR="00A72788">
              <w:rPr>
                <w:rFonts w:ascii="Times New Roman" w:hAnsi="Times New Roman" w:cs="Times New Roman"/>
                <w:sz w:val="20"/>
                <w:szCs w:val="20"/>
              </w:rPr>
              <w:t xml:space="preserve">kannustaa ja ohjata oppilasta kielentämään ajatuksiaan </w:t>
            </w:r>
            <w:r w:rsidR="00E20ADF">
              <w:rPr>
                <w:rFonts w:ascii="Times New Roman" w:hAnsi="Times New Roman" w:cs="Times New Roman"/>
                <w:sz w:val="20"/>
                <w:szCs w:val="20"/>
              </w:rPr>
              <w:t>ja harjoittelemaan kertovien, kuvaavien, ohjaavien ja yksinkertaisten kantaa</w:t>
            </w:r>
            <w:r w:rsidR="00805371">
              <w:rPr>
                <w:rFonts w:ascii="Times New Roman" w:hAnsi="Times New Roman" w:cs="Times New Roman"/>
                <w:sz w:val="20"/>
                <w:szCs w:val="20"/>
              </w:rPr>
              <w:t xml:space="preserve"> </w:t>
            </w:r>
            <w:r w:rsidR="00E20ADF">
              <w:rPr>
                <w:rFonts w:ascii="Times New Roman" w:hAnsi="Times New Roman" w:cs="Times New Roman"/>
                <w:sz w:val="20"/>
                <w:szCs w:val="20"/>
              </w:rPr>
              <w:t>ottavien tekstien tuottamista, myös monimediaisissa ympäristöissä</w:t>
            </w:r>
          </w:p>
        </w:tc>
        <w:tc>
          <w:tcPr>
            <w:tcW w:w="2142" w:type="dxa"/>
          </w:tcPr>
          <w:p w14:paraId="1FC154CA" w14:textId="2FEFD736" w:rsidR="00F45EB6" w:rsidRPr="19592FB4" w:rsidRDefault="00270524" w:rsidP="00F45EB6">
            <w:pPr>
              <w:rPr>
                <w:rFonts w:ascii="Times New Roman" w:hAnsi="Times New Roman" w:cs="Times New Roman"/>
                <w:sz w:val="20"/>
                <w:szCs w:val="20"/>
              </w:rPr>
            </w:pPr>
            <w:r>
              <w:rPr>
                <w:rFonts w:ascii="Times New Roman" w:hAnsi="Times New Roman" w:cs="Times New Roman"/>
                <w:sz w:val="20"/>
                <w:szCs w:val="20"/>
              </w:rPr>
              <w:t>Tekstilajien hallinta</w:t>
            </w:r>
          </w:p>
        </w:tc>
        <w:tc>
          <w:tcPr>
            <w:tcW w:w="2957" w:type="dxa"/>
          </w:tcPr>
          <w:p w14:paraId="1F76B272" w14:textId="754B2460" w:rsidR="00F45EB6" w:rsidRDefault="00F82F27" w:rsidP="00F45EB6">
            <w:pPr>
              <w:rPr>
                <w:rFonts w:ascii="Times New Roman" w:hAnsi="Times New Roman" w:cs="Times New Roman"/>
                <w:sz w:val="20"/>
                <w:szCs w:val="20"/>
              </w:rPr>
            </w:pPr>
            <w:r w:rsidRPr="00046E57">
              <w:rPr>
                <w:rFonts w:ascii="Times New Roman" w:hAnsi="Times New Roman" w:cs="Times New Roman"/>
                <w:color w:val="212529"/>
                <w:sz w:val="20"/>
                <w:szCs w:val="20"/>
              </w:rPr>
              <w:t>Oppilas osaa tuottaa mallien tai apukysymysten avulla yksinkertaisia kertovia tekstejä itselleen tutuista aiheista.</w:t>
            </w:r>
          </w:p>
        </w:tc>
        <w:tc>
          <w:tcPr>
            <w:tcW w:w="2872" w:type="dxa"/>
          </w:tcPr>
          <w:p w14:paraId="49A106BF" w14:textId="69593C99" w:rsidR="00F45EB6" w:rsidRDefault="00F45EB6" w:rsidP="00F45EB6">
            <w:pPr>
              <w:rPr>
                <w:rFonts w:ascii="Times New Roman" w:hAnsi="Times New Roman" w:cs="Times New Roman"/>
                <w:sz w:val="20"/>
                <w:szCs w:val="20"/>
              </w:rPr>
            </w:pPr>
            <w:r>
              <w:rPr>
                <w:rFonts w:ascii="Times New Roman" w:hAnsi="Times New Roman" w:cs="Times New Roman"/>
                <w:sz w:val="20"/>
                <w:szCs w:val="20"/>
              </w:rPr>
              <w:t>Oppilas osaa ohjatusti käyttää kertomiselle, kuvaamiselle ja yksinkertaiselle kantaaottavalle tekstille tyypillistä kieltä.</w:t>
            </w:r>
          </w:p>
          <w:p w14:paraId="56DE9330" w14:textId="3F36F77A" w:rsidR="00F45EB6" w:rsidRPr="00192D13" w:rsidRDefault="00F45EB6" w:rsidP="00F45EB6">
            <w:pPr>
              <w:rPr>
                <w:rFonts w:ascii="Times New Roman" w:hAnsi="Times New Roman" w:cs="Times New Roman"/>
                <w:sz w:val="20"/>
                <w:szCs w:val="20"/>
              </w:rPr>
            </w:pPr>
            <w:r>
              <w:rPr>
                <w:rFonts w:ascii="Times New Roman" w:hAnsi="Times New Roman" w:cs="Times New Roman"/>
                <w:sz w:val="20"/>
                <w:szCs w:val="20"/>
              </w:rPr>
              <w:t>Oppilas osaa otsikoida tekstinsä, jakaa sen kappaleisiin ja kiinnittää huomiota sanavalintoihin.</w:t>
            </w:r>
          </w:p>
        </w:tc>
        <w:tc>
          <w:tcPr>
            <w:tcW w:w="3021" w:type="dxa"/>
          </w:tcPr>
          <w:p w14:paraId="69C0B340" w14:textId="77777777" w:rsidR="00F45EB6" w:rsidRDefault="00F45EB6" w:rsidP="00F45EB6">
            <w:pPr>
              <w:rPr>
                <w:rFonts w:ascii="Times New Roman" w:hAnsi="Times New Roman" w:cs="Times New Roman"/>
                <w:sz w:val="20"/>
                <w:szCs w:val="20"/>
              </w:rPr>
            </w:pPr>
            <w:r>
              <w:rPr>
                <w:rFonts w:ascii="Times New Roman" w:hAnsi="Times New Roman" w:cs="Times New Roman"/>
                <w:sz w:val="20"/>
                <w:szCs w:val="20"/>
              </w:rPr>
              <w:t>Monimuotoisten tekstien tuottaminen, erityisesti ohjaavien ja kantaaottavien tekstin tuottaminen</w:t>
            </w:r>
          </w:p>
          <w:p w14:paraId="6454D67C" w14:textId="77777777" w:rsidR="00F45EB6" w:rsidRDefault="00F45EB6" w:rsidP="00F45EB6">
            <w:pPr>
              <w:rPr>
                <w:rFonts w:ascii="Times New Roman" w:hAnsi="Times New Roman" w:cs="Times New Roman"/>
                <w:sz w:val="20"/>
                <w:szCs w:val="20"/>
              </w:rPr>
            </w:pPr>
            <w:r>
              <w:rPr>
                <w:rFonts w:ascii="Times New Roman" w:hAnsi="Times New Roman" w:cs="Times New Roman"/>
                <w:sz w:val="20"/>
                <w:szCs w:val="20"/>
              </w:rPr>
              <w:t>Tekstien otsikointi, rakenne (aloitus, käsittely, lopetus), kappalejako</w:t>
            </w:r>
          </w:p>
          <w:p w14:paraId="65AF4B31" w14:textId="77777777" w:rsidR="00F45EB6" w:rsidRDefault="00F45EB6" w:rsidP="00F45EB6">
            <w:pPr>
              <w:rPr>
                <w:rFonts w:ascii="Times New Roman" w:hAnsi="Times New Roman" w:cs="Times New Roman"/>
                <w:sz w:val="20"/>
                <w:szCs w:val="20"/>
              </w:rPr>
            </w:pPr>
            <w:r>
              <w:rPr>
                <w:rFonts w:ascii="Times New Roman" w:hAnsi="Times New Roman" w:cs="Times New Roman"/>
                <w:sz w:val="20"/>
                <w:szCs w:val="20"/>
              </w:rPr>
              <w:t>Sanavalintojen, sanontojen ja sanajärjestyksen vaikutus tekstin merkityksiin</w:t>
            </w:r>
          </w:p>
          <w:p w14:paraId="33C16F0E" w14:textId="7B7088D2" w:rsidR="00F45EB6" w:rsidRPr="00192D13" w:rsidRDefault="00F45EB6" w:rsidP="00F45EB6">
            <w:pPr>
              <w:rPr>
                <w:rFonts w:ascii="Times New Roman" w:hAnsi="Times New Roman" w:cs="Times New Roman"/>
                <w:sz w:val="20"/>
                <w:szCs w:val="20"/>
              </w:rPr>
            </w:pPr>
            <w:r>
              <w:rPr>
                <w:rFonts w:ascii="Times New Roman" w:hAnsi="Times New Roman" w:cs="Times New Roman"/>
                <w:sz w:val="20"/>
                <w:szCs w:val="20"/>
              </w:rPr>
              <w:t>Kirja- ja puhekielen ero</w:t>
            </w:r>
          </w:p>
        </w:tc>
      </w:tr>
      <w:tr w:rsidR="00F45EB6" w:rsidRPr="00192D13" w14:paraId="43EA6E4B" w14:textId="77777777" w:rsidTr="0040418B">
        <w:tc>
          <w:tcPr>
            <w:tcW w:w="2956" w:type="dxa"/>
          </w:tcPr>
          <w:p w14:paraId="3DF44DF4" w14:textId="45CC8969" w:rsidR="00F45EB6" w:rsidRPr="00192D13" w:rsidRDefault="00F45EB6" w:rsidP="00F45EB6">
            <w:pPr>
              <w:rPr>
                <w:rFonts w:ascii="Times New Roman" w:hAnsi="Times New Roman" w:cs="Times New Roman"/>
                <w:sz w:val="20"/>
                <w:szCs w:val="20"/>
              </w:rPr>
            </w:pPr>
            <w:r w:rsidRPr="00192D13">
              <w:rPr>
                <w:rFonts w:ascii="Times New Roman" w:hAnsi="Times New Roman" w:cs="Times New Roman"/>
                <w:sz w:val="20"/>
                <w:szCs w:val="20"/>
              </w:rPr>
              <w:t>T11 ohjata oppilasta edistämään käsinkirjoittamisen ja näppäintaitojen sujuvoitumista ja vahvistamaan kirjoitetun kielen</w:t>
            </w:r>
            <w:r w:rsidR="007C2F4C">
              <w:rPr>
                <w:rFonts w:ascii="Times New Roman" w:hAnsi="Times New Roman" w:cs="Times New Roman"/>
                <w:sz w:val="20"/>
                <w:szCs w:val="20"/>
              </w:rPr>
              <w:t>,</w:t>
            </w:r>
            <w:r w:rsidRPr="00192D13">
              <w:rPr>
                <w:rFonts w:ascii="Times New Roman" w:hAnsi="Times New Roman" w:cs="Times New Roman"/>
                <w:sz w:val="20"/>
                <w:szCs w:val="20"/>
              </w:rPr>
              <w:t xml:space="preserve"> ja tekstien rakenteiden ja oikeinkirjoituksen hallintaa</w:t>
            </w:r>
          </w:p>
        </w:tc>
        <w:tc>
          <w:tcPr>
            <w:tcW w:w="2142" w:type="dxa"/>
          </w:tcPr>
          <w:p w14:paraId="007705F0" w14:textId="31330A7F" w:rsidR="00F45EB6" w:rsidRPr="00192D13" w:rsidRDefault="00F05180" w:rsidP="00F45EB6">
            <w:pPr>
              <w:rPr>
                <w:rFonts w:ascii="Times New Roman" w:hAnsi="Times New Roman" w:cs="Times New Roman"/>
                <w:sz w:val="20"/>
                <w:szCs w:val="20"/>
              </w:rPr>
            </w:pPr>
            <w:r w:rsidRPr="19592FB4">
              <w:rPr>
                <w:rFonts w:ascii="Times New Roman" w:hAnsi="Times New Roman" w:cs="Times New Roman"/>
                <w:sz w:val="20"/>
                <w:szCs w:val="20"/>
              </w:rPr>
              <w:t>Kirj</w:t>
            </w:r>
            <w:r>
              <w:rPr>
                <w:rFonts w:ascii="Times New Roman" w:hAnsi="Times New Roman" w:cs="Times New Roman"/>
                <w:sz w:val="20"/>
                <w:szCs w:val="20"/>
              </w:rPr>
              <w:t>oitustaidon kehittyminen</w:t>
            </w:r>
            <w:r w:rsidRPr="19592FB4">
              <w:rPr>
                <w:rFonts w:ascii="Times New Roman" w:hAnsi="Times New Roman" w:cs="Times New Roman"/>
                <w:sz w:val="20"/>
                <w:szCs w:val="20"/>
              </w:rPr>
              <w:t xml:space="preserve"> ja kirjoitetun kielen hallinta</w:t>
            </w:r>
          </w:p>
        </w:tc>
        <w:tc>
          <w:tcPr>
            <w:tcW w:w="2957" w:type="dxa"/>
          </w:tcPr>
          <w:p w14:paraId="743D5AC8" w14:textId="77777777" w:rsidR="00495CE5" w:rsidRDefault="00495CE5" w:rsidP="00495CE5">
            <w:pPr>
              <w:tabs>
                <w:tab w:val="right" w:pos="3271"/>
              </w:tabs>
              <w:rPr>
                <w:rFonts w:ascii="Times New Roman" w:hAnsi="Times New Roman" w:cs="Times New Roman"/>
                <w:color w:val="212529"/>
                <w:sz w:val="20"/>
                <w:szCs w:val="20"/>
              </w:rPr>
            </w:pPr>
            <w:r w:rsidRPr="6146BAC2">
              <w:rPr>
                <w:rFonts w:ascii="Times New Roman" w:hAnsi="Times New Roman" w:cs="Times New Roman"/>
                <w:color w:val="212529"/>
                <w:sz w:val="20"/>
                <w:szCs w:val="20"/>
              </w:rPr>
              <w:t xml:space="preserve">Oppilas osaa kirjoittaa käsin sekä tieto- ja viestintäteknologiaa hyödyntäen lyhyitä yhtenäisiä tekstejä, joista saa selvää. </w:t>
            </w:r>
          </w:p>
          <w:p w14:paraId="57FE1560" w14:textId="77777777" w:rsidR="00495CE5" w:rsidRDefault="00495CE5" w:rsidP="00495CE5">
            <w:pPr>
              <w:rPr>
                <w:rFonts w:ascii="Times New Roman" w:hAnsi="Times New Roman" w:cs="Times New Roman"/>
                <w:color w:val="212529"/>
                <w:sz w:val="20"/>
                <w:szCs w:val="20"/>
              </w:rPr>
            </w:pPr>
          </w:p>
          <w:p w14:paraId="010F68A3" w14:textId="734C7A55" w:rsidR="00F45EB6" w:rsidRPr="00192D13" w:rsidRDefault="00495CE5" w:rsidP="00495CE5">
            <w:pPr>
              <w:rPr>
                <w:rFonts w:ascii="Times New Roman" w:hAnsi="Times New Roman" w:cs="Times New Roman"/>
                <w:sz w:val="20"/>
                <w:szCs w:val="20"/>
              </w:rPr>
            </w:pPr>
            <w:r w:rsidRPr="00F45EEA">
              <w:rPr>
                <w:rFonts w:ascii="Times New Roman" w:hAnsi="Times New Roman" w:cs="Times New Roman"/>
                <w:color w:val="212529"/>
                <w:sz w:val="20"/>
                <w:szCs w:val="20"/>
              </w:rPr>
              <w:t>Oppilas osaa käyttää yksinkertaisia virke- ja lauserakenteita sekä käyttää satunnaisesti virkkeen lopetusmerkkejä ja isoa alkukirjainta virkkeen alussa ja erisnimissä. Ilmaisussa on paljon puheenvaraisuutta.</w:t>
            </w:r>
          </w:p>
        </w:tc>
        <w:tc>
          <w:tcPr>
            <w:tcW w:w="2872" w:type="dxa"/>
          </w:tcPr>
          <w:p w14:paraId="5639840C" w14:textId="77777777" w:rsidR="00495CE5" w:rsidRDefault="00F45EB6" w:rsidP="00F45EB6">
            <w:pPr>
              <w:rPr>
                <w:rFonts w:ascii="Times New Roman" w:hAnsi="Times New Roman" w:cs="Times New Roman"/>
                <w:sz w:val="20"/>
                <w:szCs w:val="20"/>
              </w:rPr>
            </w:pPr>
            <w:r w:rsidRPr="00192D13">
              <w:rPr>
                <w:rFonts w:ascii="Times New Roman" w:hAnsi="Times New Roman" w:cs="Times New Roman"/>
                <w:sz w:val="20"/>
                <w:szCs w:val="20"/>
              </w:rPr>
              <w:t xml:space="preserve">Oppilas kirjoittaa sujuvasti ja selkeästi käsin ja on omaksunut tarvittavia näppäintaitoja. </w:t>
            </w:r>
          </w:p>
          <w:p w14:paraId="44030D0A" w14:textId="77777777" w:rsidR="00495CE5" w:rsidRDefault="00495CE5" w:rsidP="00F45EB6">
            <w:pPr>
              <w:rPr>
                <w:rFonts w:ascii="Times New Roman" w:hAnsi="Times New Roman" w:cs="Times New Roman"/>
                <w:sz w:val="20"/>
                <w:szCs w:val="20"/>
              </w:rPr>
            </w:pPr>
          </w:p>
          <w:p w14:paraId="6D01E12D" w14:textId="77777777" w:rsidR="00495CE5" w:rsidRDefault="00495CE5" w:rsidP="00F45EB6">
            <w:pPr>
              <w:rPr>
                <w:rFonts w:ascii="Times New Roman" w:hAnsi="Times New Roman" w:cs="Times New Roman"/>
                <w:sz w:val="20"/>
                <w:szCs w:val="20"/>
              </w:rPr>
            </w:pPr>
          </w:p>
          <w:p w14:paraId="72322804" w14:textId="441822F5" w:rsidR="00F45EB6" w:rsidRPr="00192D13" w:rsidRDefault="00F45EB6" w:rsidP="00F45EB6">
            <w:pPr>
              <w:rPr>
                <w:rFonts w:ascii="Times New Roman" w:hAnsi="Times New Roman" w:cs="Times New Roman"/>
                <w:sz w:val="20"/>
                <w:szCs w:val="20"/>
              </w:rPr>
            </w:pPr>
            <w:r w:rsidRPr="00192D13">
              <w:rPr>
                <w:rFonts w:ascii="Times New Roman" w:hAnsi="Times New Roman" w:cs="Times New Roman"/>
                <w:sz w:val="20"/>
                <w:szCs w:val="20"/>
              </w:rPr>
              <w:t>Oppilas tuntee kirjoitetun kielen perusrakenteita ja oikeinkirjoituksen perusasioita ja käyttää niitä oman tekstinsä tuottamisessa.</w:t>
            </w:r>
            <w:r>
              <w:rPr>
                <w:rFonts w:ascii="Times New Roman" w:hAnsi="Times New Roman" w:cs="Times New Roman"/>
                <w:sz w:val="20"/>
                <w:szCs w:val="20"/>
              </w:rPr>
              <w:t xml:space="preserve"> Oppilas osaa ohjatusti otsikoida ja jaksottaa tekstinsä.</w:t>
            </w:r>
          </w:p>
        </w:tc>
        <w:tc>
          <w:tcPr>
            <w:tcW w:w="3021" w:type="dxa"/>
          </w:tcPr>
          <w:p w14:paraId="3691BB62" w14:textId="343B187B" w:rsidR="00F45EB6" w:rsidRPr="00192D13" w:rsidRDefault="00F45EB6" w:rsidP="00F45EB6">
            <w:pPr>
              <w:rPr>
                <w:rFonts w:ascii="Times New Roman" w:hAnsi="Times New Roman" w:cs="Times New Roman"/>
                <w:sz w:val="20"/>
                <w:szCs w:val="20"/>
              </w:rPr>
            </w:pPr>
            <w:r>
              <w:rPr>
                <w:rFonts w:ascii="Times New Roman" w:hAnsi="Times New Roman" w:cs="Times New Roman"/>
                <w:sz w:val="20"/>
                <w:szCs w:val="20"/>
              </w:rPr>
              <w:t>K</w:t>
            </w:r>
            <w:r w:rsidRPr="00192D13">
              <w:rPr>
                <w:rFonts w:ascii="Times New Roman" w:hAnsi="Times New Roman" w:cs="Times New Roman"/>
                <w:sz w:val="20"/>
                <w:szCs w:val="20"/>
              </w:rPr>
              <w:t>äsinkirjoittamisen ja näppäintaitojen sujuvoittaminen</w:t>
            </w:r>
          </w:p>
          <w:p w14:paraId="5A39BBE3" w14:textId="77777777" w:rsidR="00F45EB6" w:rsidRPr="00192D13" w:rsidRDefault="00F45EB6" w:rsidP="00F45EB6">
            <w:pPr>
              <w:rPr>
                <w:rFonts w:ascii="Times New Roman" w:hAnsi="Times New Roman" w:cs="Times New Roman"/>
                <w:sz w:val="20"/>
                <w:szCs w:val="20"/>
              </w:rPr>
            </w:pPr>
          </w:p>
          <w:p w14:paraId="4D869BC0" w14:textId="1515FEFF" w:rsidR="00F45EB6" w:rsidRPr="00192D13" w:rsidRDefault="00F45EB6" w:rsidP="00F45EB6">
            <w:pPr>
              <w:rPr>
                <w:rFonts w:ascii="Times New Roman" w:hAnsi="Times New Roman" w:cs="Times New Roman"/>
                <w:sz w:val="20"/>
                <w:szCs w:val="20"/>
              </w:rPr>
            </w:pPr>
            <w:r w:rsidRPr="00192D13">
              <w:rPr>
                <w:rFonts w:ascii="Times New Roman" w:hAnsi="Times New Roman" w:cs="Times New Roman"/>
                <w:sz w:val="20"/>
                <w:szCs w:val="20"/>
              </w:rPr>
              <w:t xml:space="preserve">Tekstin otsikointi, rakenne ja kappalejako, kirja- ja puhekielen ero, </w:t>
            </w:r>
            <w:r>
              <w:rPr>
                <w:rFonts w:ascii="Times New Roman" w:hAnsi="Times New Roman" w:cs="Times New Roman"/>
                <w:sz w:val="20"/>
                <w:szCs w:val="20"/>
              </w:rPr>
              <w:t xml:space="preserve">konjunktiosivulause, </w:t>
            </w:r>
            <w:r w:rsidRPr="00192D13">
              <w:rPr>
                <w:rFonts w:ascii="Times New Roman" w:hAnsi="Times New Roman" w:cs="Times New Roman"/>
                <w:sz w:val="20"/>
                <w:szCs w:val="20"/>
              </w:rPr>
              <w:t>pilkku pää- ja sivulauseen välissä, lähdemerkinnät</w:t>
            </w:r>
          </w:p>
        </w:tc>
      </w:tr>
      <w:tr w:rsidR="00F45EB6" w:rsidRPr="00192D13" w14:paraId="7873FA92" w14:textId="77777777" w:rsidTr="0040418B">
        <w:tc>
          <w:tcPr>
            <w:tcW w:w="2956" w:type="dxa"/>
          </w:tcPr>
          <w:p w14:paraId="1D87A34B" w14:textId="77777777" w:rsidR="00F45EB6" w:rsidRPr="00192D13" w:rsidRDefault="00F45EB6" w:rsidP="00F45EB6">
            <w:pPr>
              <w:rPr>
                <w:rFonts w:ascii="Times New Roman" w:hAnsi="Times New Roman" w:cs="Times New Roman"/>
                <w:sz w:val="20"/>
                <w:szCs w:val="20"/>
              </w:rPr>
            </w:pPr>
            <w:r w:rsidRPr="00192D13">
              <w:rPr>
                <w:rFonts w:ascii="Times New Roman" w:hAnsi="Times New Roman" w:cs="Times New Roman"/>
                <w:sz w:val="20"/>
                <w:szCs w:val="20"/>
              </w:rPr>
              <w:lastRenderedPageBreak/>
              <w:t>T12 kannustaa oppilasta kehittämään tekstin tuottamisen prosesseja ja taitoa arvioida omia tekstejä, tarjota mahdollisuuksia tekstien tuottamiseen yhdessä, rakentavan palautteen antamiseen ja jakamiseen, ohjata ottamaan huomioon tekstin vastaanottaja sekä toimimaan eettisesti verkossa yksityisyyttä ja tekijänoikeuksia kunnioittaen</w:t>
            </w:r>
          </w:p>
        </w:tc>
        <w:tc>
          <w:tcPr>
            <w:tcW w:w="2142" w:type="dxa"/>
          </w:tcPr>
          <w:p w14:paraId="4776F4C4" w14:textId="46B527C7" w:rsidR="00F45EB6" w:rsidRPr="00192D13" w:rsidRDefault="005C2AA4" w:rsidP="00F45EB6">
            <w:pPr>
              <w:rPr>
                <w:rFonts w:ascii="Times New Roman" w:hAnsi="Times New Roman" w:cs="Times New Roman"/>
                <w:sz w:val="20"/>
                <w:szCs w:val="20"/>
              </w:rPr>
            </w:pPr>
            <w:r>
              <w:rPr>
                <w:rFonts w:ascii="Times New Roman" w:hAnsi="Times New Roman" w:cs="Times New Roman"/>
                <w:sz w:val="20"/>
                <w:szCs w:val="20"/>
              </w:rPr>
              <w:t>Tekstin tuottamisen prosessin hallinta ja eettinen viestintä</w:t>
            </w:r>
          </w:p>
        </w:tc>
        <w:tc>
          <w:tcPr>
            <w:tcW w:w="2957" w:type="dxa"/>
          </w:tcPr>
          <w:p w14:paraId="0B419FDA" w14:textId="77777777" w:rsidR="002B61E0" w:rsidRDefault="002B61E0" w:rsidP="002B61E0">
            <w:pPr>
              <w:tabs>
                <w:tab w:val="right" w:pos="3271"/>
              </w:tabs>
              <w:rPr>
                <w:rFonts w:ascii="Times New Roman" w:hAnsi="Times New Roman" w:cs="Times New Roman"/>
                <w:color w:val="212529"/>
                <w:sz w:val="20"/>
                <w:szCs w:val="20"/>
              </w:rPr>
            </w:pPr>
            <w:r w:rsidRPr="00885796">
              <w:rPr>
                <w:rFonts w:ascii="Times New Roman" w:hAnsi="Times New Roman" w:cs="Times New Roman"/>
                <w:color w:val="212529"/>
                <w:sz w:val="20"/>
                <w:szCs w:val="20"/>
              </w:rPr>
              <w:t xml:space="preserve">Oppilas osaa ideoida ja tuottaa tekstiä mallien tai apukysymysten avulla. </w:t>
            </w:r>
          </w:p>
          <w:p w14:paraId="6F9E30CE" w14:textId="77777777" w:rsidR="002B61E0" w:rsidRDefault="002B61E0" w:rsidP="002B61E0">
            <w:pPr>
              <w:tabs>
                <w:tab w:val="right" w:pos="3271"/>
              </w:tabs>
              <w:rPr>
                <w:rFonts w:ascii="Times New Roman" w:hAnsi="Times New Roman" w:cs="Times New Roman"/>
                <w:color w:val="212529"/>
                <w:sz w:val="20"/>
                <w:szCs w:val="20"/>
              </w:rPr>
            </w:pPr>
          </w:p>
          <w:p w14:paraId="22C33B09" w14:textId="77777777" w:rsidR="002B61E0" w:rsidRDefault="002B61E0" w:rsidP="002B61E0">
            <w:pPr>
              <w:tabs>
                <w:tab w:val="right" w:pos="3271"/>
              </w:tabs>
              <w:rPr>
                <w:rFonts w:ascii="Times New Roman" w:hAnsi="Times New Roman" w:cs="Times New Roman"/>
                <w:color w:val="212529"/>
                <w:sz w:val="20"/>
                <w:szCs w:val="20"/>
              </w:rPr>
            </w:pPr>
          </w:p>
          <w:p w14:paraId="03CC5811" w14:textId="36BC86D6" w:rsidR="00F45EB6" w:rsidRPr="00192D13" w:rsidRDefault="002B61E0" w:rsidP="002B61E0">
            <w:pPr>
              <w:rPr>
                <w:rFonts w:ascii="Times New Roman" w:hAnsi="Times New Roman" w:cs="Times New Roman"/>
                <w:sz w:val="20"/>
                <w:szCs w:val="20"/>
              </w:rPr>
            </w:pPr>
            <w:r w:rsidRPr="00885796">
              <w:rPr>
                <w:rFonts w:ascii="Times New Roman" w:hAnsi="Times New Roman" w:cs="Times New Roman"/>
                <w:color w:val="212529"/>
                <w:sz w:val="20"/>
                <w:szCs w:val="20"/>
              </w:rPr>
              <w:t>Oppilas osaa tehdä joitakin pintatason havaintoja omasta tekstistään.</w:t>
            </w:r>
          </w:p>
        </w:tc>
        <w:tc>
          <w:tcPr>
            <w:tcW w:w="2872" w:type="dxa"/>
          </w:tcPr>
          <w:p w14:paraId="70407E4F" w14:textId="59C8B4C9" w:rsidR="00F45EB6" w:rsidRPr="00192D13" w:rsidRDefault="00F45EB6" w:rsidP="00F45EB6">
            <w:pPr>
              <w:rPr>
                <w:rFonts w:ascii="Times New Roman" w:hAnsi="Times New Roman" w:cs="Times New Roman"/>
                <w:sz w:val="20"/>
                <w:szCs w:val="20"/>
              </w:rPr>
            </w:pPr>
            <w:r w:rsidRPr="00192D13">
              <w:rPr>
                <w:rFonts w:ascii="Times New Roman" w:hAnsi="Times New Roman" w:cs="Times New Roman"/>
                <w:sz w:val="20"/>
                <w:szCs w:val="20"/>
              </w:rPr>
              <w:t>Oppilas tuntee ja osaa kuvailla tekstien tuottamisen perusvaiheita, osaa arvioida omia tekstejään ja tuottaa tekstejä vaiheittain yksin ja muiden kanssa sekä antaa ja vastaanottaa palautetta. Oppilas osaa merkitä lähteet tekstin lop</w:t>
            </w:r>
            <w:r>
              <w:rPr>
                <w:rFonts w:ascii="Times New Roman" w:hAnsi="Times New Roman" w:cs="Times New Roman"/>
                <w:sz w:val="20"/>
                <w:szCs w:val="20"/>
              </w:rPr>
              <w:t>puun.</w:t>
            </w:r>
          </w:p>
        </w:tc>
        <w:tc>
          <w:tcPr>
            <w:tcW w:w="3021" w:type="dxa"/>
          </w:tcPr>
          <w:p w14:paraId="55084693" w14:textId="77777777" w:rsidR="00F45EB6" w:rsidRDefault="00F45EB6" w:rsidP="00F45EB6">
            <w:pPr>
              <w:rPr>
                <w:rFonts w:ascii="Times New Roman" w:hAnsi="Times New Roman" w:cs="Times New Roman"/>
                <w:sz w:val="20"/>
                <w:szCs w:val="20"/>
              </w:rPr>
            </w:pPr>
            <w:r>
              <w:rPr>
                <w:rFonts w:ascii="Times New Roman" w:hAnsi="Times New Roman" w:cs="Times New Roman"/>
                <w:sz w:val="20"/>
                <w:szCs w:val="20"/>
              </w:rPr>
              <w:t>Omien tekstien tarkastelu ja arviointi</w:t>
            </w:r>
          </w:p>
          <w:p w14:paraId="08269DD0" w14:textId="77777777" w:rsidR="00F45EB6" w:rsidRDefault="00F45EB6" w:rsidP="00F45EB6">
            <w:pPr>
              <w:rPr>
                <w:rFonts w:ascii="Times New Roman" w:hAnsi="Times New Roman" w:cs="Times New Roman"/>
                <w:sz w:val="20"/>
                <w:szCs w:val="20"/>
              </w:rPr>
            </w:pPr>
            <w:r>
              <w:rPr>
                <w:rFonts w:ascii="Times New Roman" w:hAnsi="Times New Roman" w:cs="Times New Roman"/>
                <w:sz w:val="20"/>
                <w:szCs w:val="20"/>
              </w:rPr>
              <w:t>Palautteen antaminen ja vastaanottaminen (vertaisarviointi)</w:t>
            </w:r>
          </w:p>
          <w:p w14:paraId="41C8F396" w14:textId="75892F55" w:rsidR="00F45EB6" w:rsidRPr="00192D13" w:rsidRDefault="00F45EB6" w:rsidP="00F45EB6">
            <w:pPr>
              <w:rPr>
                <w:rFonts w:ascii="Times New Roman" w:hAnsi="Times New Roman" w:cs="Times New Roman"/>
                <w:sz w:val="20"/>
                <w:szCs w:val="20"/>
              </w:rPr>
            </w:pPr>
            <w:r>
              <w:rPr>
                <w:rFonts w:ascii="Times New Roman" w:hAnsi="Times New Roman" w:cs="Times New Roman"/>
                <w:sz w:val="20"/>
                <w:szCs w:val="20"/>
              </w:rPr>
              <w:t>Lähteiden käyttö ja lähdemerkinnät</w:t>
            </w:r>
          </w:p>
        </w:tc>
      </w:tr>
      <w:tr w:rsidR="00AE1844" w:rsidRPr="0019329B" w14:paraId="2184682E" w14:textId="77777777" w:rsidTr="00227FA6">
        <w:tc>
          <w:tcPr>
            <w:tcW w:w="13948" w:type="dxa"/>
            <w:gridSpan w:val="5"/>
            <w:shd w:val="clear" w:color="auto" w:fill="C5E0B3" w:themeFill="accent6" w:themeFillTint="66"/>
          </w:tcPr>
          <w:p w14:paraId="0BA3AF2F" w14:textId="17F6DEEC" w:rsidR="00AE1844" w:rsidRPr="0019329B" w:rsidRDefault="00AE1844" w:rsidP="00F45EB6">
            <w:pPr>
              <w:rPr>
                <w:rFonts w:ascii="Times New Roman" w:hAnsi="Times New Roman" w:cs="Times New Roman"/>
                <w:sz w:val="20"/>
                <w:szCs w:val="20"/>
              </w:rPr>
            </w:pPr>
            <w:r>
              <w:rPr>
                <w:rFonts w:ascii="Times New Roman" w:hAnsi="Times New Roman" w:cs="Times New Roman"/>
                <w:sz w:val="20"/>
                <w:szCs w:val="20"/>
              </w:rPr>
              <w:t>KIELEN, KIRJALLISUUDEN JA KULTTUURIN YMMÄRTÄMINEN</w:t>
            </w:r>
          </w:p>
        </w:tc>
      </w:tr>
      <w:tr w:rsidR="00F45EB6" w:rsidRPr="00192D13" w14:paraId="214D7F22" w14:textId="77777777" w:rsidTr="0040418B">
        <w:tc>
          <w:tcPr>
            <w:tcW w:w="2956" w:type="dxa"/>
          </w:tcPr>
          <w:p w14:paraId="4835D313" w14:textId="77777777" w:rsidR="00F45EB6" w:rsidRPr="00192D13" w:rsidRDefault="00F45EB6" w:rsidP="00F45EB6">
            <w:pPr>
              <w:rPr>
                <w:rFonts w:ascii="Times New Roman" w:hAnsi="Times New Roman" w:cs="Times New Roman"/>
                <w:sz w:val="20"/>
                <w:szCs w:val="20"/>
              </w:rPr>
            </w:pPr>
            <w:r w:rsidRPr="00192D13">
              <w:rPr>
                <w:rFonts w:ascii="Times New Roman" w:hAnsi="Times New Roman" w:cs="Times New Roman"/>
                <w:sz w:val="20"/>
                <w:szCs w:val="20"/>
              </w:rPr>
              <w:t>T13 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2142" w:type="dxa"/>
          </w:tcPr>
          <w:p w14:paraId="15C888DA" w14:textId="07D6E722" w:rsidR="00F45EB6" w:rsidRPr="00192D13" w:rsidRDefault="00F45EB6" w:rsidP="00F45EB6">
            <w:pPr>
              <w:rPr>
                <w:rFonts w:ascii="Times New Roman" w:hAnsi="Times New Roman" w:cs="Times New Roman"/>
                <w:sz w:val="20"/>
                <w:szCs w:val="20"/>
              </w:rPr>
            </w:pPr>
            <w:r w:rsidRPr="19592FB4">
              <w:rPr>
                <w:rFonts w:ascii="Times New Roman" w:hAnsi="Times New Roman" w:cs="Times New Roman"/>
                <w:sz w:val="20"/>
                <w:szCs w:val="20"/>
              </w:rPr>
              <w:t>Kielen tarkastelun kehittyminen</w:t>
            </w:r>
          </w:p>
        </w:tc>
        <w:tc>
          <w:tcPr>
            <w:tcW w:w="2957" w:type="dxa"/>
          </w:tcPr>
          <w:p w14:paraId="71BA2B80" w14:textId="450FD966" w:rsidR="00F45EB6" w:rsidRPr="00743060" w:rsidRDefault="00743060" w:rsidP="00F45EB6">
            <w:pPr>
              <w:rPr>
                <w:rFonts w:ascii="Times New Roman" w:hAnsi="Times New Roman" w:cs="Times New Roman"/>
                <w:color w:val="212529"/>
                <w:sz w:val="20"/>
                <w:szCs w:val="20"/>
              </w:rPr>
            </w:pPr>
            <w:r w:rsidRPr="00743060">
              <w:rPr>
                <w:rFonts w:ascii="Times New Roman" w:hAnsi="Times New Roman" w:cs="Times New Roman"/>
                <w:color w:val="212529"/>
                <w:sz w:val="20"/>
                <w:szCs w:val="20"/>
              </w:rPr>
              <w:t>Oppilas osaa tehdä satunnaisia havaintoja joistakin kielenkäyttötilanteista. Oppilas osaa nimetä joitakin kielen ja tekstien piirteitä ja rakenteita.</w:t>
            </w:r>
          </w:p>
        </w:tc>
        <w:tc>
          <w:tcPr>
            <w:tcW w:w="2872" w:type="dxa"/>
          </w:tcPr>
          <w:p w14:paraId="0833EBE2" w14:textId="2076341E" w:rsidR="00F45EB6" w:rsidRPr="00801D35" w:rsidRDefault="00F45EB6" w:rsidP="00F45EB6">
            <w:pPr>
              <w:rPr>
                <w:rFonts w:ascii="Times New Roman" w:hAnsi="Times New Roman" w:cs="Times New Roman"/>
                <w:sz w:val="20"/>
                <w:szCs w:val="20"/>
              </w:rPr>
            </w:pPr>
            <w:r w:rsidRPr="00801D35">
              <w:rPr>
                <w:rFonts w:ascii="Times New Roman" w:hAnsi="Times New Roman" w:cs="Times New Roman"/>
                <w:color w:val="212529"/>
                <w:sz w:val="20"/>
                <w:szCs w:val="20"/>
              </w:rPr>
              <w:t>Oppilas osaa tehdä havaintoja kielellisten valintojen vaikutuksista eri tilanteissa. Oppilas osaa kuvailla sopivien käsitteiden avulla erilaisissa tilanteissa tuotettujen kielen ja tekstien piirteitä ja rakenteita.</w:t>
            </w:r>
          </w:p>
        </w:tc>
        <w:tc>
          <w:tcPr>
            <w:tcW w:w="3021" w:type="dxa"/>
          </w:tcPr>
          <w:p w14:paraId="0E964081" w14:textId="77777777" w:rsidR="00F45EB6" w:rsidRDefault="00F45EB6" w:rsidP="00F45EB6">
            <w:pPr>
              <w:rPr>
                <w:rFonts w:ascii="Times New Roman" w:hAnsi="Times New Roman" w:cs="Times New Roman"/>
                <w:sz w:val="20"/>
                <w:szCs w:val="20"/>
              </w:rPr>
            </w:pPr>
            <w:r>
              <w:rPr>
                <w:rFonts w:ascii="Times New Roman" w:hAnsi="Times New Roman" w:cs="Times New Roman"/>
                <w:sz w:val="20"/>
                <w:szCs w:val="20"/>
              </w:rPr>
              <w:t xml:space="preserve">lauseenjäsenet (subjekti, predikaatti ja objekti) </w:t>
            </w:r>
          </w:p>
          <w:p w14:paraId="72A3D3EC" w14:textId="76329BF7" w:rsidR="00F45EB6" w:rsidRPr="00192D13" w:rsidRDefault="00F45EB6" w:rsidP="00F45EB6">
            <w:pPr>
              <w:rPr>
                <w:rFonts w:ascii="Times New Roman" w:hAnsi="Times New Roman" w:cs="Times New Roman"/>
                <w:sz w:val="20"/>
                <w:szCs w:val="20"/>
              </w:rPr>
            </w:pPr>
            <w:r>
              <w:rPr>
                <w:rFonts w:ascii="Times New Roman" w:hAnsi="Times New Roman" w:cs="Times New Roman"/>
                <w:sz w:val="20"/>
                <w:szCs w:val="20"/>
              </w:rPr>
              <w:t>Kielen vaihtelu tilanteen ja aiheen mukaan</w:t>
            </w:r>
          </w:p>
        </w:tc>
      </w:tr>
      <w:tr w:rsidR="00F45EB6" w:rsidRPr="00192D13" w14:paraId="52AF02BA" w14:textId="77777777" w:rsidTr="0040418B">
        <w:tc>
          <w:tcPr>
            <w:tcW w:w="2956" w:type="dxa"/>
          </w:tcPr>
          <w:p w14:paraId="50303D23" w14:textId="57167290" w:rsidR="00F45EB6" w:rsidRPr="00192D13" w:rsidRDefault="00F45EB6" w:rsidP="00F45EB6">
            <w:pPr>
              <w:rPr>
                <w:rFonts w:ascii="Times New Roman" w:hAnsi="Times New Roman" w:cs="Times New Roman"/>
                <w:sz w:val="20"/>
                <w:szCs w:val="20"/>
              </w:rPr>
            </w:pPr>
            <w:r w:rsidRPr="00E9552F">
              <w:rPr>
                <w:rFonts w:ascii="Times New Roman" w:hAnsi="Times New Roman" w:cs="Times New Roman"/>
                <w:sz w:val="20"/>
                <w:szCs w:val="20"/>
              </w:rPr>
              <w:t>T15 tukea oppilasta kielellisen ja kulttuurisen identiteetin rakentamisessa ja ohjata arvostamaan eri kulttuureja ja kieliä sekä luoda oppilaalle mahdollisuuksia media- ja kulttuuritarjontaan tutustumiseen sekä oman kulttuurin tuottamiseen</w:t>
            </w:r>
          </w:p>
        </w:tc>
        <w:tc>
          <w:tcPr>
            <w:tcW w:w="2142" w:type="dxa"/>
          </w:tcPr>
          <w:p w14:paraId="65A6357D" w14:textId="7FBE2F64" w:rsidR="00F45EB6" w:rsidRPr="19592FB4" w:rsidRDefault="00F45EB6" w:rsidP="00F45EB6">
            <w:pPr>
              <w:rPr>
                <w:rFonts w:ascii="Times New Roman" w:hAnsi="Times New Roman" w:cs="Times New Roman"/>
                <w:sz w:val="20"/>
                <w:szCs w:val="20"/>
              </w:rPr>
            </w:pPr>
            <w:r w:rsidRPr="2A43AC22">
              <w:rPr>
                <w:rFonts w:ascii="Times New Roman" w:hAnsi="Times New Roman" w:cs="Times New Roman"/>
                <w:sz w:val="20"/>
                <w:szCs w:val="20"/>
              </w:rPr>
              <w:t>Kielitietoisuuden ja kulttuurin tuntemuksen kehittyminen</w:t>
            </w:r>
          </w:p>
        </w:tc>
        <w:tc>
          <w:tcPr>
            <w:tcW w:w="2957" w:type="dxa"/>
          </w:tcPr>
          <w:p w14:paraId="216E7122" w14:textId="0ABF74D2" w:rsidR="00F45EB6" w:rsidRPr="00EA1D01" w:rsidRDefault="00EA1D01" w:rsidP="00F45EB6">
            <w:pPr>
              <w:rPr>
                <w:rFonts w:ascii="Times New Roman" w:hAnsi="Times New Roman" w:cs="Times New Roman"/>
                <w:color w:val="212529"/>
                <w:sz w:val="20"/>
                <w:szCs w:val="20"/>
              </w:rPr>
            </w:pPr>
            <w:r w:rsidRPr="00EA1D01">
              <w:rPr>
                <w:rFonts w:ascii="Times New Roman" w:hAnsi="Times New Roman" w:cs="Times New Roman"/>
                <w:color w:val="212529"/>
                <w:sz w:val="20"/>
                <w:szCs w:val="20"/>
              </w:rPr>
              <w:t>Oppilas osaa ohjatusti nimetä joitakin kielten ja kulttuuristen piirteiden yhtäläisyyksiä ja eroja. Oppilas osaa kertoa median ja kulttuuripalvelujen käytöstään.</w:t>
            </w:r>
          </w:p>
        </w:tc>
        <w:tc>
          <w:tcPr>
            <w:tcW w:w="2872" w:type="dxa"/>
          </w:tcPr>
          <w:p w14:paraId="345EEB15" w14:textId="037B04A9" w:rsidR="00F45EB6" w:rsidRPr="006F7B5E" w:rsidRDefault="00F45EB6" w:rsidP="00F45EB6">
            <w:pPr>
              <w:rPr>
                <w:rFonts w:ascii="Times New Roman" w:hAnsi="Times New Roman" w:cs="Times New Roman"/>
                <w:sz w:val="20"/>
                <w:szCs w:val="20"/>
              </w:rPr>
            </w:pPr>
            <w:r w:rsidRPr="006F7B5E">
              <w:rPr>
                <w:rFonts w:ascii="Times New Roman" w:hAnsi="Times New Roman" w:cs="Times New Roman"/>
                <w:color w:val="212529"/>
                <w:sz w:val="20"/>
                <w:szCs w:val="20"/>
              </w:rPr>
              <w:t>Oppilas osaa ohjatusti vertailla kielten ja kulttuuristen piirteiden yhtäläisyyksiä ja eroja. Oppilas osaa kuvata median ja kulttuurin roolia arjessaan.</w:t>
            </w:r>
          </w:p>
        </w:tc>
        <w:tc>
          <w:tcPr>
            <w:tcW w:w="3021" w:type="dxa"/>
          </w:tcPr>
          <w:p w14:paraId="787F4B04" w14:textId="35354C63" w:rsidR="00F45EB6" w:rsidRDefault="00F45EB6" w:rsidP="00F45EB6">
            <w:pPr>
              <w:rPr>
                <w:rFonts w:ascii="Times New Roman" w:hAnsi="Times New Roman" w:cs="Times New Roman"/>
                <w:sz w:val="20"/>
                <w:szCs w:val="20"/>
              </w:rPr>
            </w:pPr>
            <w:r>
              <w:rPr>
                <w:rFonts w:ascii="Times New Roman" w:hAnsi="Times New Roman" w:cs="Times New Roman"/>
                <w:sz w:val="20"/>
                <w:szCs w:val="20"/>
              </w:rPr>
              <w:t>Omien esitysten suunnittelu ja toteutus</w:t>
            </w:r>
          </w:p>
          <w:p w14:paraId="58C03C4B" w14:textId="3B545DE2" w:rsidR="00F45EB6" w:rsidRDefault="00F45EB6" w:rsidP="00F45EB6">
            <w:pPr>
              <w:rPr>
                <w:rFonts w:ascii="Times New Roman" w:hAnsi="Times New Roman" w:cs="Times New Roman"/>
                <w:sz w:val="20"/>
                <w:szCs w:val="20"/>
              </w:rPr>
            </w:pPr>
            <w:r>
              <w:rPr>
                <w:rFonts w:ascii="Times New Roman" w:hAnsi="Times New Roman" w:cs="Times New Roman"/>
                <w:sz w:val="20"/>
                <w:szCs w:val="20"/>
              </w:rPr>
              <w:t>Suomen kielen vertaaminen A2-kieleen</w:t>
            </w:r>
          </w:p>
          <w:p w14:paraId="386D42F8" w14:textId="7A00AFFA" w:rsidR="00F45EB6" w:rsidRPr="00192D13" w:rsidRDefault="00F45EB6" w:rsidP="00F45EB6">
            <w:pPr>
              <w:rPr>
                <w:rFonts w:ascii="Times New Roman" w:hAnsi="Times New Roman" w:cs="Times New Roman"/>
                <w:sz w:val="20"/>
                <w:szCs w:val="20"/>
              </w:rPr>
            </w:pPr>
          </w:p>
        </w:tc>
      </w:tr>
    </w:tbl>
    <w:p w14:paraId="0E27B00A" w14:textId="77777777" w:rsidR="00BA57FA" w:rsidRPr="00C47BF5" w:rsidRDefault="00BA57FA">
      <w:pPr>
        <w:rPr>
          <w:b/>
          <w:bCs/>
          <w:sz w:val="36"/>
          <w:szCs w:val="36"/>
        </w:rPr>
      </w:pPr>
    </w:p>
    <w:sectPr w:rsidR="00BA57FA" w:rsidRPr="00C47BF5" w:rsidSect="00C47966">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43CA7" w14:textId="77777777" w:rsidR="00D46415" w:rsidRDefault="00D46415" w:rsidP="004B543D">
      <w:pPr>
        <w:spacing w:after="0" w:line="240" w:lineRule="auto"/>
      </w:pPr>
      <w:r>
        <w:separator/>
      </w:r>
    </w:p>
  </w:endnote>
  <w:endnote w:type="continuationSeparator" w:id="0">
    <w:p w14:paraId="7CB51497" w14:textId="77777777" w:rsidR="00D46415" w:rsidRDefault="00D46415" w:rsidP="004B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FF6EF" w14:textId="77777777" w:rsidR="00D46415" w:rsidRDefault="00D46415" w:rsidP="004B543D">
      <w:pPr>
        <w:spacing w:after="0" w:line="240" w:lineRule="auto"/>
      </w:pPr>
      <w:r>
        <w:separator/>
      </w:r>
    </w:p>
  </w:footnote>
  <w:footnote w:type="continuationSeparator" w:id="0">
    <w:p w14:paraId="204FF129" w14:textId="77777777" w:rsidR="00D46415" w:rsidRDefault="00D46415" w:rsidP="004B5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789E" w14:textId="77777777" w:rsidR="00B41B2F" w:rsidRPr="00C47BF5" w:rsidRDefault="00B41B2F" w:rsidP="00B41B2F">
    <w:pPr>
      <w:rPr>
        <w:b/>
        <w:bCs/>
        <w:sz w:val="36"/>
        <w:szCs w:val="36"/>
      </w:rPr>
    </w:pPr>
    <w:r>
      <w:rPr>
        <w:b/>
        <w:bCs/>
        <w:sz w:val="36"/>
        <w:szCs w:val="36"/>
      </w:rPr>
      <w:t>Äidinkieli 5lk.</w:t>
    </w:r>
  </w:p>
  <w:p w14:paraId="60061E4C" w14:textId="77777777" w:rsidR="00B41B2F" w:rsidRDefault="00B41B2F">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3D"/>
    <w:rsid w:val="00054755"/>
    <w:rsid w:val="00097799"/>
    <w:rsid w:val="000E0FF5"/>
    <w:rsid w:val="000E3011"/>
    <w:rsid w:val="00144889"/>
    <w:rsid w:val="00154B7F"/>
    <w:rsid w:val="00167E89"/>
    <w:rsid w:val="00192D13"/>
    <w:rsid w:val="0019329B"/>
    <w:rsid w:val="001B683F"/>
    <w:rsid w:val="002348A4"/>
    <w:rsid w:val="002654B5"/>
    <w:rsid w:val="002704AE"/>
    <w:rsid w:val="00270524"/>
    <w:rsid w:val="002833D6"/>
    <w:rsid w:val="002B61E0"/>
    <w:rsid w:val="003546EE"/>
    <w:rsid w:val="003A447D"/>
    <w:rsid w:val="003E1CBA"/>
    <w:rsid w:val="003F1394"/>
    <w:rsid w:val="0040418B"/>
    <w:rsid w:val="00423D6F"/>
    <w:rsid w:val="00453DA0"/>
    <w:rsid w:val="004541D8"/>
    <w:rsid w:val="0048216C"/>
    <w:rsid w:val="00495CE5"/>
    <w:rsid w:val="004B543D"/>
    <w:rsid w:val="004C66C2"/>
    <w:rsid w:val="00531E4B"/>
    <w:rsid w:val="00543EA2"/>
    <w:rsid w:val="005C2AA4"/>
    <w:rsid w:val="00625243"/>
    <w:rsid w:val="0065274B"/>
    <w:rsid w:val="00691DD1"/>
    <w:rsid w:val="006F7B5E"/>
    <w:rsid w:val="00707BE4"/>
    <w:rsid w:val="0073678C"/>
    <w:rsid w:val="007406EF"/>
    <w:rsid w:val="00743060"/>
    <w:rsid w:val="0075010A"/>
    <w:rsid w:val="00755879"/>
    <w:rsid w:val="00783E2B"/>
    <w:rsid w:val="007904F4"/>
    <w:rsid w:val="007C2F4C"/>
    <w:rsid w:val="00801D35"/>
    <w:rsid w:val="00805371"/>
    <w:rsid w:val="00861DDC"/>
    <w:rsid w:val="00883686"/>
    <w:rsid w:val="009629A9"/>
    <w:rsid w:val="00975CB5"/>
    <w:rsid w:val="00984C1F"/>
    <w:rsid w:val="009B6F40"/>
    <w:rsid w:val="00A103AD"/>
    <w:rsid w:val="00A50144"/>
    <w:rsid w:val="00A72788"/>
    <w:rsid w:val="00A7784E"/>
    <w:rsid w:val="00A80E92"/>
    <w:rsid w:val="00AA67C7"/>
    <w:rsid w:val="00AD29D8"/>
    <w:rsid w:val="00AE1844"/>
    <w:rsid w:val="00B05FA6"/>
    <w:rsid w:val="00B41B2F"/>
    <w:rsid w:val="00B53DCF"/>
    <w:rsid w:val="00B55DEA"/>
    <w:rsid w:val="00BA4AF7"/>
    <w:rsid w:val="00BA57FA"/>
    <w:rsid w:val="00BB2893"/>
    <w:rsid w:val="00BF5320"/>
    <w:rsid w:val="00C05999"/>
    <w:rsid w:val="00C059FD"/>
    <w:rsid w:val="00C11890"/>
    <w:rsid w:val="00C47966"/>
    <w:rsid w:val="00C47BF5"/>
    <w:rsid w:val="00C67509"/>
    <w:rsid w:val="00CB5738"/>
    <w:rsid w:val="00D46415"/>
    <w:rsid w:val="00D6366E"/>
    <w:rsid w:val="00D70A6B"/>
    <w:rsid w:val="00D748E0"/>
    <w:rsid w:val="00DE1F86"/>
    <w:rsid w:val="00DF125C"/>
    <w:rsid w:val="00E20ADF"/>
    <w:rsid w:val="00E5713E"/>
    <w:rsid w:val="00E8066B"/>
    <w:rsid w:val="00E849CC"/>
    <w:rsid w:val="00E852C3"/>
    <w:rsid w:val="00EA1D01"/>
    <w:rsid w:val="00ED1B8E"/>
    <w:rsid w:val="00ED378B"/>
    <w:rsid w:val="00EE5927"/>
    <w:rsid w:val="00F05180"/>
    <w:rsid w:val="00F12413"/>
    <w:rsid w:val="00F45EB6"/>
    <w:rsid w:val="00F507AE"/>
    <w:rsid w:val="00F75135"/>
    <w:rsid w:val="00F82F27"/>
    <w:rsid w:val="00FF2569"/>
    <w:rsid w:val="0BA76CFF"/>
    <w:rsid w:val="19592FB4"/>
    <w:rsid w:val="1A2AB3C4"/>
    <w:rsid w:val="26BC9CC6"/>
    <w:rsid w:val="32D58329"/>
    <w:rsid w:val="34286AA5"/>
    <w:rsid w:val="3ED4C079"/>
    <w:rsid w:val="3F8195AC"/>
    <w:rsid w:val="49329CCA"/>
    <w:rsid w:val="49FFDE8D"/>
    <w:rsid w:val="68DC7C78"/>
    <w:rsid w:val="7090BC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B541"/>
  <w15:chartTrackingRefBased/>
  <w15:docId w15:val="{571BA7E1-A21B-4A44-A4E1-ADAB329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4B5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4B543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B543D"/>
  </w:style>
  <w:style w:type="paragraph" w:styleId="Alatunniste">
    <w:name w:val="footer"/>
    <w:basedOn w:val="Normaali"/>
    <w:link w:val="AlatunnisteChar"/>
    <w:uiPriority w:val="99"/>
    <w:unhideWhenUsed/>
    <w:rsid w:val="004B543D"/>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B5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B776E429EB8624BA6B6EEB9D9F8153D" ma:contentTypeVersion="9" ma:contentTypeDescription="Luo uusi asiakirja." ma:contentTypeScope="" ma:versionID="627db5d022934ecaeed6ba80c6054a1a">
  <xsd:schema xmlns:xsd="http://www.w3.org/2001/XMLSchema" xmlns:xs="http://www.w3.org/2001/XMLSchema" xmlns:p="http://schemas.microsoft.com/office/2006/metadata/properties" xmlns:ns3="bb5ac83b-80ef-46a8-99aa-4ca1ba44cdde" xmlns:ns4="f950b147-2cca-4d41-8353-040b62f7d1b2" targetNamespace="http://schemas.microsoft.com/office/2006/metadata/properties" ma:root="true" ma:fieldsID="f4b6e75bc40d4227ec4d9bb8d0347f21" ns3:_="" ns4:_="">
    <xsd:import namespace="bb5ac83b-80ef-46a8-99aa-4ca1ba44cdde"/>
    <xsd:import namespace="f950b147-2cca-4d41-8353-040b62f7d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ac83b-80ef-46a8-99aa-4ca1ba44cdd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0b147-2cca-4d41-8353-040b62f7d1b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5ac83b-80ef-46a8-99aa-4ca1ba44cd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A442D-8C98-4B2A-A52E-0B81112F8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ac83b-80ef-46a8-99aa-4ca1ba44cdde"/>
    <ds:schemaRef ds:uri="f950b147-2cca-4d41-8353-040b62f7d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E74918-52A1-450E-9C38-D713691F2530}">
  <ds:schemaRefs>
    <ds:schemaRef ds:uri="http://schemas.microsoft.com/office/2006/metadata/properties"/>
    <ds:schemaRef ds:uri="http://schemas.microsoft.com/office/infopath/2007/PartnerControls"/>
    <ds:schemaRef ds:uri="bb5ac83b-80ef-46a8-99aa-4ca1ba44cdde"/>
  </ds:schemaRefs>
</ds:datastoreItem>
</file>

<file path=customXml/itemProps3.xml><?xml version="1.0" encoding="utf-8"?>
<ds:datastoreItem xmlns:ds="http://schemas.openxmlformats.org/officeDocument/2006/customXml" ds:itemID="{BEA2D657-A688-4686-8767-7B8851D8CD25}">
  <ds:schemaRefs>
    <ds:schemaRef ds:uri="http://schemas.microsoft.com/sharepoint/v3/contenttype/forms"/>
  </ds:schemaRefs>
</ds:datastoreItem>
</file>

<file path=customXml/itemProps4.xml><?xml version="1.0" encoding="utf-8"?>
<ds:datastoreItem xmlns:ds="http://schemas.openxmlformats.org/officeDocument/2006/customXml" ds:itemID="{52EE6534-5E71-41C9-AE1B-97293DC9E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838</Words>
  <Characters>6793</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Riikka Pellinen</dc:creator>
  <cp:keywords/>
  <dc:description/>
  <cp:lastModifiedBy>Riikka-Stiina Liponen</cp:lastModifiedBy>
  <cp:revision>50</cp:revision>
  <dcterms:created xsi:type="dcterms:W3CDTF">2023-10-31T08:40:00Z</dcterms:created>
  <dcterms:modified xsi:type="dcterms:W3CDTF">2023-12-07T13:13:00Z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0x010100EB776E429EB8624BA6B6EEB9D9F8153D</vt:lpwstr>
  </property>
</Properties>
</file>