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567"/>
        <w:tblW w:w="0" w:type="auto"/>
        <w:tblLook w:val="04A0" w:firstRow="1" w:lastRow="0" w:firstColumn="1" w:lastColumn="0" w:noHBand="0" w:noVBand="1"/>
      </w:tblPr>
      <w:tblGrid>
        <w:gridCol w:w="2853"/>
        <w:gridCol w:w="1974"/>
        <w:gridCol w:w="3195"/>
        <w:gridCol w:w="2873"/>
        <w:gridCol w:w="3053"/>
      </w:tblGrid>
      <w:tr w:rsidRPr="00526C26" w:rsidR="009F54A0" w:rsidTr="67E205F9" w14:paraId="11D0D8B9" w14:textId="77777777">
        <w:tc>
          <w:tcPr>
            <w:tcW w:w="2853" w:type="dxa"/>
            <w:shd w:val="clear" w:color="auto" w:fill="92D050"/>
            <w:tcMar/>
          </w:tcPr>
          <w:p w:rsidRPr="00526C26" w:rsidR="009F54A0" w:rsidP="008A23FF" w:rsidRDefault="009F54A0" w14:paraId="6DC41B56" w14:textId="4D406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974" w:type="dxa"/>
            <w:shd w:val="clear" w:color="auto" w:fill="92D050"/>
            <w:tcMar/>
          </w:tcPr>
          <w:p w:rsidRPr="00526C26" w:rsidR="009F54A0" w:rsidP="008A23FF" w:rsidRDefault="009F54A0" w14:paraId="40CFA3A3" w14:textId="48FA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3195" w:type="dxa"/>
            <w:shd w:val="clear" w:color="auto" w:fill="92D050"/>
            <w:tcMar/>
          </w:tcPr>
          <w:p w:rsidR="009F54A0" w:rsidP="008A23FF" w:rsidRDefault="00827830" w14:paraId="55CA8D67" w14:textId="1BC7B18C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</w:t>
            </w:r>
          </w:p>
        </w:tc>
        <w:tc>
          <w:tcPr>
            <w:tcW w:w="2873" w:type="dxa"/>
            <w:shd w:val="clear" w:color="auto" w:fill="92D050"/>
            <w:tcMar/>
          </w:tcPr>
          <w:p w:rsidRPr="00526C26" w:rsidR="009F54A0" w:rsidP="008A23FF" w:rsidRDefault="009F54A0" w14:paraId="3F1C8683" w14:textId="6657EA76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HYVÄN OSAAMISEN KUVAUS (8)</w:t>
            </w: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053" w:type="dxa"/>
            <w:shd w:val="clear" w:color="auto" w:fill="92D050"/>
            <w:tcMar/>
          </w:tcPr>
          <w:p w:rsidRPr="00526C26" w:rsidR="009F54A0" w:rsidP="094AC106" w:rsidRDefault="009F54A0" w14:paraId="773D89BF" w14:textId="311D81C3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094AC106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Pr="00526C26" w:rsidR="00565C91" w:rsidTr="67E205F9" w14:paraId="0E70C8A5" w14:textId="77777777"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094AC106" w:rsidR="00565C91" w:rsidP="094AC106" w:rsidRDefault="00565C91" w14:paraId="5E2361EE" w14:textId="0569A070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TYÖSKENTELYN TAIDOT</w:t>
            </w:r>
          </w:p>
        </w:tc>
      </w:tr>
      <w:tr w:rsidR="009F54A0" w:rsidTr="67E205F9" w14:paraId="335DFE12" w14:textId="77777777">
        <w:trPr>
          <w:trHeight w:val="300"/>
        </w:trPr>
        <w:tc>
          <w:tcPr>
            <w:tcW w:w="4827" w:type="dxa"/>
            <w:gridSpan w:val="2"/>
            <w:tcMar/>
          </w:tcPr>
          <w:p w:rsidR="009F54A0" w:rsidP="114726F9" w:rsidRDefault="009F54A0" w14:paraId="5506293A" w14:textId="1D0B8014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114726F9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T1 pitää yllä oppilaan innostusta ja kiinnostusta matematiikkaa kohtaan sekä tukea myönteistä minäkuvaa ja itseluottamusta</w:t>
            </w:r>
          </w:p>
        </w:tc>
        <w:tc>
          <w:tcPr>
            <w:tcW w:w="9121" w:type="dxa"/>
            <w:gridSpan w:val="3"/>
            <w:tcMar/>
          </w:tcPr>
          <w:p w:rsidR="009F54A0" w:rsidP="114726F9" w:rsidRDefault="009F54A0" w14:paraId="48442BBB" w14:textId="4A0FBA8F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114726F9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Ei vaikuta arvosanan muodostamiseen. Oppilasta ohjataan pohtimaan kokemuksiaan osana itsearviointia.</w:t>
            </w:r>
          </w:p>
        </w:tc>
      </w:tr>
      <w:tr w:rsidRPr="00526C26" w:rsidR="009F54A0" w:rsidTr="67E205F9" w14:paraId="0C9016FE" w14:textId="77777777">
        <w:tc>
          <w:tcPr>
            <w:tcW w:w="2853" w:type="dxa"/>
            <w:tcMar/>
          </w:tcPr>
          <w:p w:rsidRPr="00526C26" w:rsidR="009F54A0" w:rsidP="008A23FF" w:rsidRDefault="009F54A0" w14:paraId="54BBA9C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T2 ohjata oppilasta havaitsemaan yhteyksiä oppimiensa asioiden välillä</w:t>
            </w:r>
          </w:p>
          <w:p w:rsidRPr="00526C26" w:rsidR="009F54A0" w:rsidP="008A23FF" w:rsidRDefault="009F54A0" w14:paraId="672A66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tcMar/>
          </w:tcPr>
          <w:p w:rsidRPr="00526C26" w:rsidR="009F54A0" w:rsidP="008A23FF" w:rsidRDefault="009F54A0" w14:paraId="75164E5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Opittujen asioiden yhteydet</w:t>
            </w:r>
          </w:p>
        </w:tc>
        <w:tc>
          <w:tcPr>
            <w:tcW w:w="3195" w:type="dxa"/>
            <w:tcMar/>
          </w:tcPr>
          <w:p w:rsidRPr="00966AAF" w:rsidR="009F54A0" w:rsidP="008A23FF" w:rsidRDefault="00966AAF" w14:paraId="1DE37BC8" w14:textId="054C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AAF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havaitsee ohjattuna </w:t>
            </w:r>
            <w:r w:rsidR="00227C5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joidenkin </w:t>
            </w:r>
            <w:r w:rsidRPr="00966AAF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oppimiensa asioiden välisiä yhteyksiä.</w:t>
            </w:r>
          </w:p>
        </w:tc>
        <w:tc>
          <w:tcPr>
            <w:tcW w:w="2873" w:type="dxa"/>
            <w:tcMar/>
          </w:tcPr>
          <w:p w:rsidR="00BE1A50" w:rsidP="008A23FF" w:rsidRDefault="009F54A0" w14:paraId="3D99F9B8" w14:textId="77777777">
            <w:pPr>
              <w:rPr>
                <w:rFonts w:ascii="Open Sans" w:hAnsi="Open Sans" w:cs="Open Sans"/>
                <w:color w:val="212529"/>
                <w:shd w:val="clear" w:color="auto" w:fill="FFFFFF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Oppilas tunnistaa ja antaa esimerkkejä oppimiensa asioiden välisistä yhteyksistä.</w:t>
            </w:r>
            <w:r w:rsidR="00292ECD">
              <w:rPr>
                <w:rFonts w:ascii="Open Sans" w:hAnsi="Open Sans" w:cs="Open Sans"/>
                <w:color w:val="212529"/>
                <w:shd w:val="clear" w:color="auto" w:fill="FFFFFF"/>
              </w:rPr>
              <w:t xml:space="preserve"> </w:t>
            </w:r>
          </w:p>
          <w:p w:rsidRPr="00526C26" w:rsidR="009F54A0" w:rsidP="008A23FF" w:rsidRDefault="009F54A0" w14:paraId="3116FF26" w14:textId="570DC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Mar/>
          </w:tcPr>
          <w:p w:rsidRPr="00526C26" w:rsidR="009F54A0" w:rsidP="008A23FF" w:rsidRDefault="009F54A0" w14:paraId="1B8B477B" w14:textId="2B31F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vertailu, luokittelu ja järjestykseen asettaminen, yhtäläisyyksien erojen ja säännönmukaisuuksien etsiminen, syy- ja seurausyhteyden havainnointi</w:t>
            </w:r>
          </w:p>
        </w:tc>
      </w:tr>
      <w:tr w:rsidRPr="00526C26" w:rsidR="009F54A0" w:rsidTr="67E205F9" w14:paraId="432DD3BA" w14:textId="77777777">
        <w:tc>
          <w:tcPr>
            <w:tcW w:w="2853" w:type="dxa"/>
            <w:tcMar/>
          </w:tcPr>
          <w:p w:rsidRPr="00526C26" w:rsidR="009F54A0" w:rsidP="008A23FF" w:rsidRDefault="009F54A0" w14:paraId="0E8FDE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T4 kannustaa oppilasta esittämään päättelyään ja ratkaisujaan muille konkreettisin välinein, piirroksin, suullisesti ja kirjallisesti myös tieto- ja viestintäteknologiaa hyödyntäen</w:t>
            </w:r>
          </w:p>
        </w:tc>
        <w:tc>
          <w:tcPr>
            <w:tcW w:w="1974" w:type="dxa"/>
            <w:tcMar/>
          </w:tcPr>
          <w:p w:rsidRPr="00526C26" w:rsidR="009F54A0" w:rsidP="008A23FF" w:rsidRDefault="009F54A0" w14:paraId="7C27D0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Ratkaisujen ja päätelmien esittäminen</w:t>
            </w:r>
          </w:p>
        </w:tc>
        <w:tc>
          <w:tcPr>
            <w:tcW w:w="3195" w:type="dxa"/>
            <w:tcMar/>
          </w:tcPr>
          <w:p w:rsidRPr="003156A3" w:rsidR="009F54A0" w:rsidP="008A23FF" w:rsidRDefault="004377F9" w14:paraId="757499D3" w14:textId="3626EFA0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16C72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pystyy kertomaan päättelystään ja esittää ratkaisujaan ohjattuna jollakin ilmaisukeinolla.</w:t>
            </w:r>
          </w:p>
        </w:tc>
        <w:tc>
          <w:tcPr>
            <w:tcW w:w="2873" w:type="dxa"/>
            <w:tcMar/>
          </w:tcPr>
          <w:p w:rsidRPr="00526C26" w:rsidR="009F54A0" w:rsidP="008A23FF" w:rsidRDefault="009F54A0" w14:paraId="77F2D18E" w14:textId="590A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6A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esittää päättelyään ja ratkaisujaan tarvittaessa toisella ilmaisukeinolla.</w:t>
            </w:r>
          </w:p>
        </w:tc>
        <w:tc>
          <w:tcPr>
            <w:tcW w:w="3053" w:type="dxa"/>
            <w:tcMar/>
          </w:tcPr>
          <w:p w:rsidRPr="00526C26" w:rsidR="009F54A0" w:rsidP="008A23FF" w:rsidRDefault="009F54A0" w14:paraId="0A3750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26C26" w:rsidR="009F54A0" w:rsidTr="67E205F9" w14:paraId="32A4879D" w14:textId="77777777">
        <w:tc>
          <w:tcPr>
            <w:tcW w:w="2853" w:type="dxa"/>
            <w:tcMar/>
          </w:tcPr>
          <w:p w:rsidRPr="00526C26" w:rsidR="009F54A0" w:rsidP="008A23FF" w:rsidRDefault="009F54A0" w14:paraId="69CC74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T6 ohjata oppilasta kehittämään taitoaan arvioida ratkaisun järkevyyttä ja tuloksen mielekkyyttä</w:t>
            </w:r>
          </w:p>
        </w:tc>
        <w:tc>
          <w:tcPr>
            <w:tcW w:w="1974" w:type="dxa"/>
            <w:tcMar/>
          </w:tcPr>
          <w:p w:rsidRPr="00526C26" w:rsidR="009F54A0" w:rsidP="008A23FF" w:rsidRDefault="009F54A0" w14:paraId="1A58AE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Taito arvioida ratkaisua</w:t>
            </w:r>
          </w:p>
        </w:tc>
        <w:tc>
          <w:tcPr>
            <w:tcW w:w="3195" w:type="dxa"/>
            <w:tcMar/>
          </w:tcPr>
          <w:p w:rsidRPr="00F47C16" w:rsidR="009F54A0" w:rsidP="008A23FF" w:rsidRDefault="00F47C16" w14:paraId="43522575" w14:textId="12EFF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C1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ohjattuna hahmottaa saadun tuloksen järkevyyttä.</w:t>
            </w:r>
          </w:p>
        </w:tc>
        <w:tc>
          <w:tcPr>
            <w:tcW w:w="2873" w:type="dxa"/>
            <w:tcMar/>
          </w:tcPr>
          <w:p w:rsidRPr="00526C26" w:rsidR="009F54A0" w:rsidP="008A23FF" w:rsidRDefault="009F54A0" w14:paraId="3512D0DE" w14:textId="636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Oppilas osaa pääsääntöisesti arvioida ratkaisun järkevyyttä ja tuloksen mielekkyyttä.</w:t>
            </w:r>
          </w:p>
        </w:tc>
        <w:tc>
          <w:tcPr>
            <w:tcW w:w="3053" w:type="dxa"/>
            <w:tcMar/>
          </w:tcPr>
          <w:p w:rsidRPr="00526C26" w:rsidR="009F54A0" w:rsidP="008A23FF" w:rsidRDefault="009F54A0" w14:paraId="5DAB6C7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26C26" w:rsidR="00565C91" w:rsidTr="67E205F9" w14:paraId="5525B5DD" w14:textId="77777777"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00526C26" w:rsidR="00565C91" w:rsidP="008A23FF" w:rsidRDefault="00565C91" w14:paraId="0062460B" w14:textId="603DC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KÄSITTEELLISET JA TIEDONALAKOHTAISET TAVOITTEET</w:t>
            </w:r>
          </w:p>
        </w:tc>
      </w:tr>
      <w:tr w:rsidRPr="00526C26" w:rsidR="009F54A0" w:rsidTr="67E205F9" w14:paraId="027BB24B" w14:textId="77777777">
        <w:tc>
          <w:tcPr>
            <w:tcW w:w="2853" w:type="dxa"/>
            <w:tcMar/>
          </w:tcPr>
          <w:p w:rsidRPr="00526C26" w:rsidR="009F54A0" w:rsidP="008A23FF" w:rsidRDefault="009F54A0" w14:paraId="5A89517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T7 ohjata oppilasta käyttämään ja ymmärtämään matemaattisia käsitteitä ja merkintöjä</w:t>
            </w:r>
          </w:p>
          <w:p w:rsidRPr="00526C26" w:rsidR="009F54A0" w:rsidP="008A23FF" w:rsidRDefault="009F54A0" w14:paraId="02EB37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tcMar/>
          </w:tcPr>
          <w:p w:rsidRPr="00526C26" w:rsidR="009F54A0" w:rsidP="008A23FF" w:rsidRDefault="009F54A0" w14:paraId="41EF47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Matemaattisten käsitteiden ymmärtäminen ja käyttö</w:t>
            </w:r>
          </w:p>
        </w:tc>
        <w:tc>
          <w:tcPr>
            <w:tcW w:w="3195" w:type="dxa"/>
            <w:tcMar/>
          </w:tcPr>
          <w:p w:rsidRPr="00526C26" w:rsidR="009F54A0" w:rsidP="67E205F9" w:rsidRDefault="00F7222D" w14:paraId="640AF827" w14:textId="3D4085A5">
            <w:pPr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fi-FI"/>
              </w:rPr>
            </w:pPr>
            <w:r w:rsidRPr="67E205F9" w:rsidR="1E689D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0"/>
                <w:szCs w:val="20"/>
                <w:lang w:val="fi-FI"/>
              </w:rPr>
              <w:t>Oppilas tunnistaa ja käyttää peruslaskutoimitusten merkintöjä pääsääntöisesti oikein.</w:t>
            </w:r>
          </w:p>
          <w:p w:rsidRPr="00526C26" w:rsidR="009F54A0" w:rsidP="67E205F9" w:rsidRDefault="00F7222D" w14:paraId="124AE9C9" w14:textId="1D0C2FF9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873" w:type="dxa"/>
            <w:tcMar/>
          </w:tcPr>
          <w:p w:rsidRPr="00526C26" w:rsidR="009F54A0" w:rsidP="67E205F9" w:rsidRDefault="009F54A0" w14:paraId="04C9E915" w14:textId="2C83426D">
            <w:pPr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fi-FI"/>
              </w:rPr>
            </w:pPr>
            <w:r w:rsidRPr="67E205F9" w:rsidR="1E689D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  <w:t>Oppilas tunnistaa ja käyttää peruslaskutoimitusten merkintöjä ja käsitteitä pääsääntöisesti oikein.</w:t>
            </w:r>
          </w:p>
          <w:p w:rsidRPr="00526C26" w:rsidR="009F54A0" w:rsidP="67E205F9" w:rsidRDefault="009F54A0" w14:paraId="30DDD510" w14:textId="394E46E4">
            <w:pPr>
              <w:pStyle w:val="Normaa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Mar/>
          </w:tcPr>
          <w:p w:rsidRPr="00526C26" w:rsidR="009F54A0" w:rsidP="008A23FF" w:rsidRDefault="009F54A0" w14:paraId="2CB72CEB" w14:textId="33C03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Jakolaskun käsitteen varmistaminen: sisältö- ja ositusjako, murtoluvun käsitteen varmentaminen, pyöristäminen, lausekkeen muodostaminen erilaisista sanallisista tehtävistä, kulman käsite ja nimitykset, monikulmio, koordinaatiston 1. neljännes</w:t>
            </w:r>
          </w:p>
        </w:tc>
      </w:tr>
      <w:tr w:rsidRPr="00526C26" w:rsidR="00940563" w:rsidTr="67E205F9" w14:paraId="5AC32B94" w14:textId="77777777">
        <w:tc>
          <w:tcPr>
            <w:tcW w:w="2853" w:type="dxa"/>
            <w:tcMar/>
          </w:tcPr>
          <w:p w:rsidRPr="000E0931" w:rsidR="00940563" w:rsidP="00940563" w:rsidRDefault="00940563" w14:paraId="0A913B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931">
              <w:rPr>
                <w:rFonts w:ascii="Times New Roman" w:hAnsi="Times New Roman" w:cs="Times New Roman"/>
                <w:sz w:val="20"/>
                <w:szCs w:val="20"/>
              </w:rPr>
              <w:t>T10 opastaa oppilasta saavuttamaan sujuva laskutaito päässä ja kirjallisesti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hyödyntäen laskutoimitusten ominaisuuksia</w:t>
            </w:r>
          </w:p>
          <w:p w:rsidRPr="00526C26" w:rsidR="00940563" w:rsidP="00940563" w:rsidRDefault="00940563" w14:paraId="6A05A8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tcMar/>
          </w:tcPr>
          <w:p w:rsidRPr="00526C26" w:rsidR="00940563" w:rsidP="00940563" w:rsidRDefault="00940563" w14:paraId="6806F0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Laskutaidot ja peruslaskutoimitusten ominaisuuksien hyödyntäminen</w:t>
            </w:r>
          </w:p>
        </w:tc>
        <w:tc>
          <w:tcPr>
            <w:tcW w:w="3195" w:type="dxa"/>
            <w:tcMar/>
          </w:tcPr>
          <w:p w:rsidRPr="00526C26" w:rsidR="00940563" w:rsidP="00940563" w:rsidRDefault="00940563" w14:paraId="79EB70CD" w14:textId="2CE78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7E205F9" w:rsidR="00940563">
              <w:rPr>
                <w:rFonts w:ascii="Times New Roman" w:hAnsi="Times New Roman" w:cs="Times New Roman"/>
                <w:sz w:val="20"/>
                <w:szCs w:val="20"/>
              </w:rPr>
              <w:t>Oppilas laske</w:t>
            </w:r>
            <w:r w:rsidRPr="67E205F9" w:rsidR="00940563">
              <w:rPr>
                <w:rFonts w:ascii="Times New Roman" w:hAnsi="Times New Roman" w:cs="Times New Roman"/>
                <w:sz w:val="20"/>
                <w:szCs w:val="20"/>
              </w:rPr>
              <w:t>e helppoja laskuja</w:t>
            </w:r>
            <w:r w:rsidRPr="67E205F9" w:rsidR="00940563">
              <w:rPr>
                <w:rFonts w:ascii="Times New Roman" w:hAnsi="Times New Roman" w:cs="Times New Roman"/>
                <w:sz w:val="20"/>
                <w:szCs w:val="20"/>
              </w:rPr>
              <w:t xml:space="preserve"> päässä ja kirjallisesti</w:t>
            </w:r>
            <w:r w:rsidRPr="67E205F9" w:rsidR="00940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7E205F9" w:rsidR="00940563">
              <w:rPr>
                <w:rFonts w:ascii="Times New Roman" w:hAnsi="Times New Roman" w:cs="Times New Roman"/>
                <w:sz w:val="20"/>
                <w:szCs w:val="20"/>
              </w:rPr>
              <w:t>(vuosiluokan sisällöt huomioiden)</w:t>
            </w:r>
            <w:r w:rsidRPr="67E205F9" w:rsidR="30B706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73" w:type="dxa"/>
            <w:tcMar/>
          </w:tcPr>
          <w:p w:rsidRPr="00526C26" w:rsidR="00940563" w:rsidP="00940563" w:rsidRDefault="00940563" w14:paraId="7006E44F" w14:textId="363D9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7E205F9" w:rsidR="00940563">
              <w:rPr>
                <w:rFonts w:ascii="Times New Roman" w:hAnsi="Times New Roman" w:cs="Times New Roman"/>
                <w:sz w:val="20"/>
                <w:szCs w:val="20"/>
              </w:rPr>
              <w:t>Oppilas laskee melko sujuvasti päässä ja kirjallisesti (vuosiluokan sisällöt huomioiden)</w:t>
            </w:r>
            <w:r w:rsidRPr="67E205F9" w:rsidR="11EFD1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53" w:type="dxa"/>
            <w:tcMar/>
          </w:tcPr>
          <w:p w:rsidRPr="00526C26" w:rsidR="00940563" w:rsidP="00940563" w:rsidRDefault="00940563" w14:paraId="5BA8DC03" w14:textId="615C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yhteen- ja vähennyslasku päässä ja allekkain, kerto- ja jakolaskun yhteyden varmentaminen: kertotauluja vastaavat jakotaulut, allekkain kertominen, yksinumeroinen kertoja,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yksitöittäin jakaminen; jakolaskun algoritmiin tutustuminen, samannimisten murtolukujen yhteen- ja vähennyslasku, pyöristäminen</w:t>
            </w:r>
          </w:p>
        </w:tc>
      </w:tr>
      <w:tr w:rsidRPr="00526C26" w:rsidR="00940563" w:rsidTr="67E205F9" w14:paraId="17FDB032" w14:textId="77777777">
        <w:tc>
          <w:tcPr>
            <w:tcW w:w="2853" w:type="dxa"/>
            <w:tcMar/>
          </w:tcPr>
          <w:p w:rsidRPr="00174A9E" w:rsidR="00940563" w:rsidP="00940563" w:rsidRDefault="00940563" w14:paraId="68E113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A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T11 ohjata oppilasta havainnoimaan ja kuvailemaan kappaleiden ja kuvioiden geometrisia ominaisuuksia sekä tutustuttaa oppilas geometrisiin käsitteisiin</w:t>
            </w:r>
          </w:p>
          <w:p w:rsidRPr="00526C26" w:rsidR="00940563" w:rsidP="00940563" w:rsidRDefault="00940563" w14:paraId="6C4BEE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tcMar/>
          </w:tcPr>
          <w:p w:rsidRPr="00526C26" w:rsidR="00940563" w:rsidP="00940563" w:rsidRDefault="00940563" w14:paraId="380CDBB7" w14:textId="1DC11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A9E">
              <w:rPr>
                <w:rFonts w:ascii="Times New Roman" w:hAnsi="Times New Roman" w:cs="Times New Roman"/>
                <w:sz w:val="20"/>
                <w:szCs w:val="20"/>
              </w:rPr>
              <w:t>Geometrian käsitteet ja geometristen ominaisuuksien havainnointi</w:t>
            </w:r>
          </w:p>
        </w:tc>
        <w:tc>
          <w:tcPr>
            <w:tcW w:w="3195" w:type="dxa"/>
            <w:tcMar/>
          </w:tcPr>
          <w:p w:rsidR="00940563" w:rsidP="00940563" w:rsidRDefault="00940563" w14:paraId="14D4A044" w14:textId="08DEB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tunnistaa joitakin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kappaleita ja kuvioita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40563" w:rsidP="00940563" w:rsidRDefault="00940563" w14:paraId="423090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osaa ohjatusti piirtää teräviä ja tylppiä kulmia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DA63F2" w:rsidR="00940563" w:rsidP="00940563" w:rsidRDefault="00940563" w14:paraId="66C733D3" w14:textId="60694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tunnistaa suoran suhteen symmetrisiä kuvioita.</w:t>
            </w:r>
          </w:p>
        </w:tc>
        <w:tc>
          <w:tcPr>
            <w:tcW w:w="2873" w:type="dxa"/>
            <w:tcMar/>
          </w:tcPr>
          <w:p w:rsidR="00940563" w:rsidP="00940563" w:rsidRDefault="00940563" w14:paraId="146E43F9" w14:textId="0C8BB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F2">
              <w:rPr>
                <w:rFonts w:ascii="Times New Roman" w:hAnsi="Times New Roman" w:cs="Times New Roman"/>
                <w:sz w:val="20"/>
                <w:szCs w:val="20"/>
              </w:rPr>
              <w:t>Oppilas osaa luokitella ja tunnistaa kappaleita ja kuvioita.</w:t>
            </w:r>
          </w:p>
          <w:p w:rsidR="00940563" w:rsidP="00940563" w:rsidRDefault="00940563" w14:paraId="3D58D822" w14:textId="1E30E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piirtää teräviä ja tylppiä kulmia.</w:t>
            </w:r>
          </w:p>
          <w:p w:rsidRPr="00526C26" w:rsidR="00940563" w:rsidP="00940563" w:rsidRDefault="00940563" w14:paraId="6055D29F" w14:textId="6B33A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osaa piirtää suoran suhteen symmetrisiä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yksinkertaisia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kuvioita.</w:t>
            </w:r>
          </w:p>
        </w:tc>
        <w:tc>
          <w:tcPr>
            <w:tcW w:w="3053" w:type="dxa"/>
            <w:tcMar/>
          </w:tcPr>
          <w:p w:rsidR="00940563" w:rsidP="00940563" w:rsidRDefault="00940563" w14:paraId="577E011E" w14:textId="3E058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Kulman käsite ja nimitykset, terävien ja tylppien kulmien piirtäminen, suoraan kulmaan vertaaminen, kolmioiden luokittelu ja nimeäminen kulmien mukaan, monikulmioiden luokittelu, suorakulmion piirin laskeminen, koordinaatiston 1. neljännes, peilaaminen suoran suhteen</w:t>
            </w:r>
          </w:p>
        </w:tc>
      </w:tr>
      <w:tr w:rsidRPr="00526C26" w:rsidR="00940563" w:rsidTr="67E205F9" w14:paraId="5668924A" w14:textId="77777777">
        <w:tc>
          <w:tcPr>
            <w:tcW w:w="2853" w:type="dxa"/>
            <w:tcMar/>
          </w:tcPr>
          <w:p w:rsidRPr="00174A9E" w:rsidR="00940563" w:rsidP="00940563" w:rsidRDefault="00940563" w14:paraId="45EB415A" w14:textId="6811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T12 ohjata oppilasta arvioimaan mittauskohteen suuruutta ja valitsemaan mittaamiseen sopivan välineen ja mittayksikön sekä pohtimaan mittaustuloksen järkevyyttä</w:t>
            </w:r>
          </w:p>
        </w:tc>
        <w:tc>
          <w:tcPr>
            <w:tcW w:w="1974" w:type="dxa"/>
            <w:tcMar/>
          </w:tcPr>
          <w:p w:rsidRPr="00174A9E" w:rsidR="00940563" w:rsidP="00940563" w:rsidRDefault="00940563" w14:paraId="6D36EC7D" w14:textId="11922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Mittaaminen</w:t>
            </w:r>
          </w:p>
        </w:tc>
        <w:tc>
          <w:tcPr>
            <w:tcW w:w="3195" w:type="dxa"/>
            <w:tcMar/>
          </w:tcPr>
          <w:p w:rsidRPr="00E50E41" w:rsidR="00940563" w:rsidP="00940563" w:rsidRDefault="00940563" w14:paraId="413716D4" w14:textId="0FBE4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E41">
              <w:rPr>
                <w:rFonts w:ascii="Times New Roman" w:hAnsi="Times New Roman" w:cs="Times New Roman"/>
                <w:sz w:val="20"/>
                <w:szCs w:val="20"/>
              </w:rPr>
              <w:t>Oppilas tekee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ohjattuna yksinkertaisia</w:t>
            </w:r>
            <w:r w:rsidRPr="00E50E41">
              <w:rPr>
                <w:rFonts w:ascii="Times New Roman" w:hAnsi="Times New Roman" w:cs="Times New Roman"/>
                <w:sz w:val="20"/>
                <w:szCs w:val="20"/>
              </w:rPr>
              <w:t xml:space="preserve"> arkielämään liittyviä yksikö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50E41">
              <w:rPr>
                <w:rFonts w:ascii="Times New Roman" w:hAnsi="Times New Roman" w:cs="Times New Roman"/>
                <w:sz w:val="20"/>
                <w:szCs w:val="20"/>
              </w:rPr>
              <w:t>muunnoksia.</w:t>
            </w:r>
          </w:p>
        </w:tc>
        <w:tc>
          <w:tcPr>
            <w:tcW w:w="2873" w:type="dxa"/>
            <w:tcMar/>
          </w:tcPr>
          <w:p w:rsidRPr="00E50E41" w:rsidR="00940563" w:rsidP="00940563" w:rsidRDefault="00940563" w14:paraId="6F1B6C98" w14:textId="5D708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E41">
              <w:rPr>
                <w:rFonts w:ascii="Times New Roman" w:hAnsi="Times New Roman" w:cs="Times New Roman"/>
                <w:sz w:val="20"/>
                <w:szCs w:val="20"/>
              </w:rPr>
              <w:t>Oppilas tekee arkielämään liittyviä yksikö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50E41">
              <w:rPr>
                <w:rFonts w:ascii="Times New Roman" w:hAnsi="Times New Roman" w:cs="Times New Roman"/>
                <w:sz w:val="20"/>
                <w:szCs w:val="20"/>
              </w:rPr>
              <w:t>muunnoksia.</w:t>
            </w:r>
          </w:p>
        </w:tc>
        <w:tc>
          <w:tcPr>
            <w:tcW w:w="3053" w:type="dxa"/>
            <w:tcMar/>
          </w:tcPr>
          <w:p w:rsidR="00940563" w:rsidP="00940563" w:rsidRDefault="00940563" w14:paraId="0A2206B9" w14:textId="78408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Yksikönmuunnoksia</w:t>
            </w:r>
          </w:p>
        </w:tc>
      </w:tr>
      <w:tr w:rsidRPr="00526C26" w:rsidR="00940563" w:rsidTr="67E205F9" w14:paraId="18D293E9" w14:textId="77777777">
        <w:tc>
          <w:tcPr>
            <w:tcW w:w="2853" w:type="dxa"/>
            <w:tcMar/>
          </w:tcPr>
          <w:p w:rsidRPr="00526C26" w:rsidR="00940563" w:rsidP="00940563" w:rsidRDefault="00940563" w14:paraId="7887F4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T13 ohjata oppilasta laatimaan ja tulkitsemaan taulukoita ja diagrammeja sekä käyttämään tilastollisia tunnuslukuja sekä tarjota kokemuksia todennäköisyydestä</w:t>
            </w:r>
          </w:p>
        </w:tc>
        <w:tc>
          <w:tcPr>
            <w:tcW w:w="1974" w:type="dxa"/>
            <w:tcMar/>
          </w:tcPr>
          <w:p w:rsidRPr="00A25A92" w:rsidR="00940563" w:rsidP="00940563" w:rsidRDefault="00940563" w14:paraId="32D461A0" w14:textId="0B578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9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Havaintoihin perustuvan jakauman kuvailu ja klassinen todennäköisyys</w:t>
            </w:r>
          </w:p>
        </w:tc>
        <w:tc>
          <w:tcPr>
            <w:tcW w:w="3195" w:type="dxa"/>
            <w:tcMar/>
          </w:tcPr>
          <w:p w:rsidRPr="0068067A" w:rsidR="00940563" w:rsidP="00940563" w:rsidRDefault="00940563" w14:paraId="735AC8ED" w14:textId="1426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7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osaa taulukoida havainnot ja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tulkit</w:t>
            </w:r>
            <w:r w:rsidRPr="0068067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pylväs</w:t>
            </w:r>
            <w:r w:rsidRPr="0068067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diagrammia. </w:t>
            </w:r>
          </w:p>
        </w:tc>
        <w:tc>
          <w:tcPr>
            <w:tcW w:w="2873" w:type="dxa"/>
            <w:tcMar/>
          </w:tcPr>
          <w:p w:rsidRPr="00526C26" w:rsidR="00940563" w:rsidP="00940563" w:rsidRDefault="00940563" w14:paraId="5A39BBE3" w14:textId="245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 xml:space="preserve">Oppilas osaa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tulkita erilaisia diagrammeja. Oppilas osaa laatia yksinkertaisen taulukon tai diagrammin.</w:t>
            </w:r>
          </w:p>
        </w:tc>
        <w:tc>
          <w:tcPr>
            <w:tcW w:w="3053" w:type="dxa"/>
            <w:tcMar/>
          </w:tcPr>
          <w:p w:rsidRPr="00526C26" w:rsidR="00940563" w:rsidP="00940563" w:rsidRDefault="00940563" w14:paraId="59F482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Tiedon etsintä taulukosta ja diagrammista, yksinkertaisen taulukon ja diagrammin laatiminen annetusta aineistosta</w:t>
            </w:r>
          </w:p>
        </w:tc>
      </w:tr>
    </w:tbl>
    <w:p w:rsidRPr="00C47BF5" w:rsidR="00975CB5" w:rsidP="008A23FF" w:rsidRDefault="00975CB5" w14:paraId="41C8F396" w14:textId="77777777">
      <w:pPr>
        <w:rPr>
          <w:b/>
          <w:bCs/>
          <w:sz w:val="36"/>
          <w:szCs w:val="36"/>
        </w:rPr>
      </w:pPr>
    </w:p>
    <w:sectPr w:rsidRPr="00C47BF5" w:rsidR="00975CB5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6BEE" w:rsidP="004B543D" w:rsidRDefault="00836BEE" w14:paraId="0D02086D" w14:textId="77777777">
      <w:pPr>
        <w:spacing w:after="0" w:line="240" w:lineRule="auto"/>
      </w:pPr>
      <w:r>
        <w:separator/>
      </w:r>
    </w:p>
  </w:endnote>
  <w:endnote w:type="continuationSeparator" w:id="0">
    <w:p w:rsidR="00836BEE" w:rsidP="004B543D" w:rsidRDefault="00836BEE" w14:paraId="7186822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6BEE" w:rsidP="004B543D" w:rsidRDefault="00836BEE" w14:paraId="52E3403E" w14:textId="77777777">
      <w:pPr>
        <w:spacing w:after="0" w:line="240" w:lineRule="auto"/>
      </w:pPr>
      <w:r>
        <w:separator/>
      </w:r>
    </w:p>
  </w:footnote>
  <w:footnote w:type="continuationSeparator" w:id="0">
    <w:p w:rsidR="00836BEE" w:rsidP="004B543D" w:rsidRDefault="00836BEE" w14:paraId="56FFCB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47BF5" w:rsidR="008A23FF" w:rsidP="008A23FF" w:rsidRDefault="008A23FF" w14:paraId="51226970" w14:textId="77777777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matematiikka</w:t>
    </w:r>
    <w:r w:rsidRPr="00C47BF5">
      <w:rPr>
        <w:b/>
        <w:bCs/>
        <w:sz w:val="36"/>
        <w:szCs w:val="36"/>
      </w:rPr>
      <w:t xml:space="preserve"> </w:t>
    </w:r>
    <w:r>
      <w:rPr>
        <w:b/>
        <w:bCs/>
        <w:sz w:val="36"/>
        <w:szCs w:val="36"/>
      </w:rPr>
      <w:t>4</w:t>
    </w:r>
    <w:r w:rsidRPr="00C47BF5">
      <w:rPr>
        <w:b/>
        <w:bCs/>
        <w:sz w:val="36"/>
        <w:szCs w:val="36"/>
      </w:rPr>
      <w:t>lk.</w:t>
    </w:r>
  </w:p>
  <w:p w:rsidR="008A23FF" w:rsidRDefault="008A23FF" w14:paraId="72A3D3EC" w14:textId="7777777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41B39"/>
    <w:rsid w:val="000C3B4A"/>
    <w:rsid w:val="000F60A9"/>
    <w:rsid w:val="00115A01"/>
    <w:rsid w:val="00172836"/>
    <w:rsid w:val="00185B73"/>
    <w:rsid w:val="001D48A7"/>
    <w:rsid w:val="00227C5B"/>
    <w:rsid w:val="00292ECD"/>
    <w:rsid w:val="00356436"/>
    <w:rsid w:val="00360F46"/>
    <w:rsid w:val="003807FF"/>
    <w:rsid w:val="003E2EB2"/>
    <w:rsid w:val="004377F9"/>
    <w:rsid w:val="004541D8"/>
    <w:rsid w:val="004565B4"/>
    <w:rsid w:val="004A160A"/>
    <w:rsid w:val="004A7389"/>
    <w:rsid w:val="004B543D"/>
    <w:rsid w:val="004D1C7F"/>
    <w:rsid w:val="00526C26"/>
    <w:rsid w:val="00565C91"/>
    <w:rsid w:val="00570090"/>
    <w:rsid w:val="00602EBA"/>
    <w:rsid w:val="00604CA5"/>
    <w:rsid w:val="00615C57"/>
    <w:rsid w:val="0068067A"/>
    <w:rsid w:val="00681AB6"/>
    <w:rsid w:val="007406EF"/>
    <w:rsid w:val="00766BCF"/>
    <w:rsid w:val="00782828"/>
    <w:rsid w:val="00807538"/>
    <w:rsid w:val="00827830"/>
    <w:rsid w:val="00836BEE"/>
    <w:rsid w:val="00855054"/>
    <w:rsid w:val="00872DDE"/>
    <w:rsid w:val="00876AFD"/>
    <w:rsid w:val="008A23FF"/>
    <w:rsid w:val="00912E39"/>
    <w:rsid w:val="00940563"/>
    <w:rsid w:val="00966AAF"/>
    <w:rsid w:val="009705C0"/>
    <w:rsid w:val="00975CB5"/>
    <w:rsid w:val="009F54A0"/>
    <w:rsid w:val="00A25A92"/>
    <w:rsid w:val="00A35C81"/>
    <w:rsid w:val="00A731D2"/>
    <w:rsid w:val="00AB29F6"/>
    <w:rsid w:val="00B03B61"/>
    <w:rsid w:val="00BE1A50"/>
    <w:rsid w:val="00BE640B"/>
    <w:rsid w:val="00C13D97"/>
    <w:rsid w:val="00C37079"/>
    <w:rsid w:val="00C47966"/>
    <w:rsid w:val="00C47BF5"/>
    <w:rsid w:val="00C634AE"/>
    <w:rsid w:val="00CA2959"/>
    <w:rsid w:val="00CE04B7"/>
    <w:rsid w:val="00DA63F2"/>
    <w:rsid w:val="00DF7A64"/>
    <w:rsid w:val="00E141C9"/>
    <w:rsid w:val="00E200B1"/>
    <w:rsid w:val="00E50E41"/>
    <w:rsid w:val="00E67E8E"/>
    <w:rsid w:val="00E849FF"/>
    <w:rsid w:val="00F47C16"/>
    <w:rsid w:val="00F7222D"/>
    <w:rsid w:val="00FE4E42"/>
    <w:rsid w:val="094AC106"/>
    <w:rsid w:val="114726F9"/>
    <w:rsid w:val="11EFD1A7"/>
    <w:rsid w:val="1E689DDE"/>
    <w:rsid w:val="30B706D1"/>
    <w:rsid w:val="34466539"/>
    <w:rsid w:val="3DFDA148"/>
    <w:rsid w:val="67E205F9"/>
    <w:rsid w:val="7006F3A7"/>
    <w:rsid w:val="7404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ED2E5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Props1.xml><?xml version="1.0" encoding="utf-8"?>
<ds:datastoreItem xmlns:ds="http://schemas.openxmlformats.org/officeDocument/2006/customXml" ds:itemID="{BB9FD2FC-3DD3-4C10-804C-3AE2D03A1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1E0C7-0900-492B-A73C-4821A469BE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C444B-C263-43F4-B6C5-6F7FE0455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F1F05B-8ED4-44DE-90AC-0E014A1D7179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Riikka Pellinen</dc:creator>
  <keywords/>
  <dc:description/>
  <lastModifiedBy>Laura Purontakanen</lastModifiedBy>
  <revision>41</revision>
  <dcterms:created xsi:type="dcterms:W3CDTF">2023-10-31T10:26:00.0000000Z</dcterms:created>
  <dcterms:modified xsi:type="dcterms:W3CDTF">2024-02-12T08:58:51.6427515Z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