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pPr w:leftFromText="141" w:rightFromText="141" w:vertAnchor="page" w:horzAnchor="margin" w:tblpY="1604"/>
        <w:tblW w:w="0" w:type="auto"/>
        <w:tblLayout w:type="fixed"/>
        <w:tblLook w:val="04A0" w:firstRow="1" w:lastRow="0" w:firstColumn="1" w:lastColumn="0" w:noHBand="0" w:noVBand="1"/>
      </w:tblPr>
      <w:tblGrid>
        <w:gridCol w:w="3180"/>
        <w:gridCol w:w="1777"/>
        <w:gridCol w:w="2646"/>
        <w:gridCol w:w="3139"/>
        <w:gridCol w:w="3206"/>
      </w:tblGrid>
      <w:tr w:rsidRPr="004A160A" w:rsidR="00140077" w:rsidTr="2F9BFD6C" w14:paraId="11D0D8B9" w14:textId="77777777">
        <w:tc>
          <w:tcPr>
            <w:tcW w:w="3180" w:type="dxa"/>
            <w:shd w:val="clear" w:color="auto" w:fill="92D050"/>
            <w:tcMar/>
          </w:tcPr>
          <w:p w:rsidRPr="004A160A" w:rsidR="00140077" w:rsidP="00E120D3" w:rsidRDefault="00140077" w14:paraId="6DC41B56" w14:textId="15406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60A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AVOITE</w:t>
            </w:r>
          </w:p>
        </w:tc>
        <w:tc>
          <w:tcPr>
            <w:tcW w:w="1777" w:type="dxa"/>
            <w:shd w:val="clear" w:color="auto" w:fill="92D050"/>
            <w:tcMar/>
          </w:tcPr>
          <w:p w:rsidRPr="004A160A" w:rsidR="00140077" w:rsidP="00E120D3" w:rsidRDefault="00140077" w14:paraId="61AA9B3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60A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RVIOINNIN KOHDE</w:t>
            </w:r>
          </w:p>
        </w:tc>
        <w:tc>
          <w:tcPr>
            <w:tcW w:w="2646" w:type="dxa"/>
            <w:shd w:val="clear" w:color="auto" w:fill="92D050"/>
            <w:tcMar/>
          </w:tcPr>
          <w:p w:rsidRPr="004A160A" w:rsidR="00140077" w:rsidP="00E120D3" w:rsidRDefault="00737A4F" w14:paraId="40CFA3A3" w14:textId="07D5BB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ALIN TAITOTASO</w:t>
            </w:r>
          </w:p>
        </w:tc>
        <w:tc>
          <w:tcPr>
            <w:tcW w:w="3139" w:type="dxa"/>
            <w:shd w:val="clear" w:color="auto" w:fill="92D050"/>
            <w:tcMar/>
          </w:tcPr>
          <w:p w:rsidRPr="004A160A" w:rsidR="00140077" w:rsidP="00E120D3" w:rsidRDefault="00140077" w14:paraId="3F1C8683" w14:textId="6A5B1AB2">
            <w:pPr>
              <w:tabs>
                <w:tab w:val="right" w:pos="32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5E265941">
              <w:rPr>
                <w:rFonts w:ascii="Times New Roman" w:hAnsi="Times New Roman" w:cs="Times New Roman"/>
                <w:sz w:val="20"/>
                <w:szCs w:val="20"/>
              </w:rPr>
              <w:t>HYVÄN OSAAMISEN KUVAUS (8)</w:t>
            </w:r>
            <w:r w:rsidRPr="5E265941" w:rsidR="1BDA95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tab/>
            </w:r>
          </w:p>
        </w:tc>
        <w:tc>
          <w:tcPr>
            <w:tcW w:w="3206" w:type="dxa"/>
            <w:shd w:val="clear" w:color="auto" w:fill="92D050"/>
            <w:tcMar/>
          </w:tcPr>
          <w:p w:rsidRPr="004A160A" w:rsidR="00140077" w:rsidP="00E120D3" w:rsidRDefault="00140077" w14:paraId="773D89BF" w14:textId="04272C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6C62421F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SIMERKKISISÄLTÖJÄ</w:t>
            </w:r>
          </w:p>
        </w:tc>
      </w:tr>
      <w:tr w:rsidRPr="004A160A" w:rsidR="002C38B8" w:rsidTr="2F9BFD6C" w14:paraId="10D1570F" w14:textId="77777777">
        <w:tc>
          <w:tcPr>
            <w:tcW w:w="13948" w:type="dxa"/>
            <w:gridSpan w:val="5"/>
            <w:shd w:val="clear" w:color="auto" w:fill="C5E0B3" w:themeFill="accent6" w:themeFillTint="66"/>
            <w:tcMar/>
          </w:tcPr>
          <w:p w:rsidRPr="6C62421F" w:rsidR="002C38B8" w:rsidP="00E120D3" w:rsidRDefault="002C38B8" w14:paraId="22256CF2" w14:textId="4F11C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TYÖSKENTELYN TAIDOT</w:t>
            </w:r>
          </w:p>
        </w:tc>
      </w:tr>
      <w:tr w:rsidR="5E265941" w:rsidTr="2F9BFD6C" w14:paraId="62061293" w14:textId="77777777">
        <w:trPr>
          <w:trHeight w:val="300"/>
        </w:trPr>
        <w:tc>
          <w:tcPr>
            <w:tcW w:w="7603" w:type="dxa"/>
            <w:gridSpan w:val="3"/>
            <w:shd w:val="clear" w:color="auto" w:fill="auto"/>
            <w:tcMar/>
          </w:tcPr>
          <w:p w:rsidR="1EAB4633" w:rsidP="5E265941" w:rsidRDefault="1EAB4633" w14:paraId="25C7F516" w14:textId="74FE25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5E265941">
              <w:rPr>
                <w:rFonts w:ascii="Times New Roman" w:hAnsi="Times New Roman" w:cs="Times New Roman"/>
                <w:sz w:val="20"/>
                <w:szCs w:val="20"/>
              </w:rPr>
              <w:t>T1 pitää yllä oppilaan innostusta ja kiinnostusta matematiikkaa kohtaan sekä tukea myönteistä minäkuvaa ja itseluottamusta</w:t>
            </w:r>
          </w:p>
        </w:tc>
        <w:tc>
          <w:tcPr>
            <w:tcW w:w="6345" w:type="dxa"/>
            <w:gridSpan w:val="2"/>
            <w:shd w:val="clear" w:color="auto" w:fill="auto"/>
            <w:tcMar/>
          </w:tcPr>
          <w:p w:rsidR="1EAB4633" w:rsidP="5E265941" w:rsidRDefault="1EAB4633" w14:paraId="1D1D2CA9" w14:textId="74984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5E265941">
              <w:rPr>
                <w:rFonts w:ascii="Times New Roman" w:hAnsi="Times New Roman" w:cs="Times New Roman"/>
                <w:sz w:val="20"/>
                <w:szCs w:val="20"/>
              </w:rPr>
              <w:t>Ei vaikuta arvosanan muodostamiseen. Oppilasta ohjataan pohtimaan kokemuksiaan osana itsearviointia.</w:t>
            </w:r>
          </w:p>
        </w:tc>
      </w:tr>
      <w:tr w:rsidRPr="004A160A" w:rsidR="00140077" w:rsidTr="2F9BFD6C" w14:paraId="38DC02FB" w14:textId="77777777">
        <w:tc>
          <w:tcPr>
            <w:tcW w:w="3180" w:type="dxa"/>
            <w:shd w:val="clear" w:color="auto" w:fill="auto"/>
            <w:tcMar/>
          </w:tcPr>
          <w:p w:rsidRPr="004A160A" w:rsidR="00140077" w:rsidP="00F3600D" w:rsidRDefault="00140077" w14:paraId="0F58BE2C" w14:textId="0245F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C26">
              <w:rPr>
                <w:rFonts w:ascii="Times New Roman" w:hAnsi="Times New Roman" w:cs="Times New Roman"/>
                <w:sz w:val="20"/>
                <w:szCs w:val="20"/>
              </w:rPr>
              <w:t xml:space="preserve">T4 </w:t>
            </w:r>
            <w:r w:rsidR="00B7647C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526C26">
              <w:rPr>
                <w:rFonts w:ascii="Times New Roman" w:hAnsi="Times New Roman" w:cs="Times New Roman"/>
                <w:sz w:val="20"/>
                <w:szCs w:val="20"/>
              </w:rPr>
              <w:t>ppilas esittää päättelyään ja ratkaisujaan muille konkreettisin välinein, piirroksin, suullisesti ja kirjallisesti myös tieto- ja viestintäteknologiaa hyödyntäen</w:t>
            </w:r>
          </w:p>
        </w:tc>
        <w:tc>
          <w:tcPr>
            <w:tcW w:w="1777" w:type="dxa"/>
            <w:shd w:val="clear" w:color="auto" w:fill="auto"/>
            <w:tcMar/>
          </w:tcPr>
          <w:p w:rsidRPr="004A160A" w:rsidR="00140077" w:rsidP="00F3600D" w:rsidRDefault="00140077" w14:paraId="0CFE675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C26">
              <w:rPr>
                <w:rFonts w:ascii="Times New Roman" w:hAnsi="Times New Roman" w:cs="Times New Roman"/>
                <w:sz w:val="20"/>
                <w:szCs w:val="20"/>
              </w:rPr>
              <w:t>Ratkaisujen ja päätelmien esittäminen</w:t>
            </w:r>
          </w:p>
        </w:tc>
        <w:tc>
          <w:tcPr>
            <w:tcW w:w="2646" w:type="dxa"/>
            <w:shd w:val="clear" w:color="auto" w:fill="auto"/>
            <w:tcMar/>
          </w:tcPr>
          <w:p w:rsidRPr="004A160A" w:rsidR="00140077" w:rsidP="00F3600D" w:rsidRDefault="00140077" w14:paraId="5A846923" w14:textId="37DEB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Oppilas esittää päättelyään ja ratkaisuaan ohjatusti joko konkreettisin välinein, piirroksin, suullisesti tai kirjallisesti.</w:t>
            </w:r>
          </w:p>
        </w:tc>
        <w:tc>
          <w:tcPr>
            <w:tcW w:w="3139" w:type="dxa"/>
            <w:shd w:val="clear" w:color="auto" w:fill="auto"/>
            <w:tcMar/>
          </w:tcPr>
          <w:p w:rsidRPr="004A160A" w:rsidR="00140077" w:rsidP="00F3600D" w:rsidRDefault="00B1458D" w14:paraId="24C244AD" w14:textId="7E3E598C">
            <w:pPr>
              <w:tabs>
                <w:tab w:val="right" w:pos="32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156A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Oppilas esittää päättelyään ja ratkaisujaan tarvittaessa toisella ilmaisukeinolla.</w:t>
            </w:r>
          </w:p>
        </w:tc>
        <w:tc>
          <w:tcPr>
            <w:tcW w:w="3206" w:type="dxa"/>
            <w:shd w:val="clear" w:color="auto" w:fill="auto"/>
            <w:tcMar/>
          </w:tcPr>
          <w:p w:rsidRPr="6C62421F" w:rsidR="00140077" w:rsidP="00F3600D" w:rsidRDefault="00140077" w14:paraId="4BD155F9" w14:textId="229BC7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4A160A" w:rsidR="00140077" w:rsidTr="2F9BFD6C" w14:paraId="552351EA" w14:textId="77777777">
        <w:tc>
          <w:tcPr>
            <w:tcW w:w="3180" w:type="dxa"/>
            <w:shd w:val="clear" w:color="auto" w:fill="auto"/>
            <w:tcMar/>
          </w:tcPr>
          <w:p w:rsidRPr="00174A9E" w:rsidR="00140077" w:rsidP="00F3600D" w:rsidRDefault="00140077" w14:paraId="4EDA0280" w14:textId="29F99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4A9E">
              <w:rPr>
                <w:rFonts w:ascii="Times New Roman" w:hAnsi="Times New Roman" w:cs="Times New Roman"/>
                <w:sz w:val="20"/>
                <w:szCs w:val="20"/>
              </w:rPr>
              <w:t>T5 ohjata ja tukea oppilasta ongelmanratkaisutaitojen kehittämisessä</w:t>
            </w:r>
          </w:p>
        </w:tc>
        <w:tc>
          <w:tcPr>
            <w:tcW w:w="1777" w:type="dxa"/>
            <w:shd w:val="clear" w:color="auto" w:fill="auto"/>
            <w:tcMar/>
          </w:tcPr>
          <w:p w:rsidRPr="00174A9E" w:rsidR="00140077" w:rsidP="00F3600D" w:rsidRDefault="00140077" w14:paraId="69A6E14B" w14:textId="7F113B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4A9E">
              <w:rPr>
                <w:rFonts w:ascii="Times New Roman" w:hAnsi="Times New Roman" w:cs="Times New Roman"/>
                <w:sz w:val="20"/>
                <w:szCs w:val="20"/>
              </w:rPr>
              <w:t>Ongelma</w:t>
            </w:r>
            <w:r w:rsidR="00A00B7F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174A9E">
              <w:rPr>
                <w:rFonts w:ascii="Times New Roman" w:hAnsi="Times New Roman" w:cs="Times New Roman"/>
                <w:sz w:val="20"/>
                <w:szCs w:val="20"/>
              </w:rPr>
              <w:t>ratkaisu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74A9E">
              <w:rPr>
                <w:rFonts w:ascii="Times New Roman" w:hAnsi="Times New Roman" w:cs="Times New Roman"/>
                <w:sz w:val="20"/>
                <w:szCs w:val="20"/>
              </w:rPr>
              <w:t>taidot</w:t>
            </w:r>
          </w:p>
        </w:tc>
        <w:tc>
          <w:tcPr>
            <w:tcW w:w="2646" w:type="dxa"/>
            <w:shd w:val="clear" w:color="auto" w:fill="auto"/>
            <w:tcMar/>
          </w:tcPr>
          <w:p w:rsidRPr="00174A9E" w:rsidR="00140077" w:rsidP="00F3600D" w:rsidRDefault="00140077" w14:paraId="1C9EBD65" w14:textId="74C8A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Oppilas ratkaisee </w:t>
            </w:r>
            <w:r w:rsidR="00616F42">
              <w:rPr>
                <w:rFonts w:ascii="Times New Roman" w:hAnsi="Times New Roman" w:cs="Times New Roman"/>
                <w:sz w:val="20"/>
                <w:szCs w:val="20"/>
              </w:rPr>
              <w:t xml:space="preserve">ohjatusti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yksinkertaisia ongelma</w:t>
            </w:r>
            <w:r w:rsidR="00A00B7F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ratkaisutehtäviä</w:t>
            </w:r>
            <w:r w:rsidR="00A362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39" w:type="dxa"/>
            <w:shd w:val="clear" w:color="auto" w:fill="auto"/>
            <w:tcMar/>
          </w:tcPr>
          <w:p w:rsidRPr="00174A9E" w:rsidR="00140077" w:rsidP="00F3600D" w:rsidRDefault="00140077" w14:paraId="10D49DD1" w14:textId="0223630E">
            <w:pPr>
              <w:tabs>
                <w:tab w:val="right" w:pos="32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74A9E">
              <w:rPr>
                <w:rFonts w:ascii="Times New Roman" w:hAnsi="Times New Roman" w:cs="Times New Roman"/>
                <w:sz w:val="20"/>
                <w:szCs w:val="20"/>
              </w:rPr>
              <w:t xml:space="preserve">Oppilas käyttää ongelmanratkaisussaan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harjoiteltuja</w:t>
            </w:r>
            <w:r w:rsidRPr="00174A9E">
              <w:rPr>
                <w:rFonts w:ascii="Times New Roman" w:hAnsi="Times New Roman" w:cs="Times New Roman"/>
                <w:sz w:val="20"/>
                <w:szCs w:val="20"/>
              </w:rPr>
              <w:t xml:space="preserve"> strategioita.</w:t>
            </w:r>
          </w:p>
        </w:tc>
        <w:tc>
          <w:tcPr>
            <w:tcW w:w="3206" w:type="dxa"/>
            <w:shd w:val="clear" w:color="auto" w:fill="auto"/>
            <w:tcMar/>
          </w:tcPr>
          <w:p w:rsidRPr="6C62421F" w:rsidR="00140077" w:rsidP="00F3600D" w:rsidRDefault="00140077" w14:paraId="47B71166" w14:textId="4D39F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4A160A" w:rsidR="002C38B8" w:rsidTr="2F9BFD6C" w14:paraId="4AFF2E72" w14:textId="77777777">
        <w:trPr>
          <w:trHeight w:val="300"/>
        </w:trPr>
        <w:tc>
          <w:tcPr>
            <w:tcW w:w="13948" w:type="dxa"/>
            <w:gridSpan w:val="5"/>
            <w:shd w:val="clear" w:color="auto" w:fill="C5E0B3" w:themeFill="accent6" w:themeFillTint="66"/>
            <w:tcMar/>
          </w:tcPr>
          <w:p w:rsidRPr="00174A9E" w:rsidR="002C38B8" w:rsidP="00F3600D" w:rsidRDefault="002C38B8" w14:paraId="590FB77D" w14:textId="100AB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KÄSITTEELLISET JA TIEDONALAKOHTAISET TAVOITTEET</w:t>
            </w:r>
          </w:p>
        </w:tc>
      </w:tr>
      <w:tr w:rsidRPr="004A160A" w:rsidR="00140077" w:rsidTr="2F9BFD6C" w14:paraId="0087F2BE" w14:textId="77777777">
        <w:tc>
          <w:tcPr>
            <w:tcW w:w="3180" w:type="dxa"/>
            <w:tcMar/>
          </w:tcPr>
          <w:p w:rsidR="00140077" w:rsidP="00F3600D" w:rsidRDefault="00140077" w14:paraId="65C926B1" w14:textId="6F9F6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75B00A6F">
              <w:rPr>
                <w:rFonts w:ascii="Times New Roman" w:hAnsi="Times New Roman" w:cs="Times New Roman"/>
                <w:sz w:val="20"/>
                <w:szCs w:val="20"/>
              </w:rPr>
              <w:t>T7 ohjata oppilasta käyttämään ja ymmärtämään matemaattisia käsitteitä ja merkintöjä</w:t>
            </w:r>
          </w:p>
          <w:p w:rsidRPr="00FA40A6" w:rsidR="00FA40A6" w:rsidP="00F3600D" w:rsidRDefault="007C4ACC" w14:paraId="5234CEDA" w14:textId="26822AC6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Painotetaan yhtäsuuruuden ymmärtämistä</w:t>
            </w:r>
            <w:r w:rsidR="009E17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ja yhtäsuuruusmerkin oikeaa käyttöä.</w:t>
            </w:r>
          </w:p>
          <w:p w:rsidRPr="004A160A" w:rsidR="00140077" w:rsidP="00F3600D" w:rsidRDefault="00140077" w14:paraId="672A665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tcMar/>
          </w:tcPr>
          <w:p w:rsidRPr="004A160A" w:rsidR="00140077" w:rsidP="00F3600D" w:rsidRDefault="00140077" w14:paraId="5D660E3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60A">
              <w:rPr>
                <w:rFonts w:ascii="Times New Roman" w:hAnsi="Times New Roman" w:cs="Times New Roman"/>
                <w:sz w:val="20"/>
                <w:szCs w:val="20"/>
              </w:rPr>
              <w:t>Matemaattisten käsitteiden ymmärtäminen ja käyttö</w:t>
            </w:r>
          </w:p>
        </w:tc>
        <w:tc>
          <w:tcPr>
            <w:tcW w:w="2646" w:type="dxa"/>
            <w:tcMar/>
          </w:tcPr>
          <w:p w:rsidR="00F17AC3" w:rsidP="00F3600D" w:rsidRDefault="00F17AC3" w14:paraId="4F5DAB0C" w14:textId="59BCC2B2">
            <w:pPr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2F9BFD6C" w:rsidR="00F17AC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Oppilas</w:t>
            </w:r>
            <w:r w:rsidRPr="2F9BFD6C" w:rsidR="36409FE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tunnistaa ja käyttää</w:t>
            </w:r>
            <w:r w:rsidRPr="2F9BFD6C" w:rsidR="1840B23D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</w:t>
            </w:r>
            <w:r w:rsidRPr="2F9BFD6C" w:rsidR="1840B23D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peruslaskutoimituste</w:t>
            </w:r>
            <w:r w:rsidRPr="2F9BFD6C" w:rsidR="5FAD2DF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n </w:t>
            </w:r>
            <w:r w:rsidRPr="2F9BFD6C" w:rsidR="00F17AC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merkintöjä</w:t>
            </w:r>
            <w:r w:rsidRPr="2F9BFD6C" w:rsidR="738D8E9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pääsääntöisesti oikein</w:t>
            </w:r>
            <w:r w:rsidRPr="2F9BFD6C" w:rsidR="00F17AC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.</w:t>
            </w:r>
          </w:p>
          <w:p w:rsidRPr="004A160A" w:rsidR="00140077" w:rsidP="00F3600D" w:rsidRDefault="00140077" w14:paraId="41EF47B0" w14:textId="624038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9" w:type="dxa"/>
            <w:tcMar/>
          </w:tcPr>
          <w:p w:rsidRPr="004A160A" w:rsidR="00140077" w:rsidP="00F3600D" w:rsidRDefault="00140077" w14:paraId="30DDD510" w14:textId="1617A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2F9BFD6C" w:rsidR="00140077">
              <w:rPr>
                <w:rFonts w:ascii="Times New Roman" w:hAnsi="Times New Roman" w:cs="Times New Roman"/>
                <w:sz w:val="20"/>
                <w:szCs w:val="20"/>
              </w:rPr>
              <w:t xml:space="preserve">Oppilas </w:t>
            </w:r>
            <w:r w:rsidRPr="2F9BFD6C" w:rsidR="52E0012E">
              <w:rPr>
                <w:rFonts w:ascii="Times New Roman" w:hAnsi="Times New Roman" w:cs="Times New Roman"/>
                <w:sz w:val="20"/>
                <w:szCs w:val="20"/>
              </w:rPr>
              <w:t xml:space="preserve">tunnistaa ja </w:t>
            </w:r>
            <w:r w:rsidRPr="2F9BFD6C" w:rsidR="00140077">
              <w:rPr>
                <w:rFonts w:ascii="Times New Roman" w:hAnsi="Times New Roman" w:cs="Times New Roman"/>
                <w:sz w:val="20"/>
                <w:szCs w:val="20"/>
              </w:rPr>
              <w:t xml:space="preserve">käyttää </w:t>
            </w:r>
            <w:r w:rsidRPr="2F9BFD6C" w:rsidR="03E704D3">
              <w:rPr>
                <w:rFonts w:ascii="Times New Roman" w:hAnsi="Times New Roman" w:cs="Times New Roman"/>
                <w:sz w:val="20"/>
                <w:szCs w:val="20"/>
              </w:rPr>
              <w:t>peruslaskutoimitusten</w:t>
            </w:r>
            <w:r w:rsidRPr="2F9BFD6C" w:rsidR="00140077">
              <w:rPr>
                <w:rFonts w:ascii="Times New Roman" w:hAnsi="Times New Roman" w:cs="Times New Roman"/>
                <w:sz w:val="20"/>
                <w:szCs w:val="20"/>
              </w:rPr>
              <w:t xml:space="preserve"> merkintöjä</w:t>
            </w:r>
            <w:r w:rsidRPr="2F9BFD6C" w:rsidR="47983A6E">
              <w:rPr>
                <w:rFonts w:ascii="Times New Roman" w:hAnsi="Times New Roman" w:cs="Times New Roman"/>
                <w:sz w:val="20"/>
                <w:szCs w:val="20"/>
              </w:rPr>
              <w:t xml:space="preserve"> ja käsitteitä</w:t>
            </w:r>
            <w:r w:rsidRPr="2F9BFD6C" w:rsidR="59469792">
              <w:rPr>
                <w:rFonts w:ascii="Times New Roman" w:hAnsi="Times New Roman" w:cs="Times New Roman"/>
                <w:sz w:val="20"/>
                <w:szCs w:val="20"/>
              </w:rPr>
              <w:t xml:space="preserve"> pääsääntöisesti oikein</w:t>
            </w:r>
            <w:r w:rsidRPr="2F9BFD6C" w:rsidR="001400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06" w:type="dxa"/>
            <w:tcMar/>
          </w:tcPr>
          <w:p w:rsidRPr="004A160A" w:rsidR="00140077" w:rsidP="00F3600D" w:rsidRDefault="0054128D" w14:paraId="578FE3ED" w14:textId="6444D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yhtäsuuruusmerkin käyttö</w:t>
            </w:r>
            <w:r w:rsidR="007D5E8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A160A" w:rsidR="00140077">
              <w:rPr>
                <w:rFonts w:ascii="Times New Roman" w:hAnsi="Times New Roman" w:cs="Times New Roman"/>
                <w:sz w:val="20"/>
                <w:szCs w:val="20"/>
              </w:rPr>
              <w:t>kertolaskun käsitteen varmentaminen, murtoluvun käsite, kerto- ja jakolaskun yhteys toiminnallisesti, jakolaskun alkeet</w:t>
            </w:r>
            <w:r w:rsidR="00140077">
              <w:rPr>
                <w:rFonts w:ascii="Times New Roman" w:hAnsi="Times New Roman" w:cs="Times New Roman"/>
                <w:sz w:val="20"/>
                <w:szCs w:val="20"/>
              </w:rPr>
              <w:t xml:space="preserve"> toiminnallisesti ja kuvien avulla</w:t>
            </w:r>
            <w:r w:rsidRPr="004A160A" w:rsidR="00140077">
              <w:rPr>
                <w:rFonts w:ascii="Times New Roman" w:hAnsi="Times New Roman" w:cs="Times New Roman"/>
                <w:sz w:val="20"/>
                <w:szCs w:val="20"/>
              </w:rPr>
              <w:t>, laskujärjesty</w:t>
            </w:r>
            <w:r w:rsidR="00140077">
              <w:rPr>
                <w:rFonts w:ascii="Times New Roman" w:hAnsi="Times New Roman" w:cs="Times New Roman"/>
                <w:sz w:val="20"/>
                <w:szCs w:val="20"/>
              </w:rPr>
              <w:t>kseen tutustuminen</w:t>
            </w:r>
            <w:r w:rsidRPr="004A160A" w:rsidR="00140077">
              <w:rPr>
                <w:rFonts w:ascii="Times New Roman" w:hAnsi="Times New Roman" w:cs="Times New Roman"/>
                <w:sz w:val="20"/>
                <w:szCs w:val="20"/>
              </w:rPr>
              <w:t>, lausekkeen muodostaminen erilaisista sanallisista tehtävistä</w:t>
            </w:r>
          </w:p>
        </w:tc>
      </w:tr>
      <w:tr w:rsidRPr="004A160A" w:rsidR="00140077" w:rsidTr="2F9BFD6C" w14:paraId="40C51053" w14:textId="77777777">
        <w:tc>
          <w:tcPr>
            <w:tcW w:w="3180" w:type="dxa"/>
            <w:tcMar/>
          </w:tcPr>
          <w:p w:rsidR="00140077" w:rsidP="00F3600D" w:rsidRDefault="00140077" w14:paraId="41BDA2DA" w14:textId="4033F1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60A">
              <w:rPr>
                <w:rFonts w:ascii="Times New Roman" w:hAnsi="Times New Roman" w:cs="Times New Roman"/>
                <w:sz w:val="20"/>
                <w:szCs w:val="20"/>
              </w:rPr>
              <w:t>T8 tukea ja ohjata oppilasta vahvistamaan ja laajentamaan ymmärrystään kymmenjärjestelmästä</w:t>
            </w:r>
          </w:p>
          <w:p w:rsidRPr="00496592" w:rsidR="007D5E89" w:rsidP="00F3600D" w:rsidRDefault="007D5E89" w14:paraId="23C21E38" w14:textId="674FC506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9659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Painotetaan kymmenjärjestelmäkäsitteen </w:t>
            </w:r>
            <w:r w:rsidRPr="00496592" w:rsidR="0049659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vahvistamista sekä yhteen- ja vähennysalgoritmien oppimista</w:t>
            </w:r>
          </w:p>
          <w:p w:rsidRPr="004A160A" w:rsidR="0054128D" w:rsidP="00F3600D" w:rsidRDefault="0054128D" w14:paraId="4FDFA4E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A160A" w:rsidR="00140077" w:rsidP="00F3600D" w:rsidRDefault="00140077" w14:paraId="0A37501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tcMar/>
          </w:tcPr>
          <w:p w:rsidRPr="004A160A" w:rsidR="00140077" w:rsidP="00F3600D" w:rsidRDefault="00140077" w14:paraId="744E12EC" w14:textId="5DB68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160A">
              <w:rPr>
                <w:rFonts w:ascii="Times New Roman" w:hAnsi="Times New Roman" w:cs="Times New Roman"/>
                <w:sz w:val="20"/>
                <w:szCs w:val="20"/>
              </w:rPr>
              <w:t>Kymmenjärjestel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A160A">
              <w:rPr>
                <w:rFonts w:ascii="Times New Roman" w:hAnsi="Times New Roman" w:cs="Times New Roman"/>
                <w:sz w:val="20"/>
                <w:szCs w:val="20"/>
              </w:rPr>
              <w:t>män</w:t>
            </w:r>
            <w:proofErr w:type="spellEnd"/>
            <w:r w:rsidRPr="004A16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A160A">
              <w:rPr>
                <w:rFonts w:ascii="Times New Roman" w:hAnsi="Times New Roman" w:cs="Times New Roman"/>
                <w:sz w:val="20"/>
                <w:szCs w:val="20"/>
              </w:rPr>
              <w:t>ymmärtä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A160A">
              <w:rPr>
                <w:rFonts w:ascii="Times New Roman" w:hAnsi="Times New Roman" w:cs="Times New Roman"/>
                <w:sz w:val="20"/>
                <w:szCs w:val="20"/>
              </w:rPr>
              <w:t>minen</w:t>
            </w:r>
            <w:proofErr w:type="spellEnd"/>
          </w:p>
        </w:tc>
        <w:tc>
          <w:tcPr>
            <w:tcW w:w="2646" w:type="dxa"/>
            <w:tcMar/>
          </w:tcPr>
          <w:p w:rsidRPr="004A160A" w:rsidR="00140077" w:rsidP="006B7376" w:rsidRDefault="00ED42B6" w14:paraId="498C1712" w14:textId="328492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Oppilas nimeää kymmenjärjestelmän lukuyksiköt tuhansiin asti.</w:t>
            </w:r>
            <w:r w:rsidRPr="004A160A" w:rsidR="006B7376">
              <w:rPr>
                <w:rFonts w:ascii="Times New Roman" w:hAnsi="Times New Roman" w:cs="Times New Roman"/>
                <w:sz w:val="20"/>
                <w:szCs w:val="20"/>
              </w:rPr>
              <w:t xml:space="preserve"> Oppilas lukee</w:t>
            </w:r>
            <w:r w:rsidR="006B737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A160A" w:rsidR="006B7376">
              <w:rPr>
                <w:rFonts w:ascii="Times New Roman" w:hAnsi="Times New Roman" w:cs="Times New Roman"/>
                <w:sz w:val="20"/>
                <w:szCs w:val="20"/>
              </w:rPr>
              <w:t xml:space="preserve"> merkitsee</w:t>
            </w:r>
            <w:r w:rsidR="006B7376">
              <w:rPr>
                <w:rFonts w:ascii="Times New Roman" w:hAnsi="Times New Roman" w:cs="Times New Roman"/>
                <w:sz w:val="20"/>
                <w:szCs w:val="20"/>
              </w:rPr>
              <w:t xml:space="preserve"> ja vertailee</w:t>
            </w:r>
            <w:r w:rsidRPr="004A160A" w:rsidR="006B7376">
              <w:rPr>
                <w:rFonts w:ascii="Times New Roman" w:hAnsi="Times New Roman" w:cs="Times New Roman"/>
                <w:sz w:val="20"/>
                <w:szCs w:val="20"/>
              </w:rPr>
              <w:t xml:space="preserve"> nelinumeroisia lukuja.</w:t>
            </w:r>
          </w:p>
        </w:tc>
        <w:tc>
          <w:tcPr>
            <w:tcW w:w="3139" w:type="dxa"/>
            <w:tcMar/>
          </w:tcPr>
          <w:p w:rsidRPr="004A160A" w:rsidR="00140077" w:rsidP="00F3600D" w:rsidRDefault="00140077" w14:paraId="689784F4" w14:textId="7A15D4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60A">
              <w:rPr>
                <w:rFonts w:ascii="Times New Roman" w:hAnsi="Times New Roman" w:cs="Times New Roman"/>
                <w:sz w:val="20"/>
                <w:szCs w:val="20"/>
              </w:rPr>
              <w:t xml:space="preserve">Oppilas </w:t>
            </w:r>
            <w:r w:rsidR="00ED42B6">
              <w:rPr>
                <w:rFonts w:ascii="Times New Roman" w:hAnsi="Times New Roman" w:cs="Times New Roman"/>
                <w:sz w:val="20"/>
                <w:szCs w:val="20"/>
              </w:rPr>
              <w:t xml:space="preserve">hallitsee </w:t>
            </w:r>
            <w:r w:rsidRPr="004A160A">
              <w:rPr>
                <w:rFonts w:ascii="Times New Roman" w:hAnsi="Times New Roman" w:cs="Times New Roman"/>
                <w:sz w:val="20"/>
                <w:szCs w:val="20"/>
              </w:rPr>
              <w:t xml:space="preserve">kymmenjärjestelmän </w:t>
            </w:r>
            <w:r w:rsidR="00ED42B6">
              <w:rPr>
                <w:rFonts w:ascii="Times New Roman" w:hAnsi="Times New Roman" w:cs="Times New Roman"/>
                <w:sz w:val="20"/>
                <w:szCs w:val="20"/>
              </w:rPr>
              <w:t>periaatteen</w:t>
            </w:r>
            <w:r w:rsidRPr="004A160A">
              <w:rPr>
                <w:rFonts w:ascii="Times New Roman" w:hAnsi="Times New Roman" w:cs="Times New Roman"/>
                <w:sz w:val="20"/>
                <w:szCs w:val="20"/>
              </w:rPr>
              <w:t xml:space="preserve"> tuhansiin asti.</w:t>
            </w:r>
          </w:p>
        </w:tc>
        <w:tc>
          <w:tcPr>
            <w:tcW w:w="3206" w:type="dxa"/>
            <w:tcMar/>
          </w:tcPr>
          <w:p w:rsidRPr="004A160A" w:rsidR="00140077" w:rsidP="00F3600D" w:rsidRDefault="00140077" w14:paraId="321F572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60A">
              <w:rPr>
                <w:rFonts w:ascii="Times New Roman" w:hAnsi="Times New Roman" w:cs="Times New Roman"/>
                <w:sz w:val="20"/>
                <w:szCs w:val="20"/>
              </w:rPr>
              <w:t>kymmenjärjestelmän varmentaminen</w:t>
            </w:r>
          </w:p>
          <w:p w:rsidRPr="004A160A" w:rsidR="00140077" w:rsidP="00F3600D" w:rsidRDefault="00140077" w14:paraId="5DAB6C7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A160A" w:rsidR="00140077" w:rsidP="00F3600D" w:rsidRDefault="00140077" w14:paraId="355B57F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60A">
              <w:rPr>
                <w:rFonts w:ascii="Times New Roman" w:hAnsi="Times New Roman" w:cs="Times New Roman"/>
                <w:sz w:val="20"/>
                <w:szCs w:val="20"/>
              </w:rPr>
              <w:t xml:space="preserve">lukujen hajottaminen lukuyksiköihin </w:t>
            </w:r>
          </w:p>
        </w:tc>
      </w:tr>
      <w:tr w:rsidRPr="004A160A" w:rsidR="00140077" w:rsidTr="2F9BFD6C" w14:paraId="60C58564" w14:textId="77777777">
        <w:trPr>
          <w:trHeight w:val="1230"/>
        </w:trPr>
        <w:tc>
          <w:tcPr>
            <w:tcW w:w="3180" w:type="dxa"/>
            <w:tcMar/>
          </w:tcPr>
          <w:p w:rsidR="00140077" w:rsidP="00F3600D" w:rsidRDefault="00140077" w14:paraId="773E577E" w14:textId="1CE8DE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6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T10 opastaa oppilasta saavuttamaan sujuva laskutaito päässä ja kirjallisesti</w:t>
            </w:r>
            <w:r w:rsidR="002F3866">
              <w:rPr>
                <w:rFonts w:ascii="Times New Roman" w:hAnsi="Times New Roman" w:cs="Times New Roman"/>
                <w:sz w:val="20"/>
                <w:szCs w:val="20"/>
              </w:rPr>
              <w:t xml:space="preserve"> hyödyntäen laskutoimi</w:t>
            </w:r>
            <w:r w:rsidR="00536053">
              <w:rPr>
                <w:rFonts w:ascii="Times New Roman" w:hAnsi="Times New Roman" w:cs="Times New Roman"/>
                <w:sz w:val="20"/>
                <w:szCs w:val="20"/>
              </w:rPr>
              <w:t>tusten ominaisuuksia</w:t>
            </w:r>
          </w:p>
          <w:p w:rsidRPr="003A2B7A" w:rsidR="003A2B7A" w:rsidP="00F3600D" w:rsidRDefault="003A2B7A" w14:paraId="2174B220" w14:textId="0A3746B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Painotetaan kertotaulujen sujuvaa osaamista sekä automatisoitunutta yhteen- ja vähennysla</w:t>
            </w:r>
            <w:r w:rsidR="00AB324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kutaitoa</w:t>
            </w:r>
            <w:r w:rsidR="00AB324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luvuilla 0-100</w:t>
            </w:r>
          </w:p>
          <w:p w:rsidRPr="004A160A" w:rsidR="00140077" w:rsidP="00F3600D" w:rsidRDefault="00140077" w14:paraId="02EB378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tcMar/>
          </w:tcPr>
          <w:p w:rsidRPr="004A160A" w:rsidR="00140077" w:rsidP="00F3600D" w:rsidRDefault="00140077" w14:paraId="509B652C" w14:textId="0B35FC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60A">
              <w:rPr>
                <w:rFonts w:ascii="Times New Roman" w:hAnsi="Times New Roman" w:cs="Times New Roman"/>
                <w:sz w:val="20"/>
                <w:szCs w:val="20"/>
              </w:rPr>
              <w:t>Laskutaidot ja peruslaskutoimi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4A160A">
              <w:rPr>
                <w:rFonts w:ascii="Times New Roman" w:hAnsi="Times New Roman" w:cs="Times New Roman"/>
                <w:sz w:val="20"/>
                <w:szCs w:val="20"/>
              </w:rPr>
              <w:t>tusten</w:t>
            </w:r>
            <w:proofErr w:type="spellEnd"/>
            <w:r w:rsidRPr="004A16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A160A">
              <w:rPr>
                <w:rFonts w:ascii="Times New Roman" w:hAnsi="Times New Roman" w:cs="Times New Roman"/>
                <w:sz w:val="20"/>
                <w:szCs w:val="20"/>
              </w:rPr>
              <w:t>ominaisuuk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A160A">
              <w:rPr>
                <w:rFonts w:ascii="Times New Roman" w:hAnsi="Times New Roman" w:cs="Times New Roman"/>
                <w:sz w:val="20"/>
                <w:szCs w:val="20"/>
              </w:rPr>
              <w:t>sien</w:t>
            </w:r>
            <w:proofErr w:type="spellEnd"/>
            <w:r w:rsidRPr="004A16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A160A">
              <w:rPr>
                <w:rFonts w:ascii="Times New Roman" w:hAnsi="Times New Roman" w:cs="Times New Roman"/>
                <w:sz w:val="20"/>
                <w:szCs w:val="20"/>
              </w:rPr>
              <w:t>hyödyntä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A160A">
              <w:rPr>
                <w:rFonts w:ascii="Times New Roman" w:hAnsi="Times New Roman" w:cs="Times New Roman"/>
                <w:sz w:val="20"/>
                <w:szCs w:val="20"/>
              </w:rPr>
              <w:t>minen</w:t>
            </w:r>
            <w:proofErr w:type="spellEnd"/>
          </w:p>
        </w:tc>
        <w:tc>
          <w:tcPr>
            <w:tcW w:w="2646" w:type="dxa"/>
            <w:tcMar/>
          </w:tcPr>
          <w:p w:rsidRPr="004A160A" w:rsidR="00140077" w:rsidP="00F3600D" w:rsidRDefault="006B7376" w14:paraId="6806F077" w14:textId="628C02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2F9BFD6C" w:rsidR="006B7376">
              <w:rPr>
                <w:rFonts w:ascii="Times New Roman" w:hAnsi="Times New Roman" w:cs="Times New Roman"/>
                <w:sz w:val="20"/>
                <w:szCs w:val="20"/>
              </w:rPr>
              <w:t>Oppilas laske</w:t>
            </w:r>
            <w:r w:rsidRPr="2F9BFD6C" w:rsidR="006B7376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2F9BFD6C" w:rsidR="00F05DDA">
              <w:rPr>
                <w:rFonts w:ascii="Times New Roman" w:hAnsi="Times New Roman" w:cs="Times New Roman"/>
                <w:sz w:val="20"/>
                <w:szCs w:val="20"/>
              </w:rPr>
              <w:t xml:space="preserve"> helppoja laskuja</w:t>
            </w:r>
            <w:r w:rsidRPr="2F9BFD6C" w:rsidR="006B7376">
              <w:rPr>
                <w:rFonts w:ascii="Times New Roman" w:hAnsi="Times New Roman" w:cs="Times New Roman"/>
                <w:sz w:val="20"/>
                <w:szCs w:val="20"/>
              </w:rPr>
              <w:t xml:space="preserve"> päässä ja kirjallisesti</w:t>
            </w:r>
            <w:r w:rsidRPr="2F9BFD6C" w:rsidR="00F05D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2F9BFD6C" w:rsidR="00F05DDA">
              <w:rPr>
                <w:rFonts w:ascii="Times New Roman" w:hAnsi="Times New Roman" w:cs="Times New Roman"/>
                <w:sz w:val="20"/>
                <w:szCs w:val="20"/>
              </w:rPr>
              <w:t>(vuosiluokan sisällöt huomioiden)</w:t>
            </w:r>
            <w:r w:rsidRPr="2F9BFD6C" w:rsidR="356466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39" w:type="dxa"/>
            <w:tcMar/>
          </w:tcPr>
          <w:p w:rsidRPr="004A160A" w:rsidR="00140077" w:rsidP="00F3600D" w:rsidRDefault="00140077" w14:paraId="7006E44F" w14:textId="1E7716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2F9BFD6C" w:rsidR="00140077">
              <w:rPr>
                <w:rFonts w:ascii="Times New Roman" w:hAnsi="Times New Roman" w:cs="Times New Roman"/>
                <w:sz w:val="20"/>
                <w:szCs w:val="20"/>
              </w:rPr>
              <w:t>Oppilas laskee melko sujuvasti päässä ja kirjallisesti</w:t>
            </w:r>
            <w:r w:rsidRPr="2F9BFD6C" w:rsidR="4BD9B3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2F9BFD6C" w:rsidR="00140077">
              <w:rPr>
                <w:rFonts w:ascii="Times New Roman" w:hAnsi="Times New Roman" w:cs="Times New Roman"/>
                <w:sz w:val="20"/>
                <w:szCs w:val="20"/>
              </w:rPr>
              <w:t>(vuosiluokan sisällöt huomioiden)</w:t>
            </w:r>
            <w:r w:rsidRPr="2F9BFD6C" w:rsidR="74DA55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06" w:type="dxa"/>
            <w:tcMar/>
          </w:tcPr>
          <w:p w:rsidRPr="004A160A" w:rsidR="00140077" w:rsidP="00F3600D" w:rsidRDefault="00140077" w14:paraId="5CD4CE1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60A">
              <w:rPr>
                <w:rFonts w:ascii="Times New Roman" w:hAnsi="Times New Roman" w:cs="Times New Roman"/>
                <w:sz w:val="20"/>
                <w:szCs w:val="20"/>
              </w:rPr>
              <w:t>kertotaulut 1-10, yhteen ja vähennyslasku allekkain, päässälaskutaitojen varmentaminen luvuilla 0-100: yhteen- ja vähennyslasku kymmenylityksellä</w:t>
            </w:r>
          </w:p>
        </w:tc>
      </w:tr>
      <w:tr w:rsidRPr="004A160A" w:rsidR="00140077" w:rsidTr="2F9BFD6C" w14:paraId="55EC54BB" w14:textId="77777777">
        <w:trPr>
          <w:trHeight w:val="1230"/>
        </w:trPr>
        <w:tc>
          <w:tcPr>
            <w:tcW w:w="3180" w:type="dxa"/>
            <w:tcMar/>
          </w:tcPr>
          <w:p w:rsidRPr="004A160A" w:rsidR="00140077" w:rsidP="00D12843" w:rsidRDefault="00140077" w14:paraId="734265AC" w14:textId="7C975E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4A9E">
              <w:rPr>
                <w:rFonts w:ascii="Times New Roman" w:hAnsi="Times New Roman" w:cs="Times New Roman"/>
                <w:sz w:val="20"/>
                <w:szCs w:val="20"/>
              </w:rPr>
              <w:t>T11 ohjata oppilasta havainnoimaan ja kuvailemaan kappaleiden ja kuvioiden geometrisia ominaisuuksia sekä tutustuttaa oppilas geometrisiin käsitteisiin</w:t>
            </w:r>
          </w:p>
        </w:tc>
        <w:tc>
          <w:tcPr>
            <w:tcW w:w="1777" w:type="dxa"/>
            <w:tcMar/>
          </w:tcPr>
          <w:p w:rsidRPr="004A160A" w:rsidR="00140077" w:rsidP="00D12843" w:rsidRDefault="00140077" w14:paraId="34063B3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4A9E">
              <w:rPr>
                <w:rFonts w:ascii="Times New Roman" w:hAnsi="Times New Roman" w:cs="Times New Roman"/>
                <w:sz w:val="20"/>
                <w:szCs w:val="20"/>
              </w:rPr>
              <w:t>Geometrian käsitteet ja geometristen ominaisuuksien havainnointi</w:t>
            </w:r>
          </w:p>
        </w:tc>
        <w:tc>
          <w:tcPr>
            <w:tcW w:w="2646" w:type="dxa"/>
            <w:tcMar/>
          </w:tcPr>
          <w:p w:rsidR="00F05DDA" w:rsidP="00D12843" w:rsidRDefault="00F05DDA" w14:paraId="30AF765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Oppilas tunnistaa joitakin geometrisia käsitteitä ja tasokuvioita. </w:t>
            </w:r>
          </w:p>
          <w:p w:rsidRPr="004A160A" w:rsidR="00140077" w:rsidP="00D12843" w:rsidRDefault="00F05DDA" w14:paraId="55435FA2" w14:textId="173A3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Oppilas laskee monikulmion piirin annetuilla luvuilla.</w:t>
            </w:r>
          </w:p>
        </w:tc>
        <w:tc>
          <w:tcPr>
            <w:tcW w:w="3139" w:type="dxa"/>
            <w:tcMar/>
          </w:tcPr>
          <w:p w:rsidR="00140077" w:rsidP="00D12843" w:rsidRDefault="00140077" w14:paraId="39AB9A7D" w14:textId="6F19C5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4A9E">
              <w:rPr>
                <w:rFonts w:ascii="Times New Roman" w:hAnsi="Times New Roman" w:cs="Times New Roman"/>
                <w:sz w:val="20"/>
                <w:szCs w:val="20"/>
              </w:rPr>
              <w:t xml:space="preserve">Oppilas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tunnistaa ja luokittelee geometrisia käsitteitä.</w:t>
            </w:r>
          </w:p>
          <w:p w:rsidR="00140077" w:rsidP="00D12843" w:rsidRDefault="00140077" w14:paraId="4ABF457E" w14:textId="26D9D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A160A" w:rsidR="00140077" w:rsidP="001811B7" w:rsidRDefault="00F05DDA" w14:paraId="14B8B647" w14:textId="12264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Oppilas laskee monikulmion piirin.</w:t>
            </w:r>
          </w:p>
        </w:tc>
        <w:tc>
          <w:tcPr>
            <w:tcW w:w="3206" w:type="dxa"/>
            <w:tcMar/>
          </w:tcPr>
          <w:p w:rsidR="00140077" w:rsidP="00D12843" w:rsidRDefault="00140077" w14:paraId="51263E2C" w14:textId="6A86C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piste, suora, jana, kulmien luokittelua, tasokuvioiden tutkiminen ja luokittelu,</w:t>
            </w:r>
          </w:p>
          <w:p w:rsidRPr="004A160A" w:rsidR="00140077" w:rsidP="00D12843" w:rsidRDefault="00140077" w14:paraId="0D356EE7" w14:textId="6B3EF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piirin käsite</w:t>
            </w:r>
          </w:p>
        </w:tc>
      </w:tr>
      <w:tr w:rsidRPr="004A160A" w:rsidR="00140077" w:rsidTr="2F9BFD6C" w14:paraId="31D1DA77" w14:textId="77777777">
        <w:trPr>
          <w:trHeight w:val="558"/>
        </w:trPr>
        <w:tc>
          <w:tcPr>
            <w:tcW w:w="3180" w:type="dxa"/>
            <w:tcMar/>
          </w:tcPr>
          <w:p w:rsidR="00140077" w:rsidP="00D12843" w:rsidRDefault="00140077" w14:paraId="139CAB5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60A">
              <w:rPr>
                <w:rFonts w:ascii="Times New Roman" w:hAnsi="Times New Roman" w:cs="Times New Roman"/>
                <w:sz w:val="20"/>
                <w:szCs w:val="20"/>
              </w:rPr>
              <w:t>T12 ohjata oppilasta arvioimaan mittauskohteen suuruutta ja valitsemaan mittaamiseen sopivan välineen ja mittayksikön sekä pohtimaan mittaustuloksen järkevyyttä</w:t>
            </w:r>
          </w:p>
          <w:p w:rsidRPr="00AB3248" w:rsidR="00AB3248" w:rsidP="00D12843" w:rsidRDefault="00AB3248" w14:paraId="6A05A809" w14:textId="5BD5847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Painotetaan mittaamista erilais</w:t>
            </w:r>
            <w:r w:rsidR="00851C6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lla mittavälineillä</w:t>
            </w:r>
            <w:r w:rsidR="00851C6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ja </w:t>
            </w:r>
            <w:r w:rsidR="005A10E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mittaustuloksen lukemista ja merkitsemistä</w:t>
            </w:r>
          </w:p>
        </w:tc>
        <w:tc>
          <w:tcPr>
            <w:tcW w:w="1777" w:type="dxa"/>
            <w:tcMar/>
          </w:tcPr>
          <w:p w:rsidRPr="004A160A" w:rsidR="00140077" w:rsidP="00D12843" w:rsidRDefault="00140077" w14:paraId="139C4EF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60A">
              <w:rPr>
                <w:rFonts w:ascii="Times New Roman" w:hAnsi="Times New Roman" w:cs="Times New Roman"/>
                <w:sz w:val="20"/>
                <w:szCs w:val="20"/>
              </w:rPr>
              <w:t>Mittaaminen</w:t>
            </w:r>
          </w:p>
        </w:tc>
        <w:tc>
          <w:tcPr>
            <w:tcW w:w="2646" w:type="dxa"/>
            <w:tcMar/>
          </w:tcPr>
          <w:p w:rsidRPr="004A160A" w:rsidR="00140077" w:rsidP="00D12843" w:rsidRDefault="00F05DDA" w14:paraId="71E16F4C" w14:textId="2F014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Oppilas </w:t>
            </w:r>
            <w:r w:rsidR="00103D19">
              <w:rPr>
                <w:rFonts w:ascii="Times New Roman" w:hAnsi="Times New Roman" w:cs="Times New Roman"/>
                <w:sz w:val="20"/>
                <w:szCs w:val="20"/>
              </w:rPr>
              <w:t>mittaa</w:t>
            </w:r>
            <w:r w:rsidR="00154869">
              <w:rPr>
                <w:rFonts w:ascii="Times New Roman" w:hAnsi="Times New Roman" w:cs="Times New Roman"/>
                <w:sz w:val="20"/>
                <w:szCs w:val="20"/>
              </w:rPr>
              <w:t xml:space="preserve"> pituuden, massan ja tilavuuden annetulla mittavälineellä ja</w:t>
            </w:r>
            <w:r w:rsidR="00E05A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54869">
              <w:rPr>
                <w:rFonts w:ascii="Times New Roman" w:hAnsi="Times New Roman" w:cs="Times New Roman"/>
                <w:sz w:val="20"/>
                <w:szCs w:val="20"/>
              </w:rPr>
              <w:t>kerto</w:t>
            </w:r>
            <w:r w:rsidR="00103D19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154869">
              <w:rPr>
                <w:rFonts w:ascii="Times New Roman" w:hAnsi="Times New Roman" w:cs="Times New Roman"/>
                <w:sz w:val="20"/>
                <w:szCs w:val="20"/>
              </w:rPr>
              <w:t xml:space="preserve"> tuloksen</w:t>
            </w:r>
            <w:r w:rsidR="00E05A5A">
              <w:rPr>
                <w:rFonts w:ascii="Times New Roman" w:hAnsi="Times New Roman" w:cs="Times New Roman"/>
                <w:sz w:val="20"/>
                <w:szCs w:val="20"/>
              </w:rPr>
              <w:t xml:space="preserve"> annetulla mittayksiköllä.</w:t>
            </w:r>
          </w:p>
        </w:tc>
        <w:tc>
          <w:tcPr>
            <w:tcW w:w="3139" w:type="dxa"/>
            <w:tcMar/>
          </w:tcPr>
          <w:p w:rsidRPr="00593BBC" w:rsidR="00140077" w:rsidP="00D12843" w:rsidRDefault="00140077" w14:paraId="67F0195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BBC">
              <w:rPr>
                <w:rFonts w:ascii="Times New Roman" w:hAnsi="Times New Roman" w:cs="Times New Roman"/>
                <w:sz w:val="20"/>
                <w:szCs w:val="20"/>
              </w:rPr>
              <w:t>Oppilas ilmoittaa mittaustuloksen annetulla yksiköllä.</w:t>
            </w:r>
          </w:p>
          <w:p w:rsidRPr="00593BBC" w:rsidR="00140077" w:rsidP="00D12843" w:rsidRDefault="00140077" w14:paraId="0109385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A160A" w:rsidR="00140077" w:rsidP="00D12843" w:rsidRDefault="00140077" w14:paraId="71D57F08" w14:textId="0009F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BBC">
              <w:rPr>
                <w:rFonts w:ascii="Times New Roman" w:hAnsi="Times New Roman" w:cs="Times New Roman"/>
                <w:sz w:val="20"/>
                <w:szCs w:val="20"/>
              </w:rPr>
              <w:t>Oppilas osaa valita mittauskohteeseen sopivan mittavälineen ja mittayksikön.</w:t>
            </w:r>
          </w:p>
        </w:tc>
        <w:tc>
          <w:tcPr>
            <w:tcW w:w="3206" w:type="dxa"/>
            <w:tcMar/>
          </w:tcPr>
          <w:p w:rsidRPr="004A160A" w:rsidR="00140077" w:rsidP="00D12843" w:rsidRDefault="00140077" w14:paraId="5FC104A9" w14:textId="17A00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mittaaminen erilaisilla mittavälineillä, mittaustulosten ilmoittaminen</w:t>
            </w:r>
          </w:p>
        </w:tc>
      </w:tr>
      <w:tr w:rsidRPr="00360F46" w:rsidR="00140077" w:rsidTr="2F9BFD6C" w14:paraId="622B6BCA" w14:textId="77777777">
        <w:tc>
          <w:tcPr>
            <w:tcW w:w="3180" w:type="dxa"/>
            <w:tcMar/>
          </w:tcPr>
          <w:p w:rsidRPr="004A160A" w:rsidR="00140077" w:rsidP="00493BA3" w:rsidRDefault="00140077" w14:paraId="0D0B940D" w14:textId="1D079C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60A">
              <w:rPr>
                <w:rFonts w:ascii="Times New Roman" w:hAnsi="Times New Roman" w:cs="Times New Roman"/>
                <w:sz w:val="20"/>
                <w:szCs w:val="20"/>
              </w:rPr>
              <w:t>T14 innostaa oppilasta laatimaan toimintaohjeita tietokoneohjelmina graafisessa ohjelmointiympäristössä</w:t>
            </w:r>
          </w:p>
        </w:tc>
        <w:tc>
          <w:tcPr>
            <w:tcW w:w="1777" w:type="dxa"/>
            <w:tcMar/>
          </w:tcPr>
          <w:p w:rsidRPr="004A160A" w:rsidR="00140077" w:rsidP="00D12843" w:rsidRDefault="00140077" w14:paraId="251DF234" w14:textId="31345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60A">
              <w:rPr>
                <w:rFonts w:ascii="Times New Roman" w:hAnsi="Times New Roman" w:cs="Times New Roman"/>
                <w:sz w:val="20"/>
                <w:szCs w:val="20"/>
              </w:rPr>
              <w:t xml:space="preserve">Ohjelmointi graafisessa </w:t>
            </w:r>
            <w:proofErr w:type="spellStart"/>
            <w:r w:rsidRPr="004A160A">
              <w:rPr>
                <w:rFonts w:ascii="Times New Roman" w:hAnsi="Times New Roman" w:cs="Times New Roman"/>
                <w:sz w:val="20"/>
                <w:szCs w:val="20"/>
              </w:rPr>
              <w:t>ohjelmointiympä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A160A">
              <w:rPr>
                <w:rFonts w:ascii="Times New Roman" w:hAnsi="Times New Roman" w:cs="Times New Roman"/>
                <w:sz w:val="20"/>
                <w:szCs w:val="20"/>
              </w:rPr>
              <w:t>ristössä</w:t>
            </w:r>
            <w:proofErr w:type="spellEnd"/>
          </w:p>
        </w:tc>
        <w:tc>
          <w:tcPr>
            <w:tcW w:w="2646" w:type="dxa"/>
            <w:tcMar/>
          </w:tcPr>
          <w:p w:rsidRPr="004A160A" w:rsidR="00140077" w:rsidP="00D12843" w:rsidRDefault="00E05A5A" w14:paraId="4D28680D" w14:textId="5D4F7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Oppilas toimii monivaiheisen ohjeen mukaan.</w:t>
            </w:r>
          </w:p>
        </w:tc>
        <w:tc>
          <w:tcPr>
            <w:tcW w:w="3139" w:type="dxa"/>
            <w:tcMar/>
          </w:tcPr>
          <w:p w:rsidRPr="004A160A" w:rsidR="00140077" w:rsidP="00493BA3" w:rsidRDefault="00140077" w14:paraId="60061E4C" w14:textId="48075C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2377F2B">
              <w:rPr>
                <w:rFonts w:ascii="Times New Roman" w:hAnsi="Times New Roman" w:cs="Times New Roman"/>
                <w:sz w:val="20"/>
                <w:szCs w:val="20"/>
              </w:rPr>
              <w:t>Oppilas kirjoittaa vaiheittaisen toimintaohjeen käyttäen oppimaansa merkkikieltä.</w:t>
            </w:r>
          </w:p>
        </w:tc>
        <w:tc>
          <w:tcPr>
            <w:tcW w:w="3206" w:type="dxa"/>
            <w:tcMar/>
          </w:tcPr>
          <w:p w:rsidR="00140077" w:rsidP="00D12843" w:rsidRDefault="00140077" w14:paraId="0B40414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ohjelmoinnin ja koodaamisen alkeita</w:t>
            </w:r>
          </w:p>
          <w:p w:rsidRPr="00360F46" w:rsidR="00140077" w:rsidP="00D12843" w:rsidRDefault="00140077" w14:paraId="61E9D8B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F46">
              <w:rPr>
                <w:rFonts w:ascii="Times New Roman" w:hAnsi="Times New Roman" w:cs="Times New Roman"/>
                <w:sz w:val="20"/>
                <w:szCs w:val="20"/>
              </w:rPr>
              <w:t>Ks. TVT:n opsin sisäl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löistä</w:t>
            </w:r>
          </w:p>
        </w:tc>
      </w:tr>
    </w:tbl>
    <w:p w:rsidRPr="00C47BF5" w:rsidR="00975CB5" w:rsidP="00E120D3" w:rsidRDefault="00975CB5" w14:paraId="44EAFD9C" w14:textId="77777777">
      <w:pPr>
        <w:rPr>
          <w:b/>
          <w:bCs/>
          <w:sz w:val="36"/>
          <w:szCs w:val="36"/>
        </w:rPr>
      </w:pPr>
    </w:p>
    <w:sectPr w:rsidRPr="00C47BF5" w:rsidR="00975CB5" w:rsidSect="00C4796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226FF" w:rsidP="004B543D" w:rsidRDefault="00E226FF" w14:paraId="0F648B48" w14:textId="77777777">
      <w:pPr>
        <w:spacing w:after="0" w:line="240" w:lineRule="auto"/>
      </w:pPr>
      <w:r>
        <w:separator/>
      </w:r>
    </w:p>
  </w:endnote>
  <w:endnote w:type="continuationSeparator" w:id="0">
    <w:p w:rsidR="00E226FF" w:rsidP="004B543D" w:rsidRDefault="00E226FF" w14:paraId="75445F1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60A15" w:rsidRDefault="00960A15" w14:paraId="1C9D2CC6" w14:textId="77777777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60A15" w:rsidRDefault="00960A15" w14:paraId="17EBDD0D" w14:textId="77777777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60A15" w:rsidRDefault="00960A15" w14:paraId="5110A00F" w14:textId="77777777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226FF" w:rsidP="004B543D" w:rsidRDefault="00E226FF" w14:paraId="342E49E7" w14:textId="77777777">
      <w:pPr>
        <w:spacing w:after="0" w:line="240" w:lineRule="auto"/>
      </w:pPr>
      <w:r>
        <w:separator/>
      </w:r>
    </w:p>
  </w:footnote>
  <w:footnote w:type="continuationSeparator" w:id="0">
    <w:p w:rsidR="00E226FF" w:rsidP="004B543D" w:rsidRDefault="00E226FF" w14:paraId="1FA80EA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60A15" w:rsidRDefault="00960A15" w14:paraId="6DC43656" w14:textId="77777777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C47BF5" w:rsidR="00E120D3" w:rsidP="00E120D3" w:rsidRDefault="00C12B56" w14:paraId="4E1FDD56" w14:textId="542550F6">
    <w:pPr>
      <w:rPr>
        <w:b/>
        <w:bCs/>
        <w:sz w:val="36"/>
        <w:szCs w:val="36"/>
      </w:rPr>
    </w:pPr>
    <w:r>
      <w:rPr>
        <w:b/>
        <w:bCs/>
        <w:sz w:val="36"/>
        <w:szCs w:val="36"/>
      </w:rPr>
      <w:t>M</w:t>
    </w:r>
    <w:r w:rsidR="00E120D3">
      <w:rPr>
        <w:b/>
        <w:bCs/>
        <w:sz w:val="36"/>
        <w:szCs w:val="36"/>
      </w:rPr>
      <w:t>atematiikka</w:t>
    </w:r>
    <w:r w:rsidRPr="00C47BF5" w:rsidR="00E120D3">
      <w:rPr>
        <w:b/>
        <w:bCs/>
        <w:sz w:val="36"/>
        <w:szCs w:val="36"/>
      </w:rPr>
      <w:t xml:space="preserve"> 3lk.</w:t>
    </w:r>
  </w:p>
  <w:p w:rsidR="00E120D3" w:rsidRDefault="00E120D3" w14:paraId="4B94D5A5" w14:textId="77777777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60A15" w:rsidRDefault="00960A15" w14:paraId="6C134A4A" w14:textId="77777777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43D"/>
    <w:rsid w:val="00017489"/>
    <w:rsid w:val="000B1692"/>
    <w:rsid w:val="00103D19"/>
    <w:rsid w:val="00140077"/>
    <w:rsid w:val="00154869"/>
    <w:rsid w:val="001811B7"/>
    <w:rsid w:val="002305D9"/>
    <w:rsid w:val="0025196A"/>
    <w:rsid w:val="002C38B8"/>
    <w:rsid w:val="002F3866"/>
    <w:rsid w:val="00336F8B"/>
    <w:rsid w:val="00360F46"/>
    <w:rsid w:val="003727FC"/>
    <w:rsid w:val="00383605"/>
    <w:rsid w:val="003A2B7A"/>
    <w:rsid w:val="003B2919"/>
    <w:rsid w:val="003E2EB2"/>
    <w:rsid w:val="004541D8"/>
    <w:rsid w:val="00491F53"/>
    <w:rsid w:val="00493BA3"/>
    <w:rsid w:val="00496592"/>
    <w:rsid w:val="004A160A"/>
    <w:rsid w:val="004B543D"/>
    <w:rsid w:val="004E4FEB"/>
    <w:rsid w:val="00536053"/>
    <w:rsid w:val="0054128D"/>
    <w:rsid w:val="005A10E4"/>
    <w:rsid w:val="00602EBA"/>
    <w:rsid w:val="00616F42"/>
    <w:rsid w:val="006B7376"/>
    <w:rsid w:val="00737A4F"/>
    <w:rsid w:val="007406EF"/>
    <w:rsid w:val="007C4ACC"/>
    <w:rsid w:val="007D5E89"/>
    <w:rsid w:val="00851C61"/>
    <w:rsid w:val="00855054"/>
    <w:rsid w:val="008C303A"/>
    <w:rsid w:val="008C7502"/>
    <w:rsid w:val="009109D2"/>
    <w:rsid w:val="0092528A"/>
    <w:rsid w:val="00950F74"/>
    <w:rsid w:val="00960A15"/>
    <w:rsid w:val="00975CB5"/>
    <w:rsid w:val="009A6B80"/>
    <w:rsid w:val="009C748A"/>
    <w:rsid w:val="009E17D4"/>
    <w:rsid w:val="00A00B7F"/>
    <w:rsid w:val="00A3623D"/>
    <w:rsid w:val="00AB3248"/>
    <w:rsid w:val="00AF1933"/>
    <w:rsid w:val="00AF1953"/>
    <w:rsid w:val="00B1458D"/>
    <w:rsid w:val="00B7647C"/>
    <w:rsid w:val="00C12B56"/>
    <w:rsid w:val="00C47966"/>
    <w:rsid w:val="00C47BF5"/>
    <w:rsid w:val="00C5188C"/>
    <w:rsid w:val="00D12843"/>
    <w:rsid w:val="00E05A5A"/>
    <w:rsid w:val="00E120D3"/>
    <w:rsid w:val="00E141C9"/>
    <w:rsid w:val="00E17102"/>
    <w:rsid w:val="00E200B1"/>
    <w:rsid w:val="00E226FF"/>
    <w:rsid w:val="00E6222D"/>
    <w:rsid w:val="00ED42B6"/>
    <w:rsid w:val="00EF1564"/>
    <w:rsid w:val="00F05DDA"/>
    <w:rsid w:val="00F17AC3"/>
    <w:rsid w:val="00F3600D"/>
    <w:rsid w:val="00F90FE5"/>
    <w:rsid w:val="00FA40A6"/>
    <w:rsid w:val="00FF5311"/>
    <w:rsid w:val="02377F2B"/>
    <w:rsid w:val="03E704D3"/>
    <w:rsid w:val="0E9B1A27"/>
    <w:rsid w:val="152F39D1"/>
    <w:rsid w:val="163B7D00"/>
    <w:rsid w:val="167859AD"/>
    <w:rsid w:val="1840B23D"/>
    <w:rsid w:val="1842F88C"/>
    <w:rsid w:val="18D17EC1"/>
    <w:rsid w:val="1A9E0661"/>
    <w:rsid w:val="1AB2A5E8"/>
    <w:rsid w:val="1BDA959A"/>
    <w:rsid w:val="1EAB4633"/>
    <w:rsid w:val="22A628D2"/>
    <w:rsid w:val="2932BACD"/>
    <w:rsid w:val="2AB8EFA1"/>
    <w:rsid w:val="2ACE8B2E"/>
    <w:rsid w:val="2C6B57AE"/>
    <w:rsid w:val="2F9BFD6C"/>
    <w:rsid w:val="35646673"/>
    <w:rsid w:val="36409FE9"/>
    <w:rsid w:val="3B27737D"/>
    <w:rsid w:val="42F8AA82"/>
    <w:rsid w:val="44947AE3"/>
    <w:rsid w:val="44B85CEA"/>
    <w:rsid w:val="47983A6E"/>
    <w:rsid w:val="493E84F1"/>
    <w:rsid w:val="4B87D319"/>
    <w:rsid w:val="4BD9B382"/>
    <w:rsid w:val="52E0012E"/>
    <w:rsid w:val="59469792"/>
    <w:rsid w:val="5E265941"/>
    <w:rsid w:val="5F7E66C9"/>
    <w:rsid w:val="5FAD2DF6"/>
    <w:rsid w:val="650AACD4"/>
    <w:rsid w:val="6BF17634"/>
    <w:rsid w:val="6C62421F"/>
    <w:rsid w:val="738D8E95"/>
    <w:rsid w:val="74DA5588"/>
    <w:rsid w:val="75B00A6F"/>
    <w:rsid w:val="7A52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7B5143"/>
  <w15:chartTrackingRefBased/>
  <w15:docId w15:val="{571BA7E1-A21B-4A44-A4E1-ADAB3298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4B543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4B543D"/>
    <w:pPr>
      <w:tabs>
        <w:tab w:val="center" w:pos="4513"/>
        <w:tab w:val="right" w:pos="9026"/>
      </w:tabs>
      <w:spacing w:after="0" w:line="240" w:lineRule="auto"/>
    </w:pPr>
  </w:style>
  <w:style w:type="character" w:styleId="YltunnisteChar" w:customStyle="1">
    <w:name w:val="Ylätunniste Char"/>
    <w:basedOn w:val="Kappaleenoletusfontti"/>
    <w:link w:val="Yltunniste"/>
    <w:uiPriority w:val="99"/>
    <w:rsid w:val="004B543D"/>
  </w:style>
  <w:style w:type="paragraph" w:styleId="Alatunniste">
    <w:name w:val="footer"/>
    <w:basedOn w:val="Normaali"/>
    <w:link w:val="AlatunnisteChar"/>
    <w:uiPriority w:val="99"/>
    <w:unhideWhenUsed/>
    <w:rsid w:val="004B543D"/>
    <w:pPr>
      <w:tabs>
        <w:tab w:val="center" w:pos="4513"/>
        <w:tab w:val="right" w:pos="9026"/>
      </w:tabs>
      <w:spacing w:after="0" w:line="240" w:lineRule="auto"/>
    </w:pPr>
  </w:style>
  <w:style w:type="character" w:styleId="AlatunnisteChar" w:customStyle="1">
    <w:name w:val="Alatunniste Char"/>
    <w:basedOn w:val="Kappaleenoletusfontti"/>
    <w:link w:val="Alatunniste"/>
    <w:uiPriority w:val="99"/>
    <w:rsid w:val="004B5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B776E429EB8624BA6B6EEB9D9F8153D" ma:contentTypeVersion="9" ma:contentTypeDescription="Luo uusi asiakirja." ma:contentTypeScope="" ma:versionID="627db5d022934ecaeed6ba80c6054a1a">
  <xsd:schema xmlns:xsd="http://www.w3.org/2001/XMLSchema" xmlns:xs="http://www.w3.org/2001/XMLSchema" xmlns:p="http://schemas.microsoft.com/office/2006/metadata/properties" xmlns:ns3="bb5ac83b-80ef-46a8-99aa-4ca1ba44cdde" xmlns:ns4="f950b147-2cca-4d41-8353-040b62f7d1b2" targetNamespace="http://schemas.microsoft.com/office/2006/metadata/properties" ma:root="true" ma:fieldsID="f4b6e75bc40d4227ec4d9bb8d0347f21" ns3:_="" ns4:_="">
    <xsd:import namespace="bb5ac83b-80ef-46a8-99aa-4ca1ba44cdde"/>
    <xsd:import namespace="f950b147-2cca-4d41-8353-040b62f7d1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ac83b-80ef-46a8-99aa-4ca1ba44cd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0b147-2cca-4d41-8353-040b62f7d1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b5ac83b-80ef-46a8-99aa-4ca1ba44cdde" xsi:nil="true"/>
  </documentManagement>
</p:properties>
</file>

<file path=customXml/itemProps1.xml><?xml version="1.0" encoding="utf-8"?>
<ds:datastoreItem xmlns:ds="http://schemas.openxmlformats.org/officeDocument/2006/customXml" ds:itemID="{47E2179F-6E79-43DA-801F-92DFBF7953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825DF6-3BED-42E9-9909-90C4928007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3938AA-F4B8-4388-9D1C-A309A51492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5ac83b-80ef-46a8-99aa-4ca1ba44cdde"/>
    <ds:schemaRef ds:uri="f950b147-2cca-4d41-8353-040b62f7d1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BE5BDD-6986-4E3F-A9C7-92FFE6CAB616}">
  <ds:schemaRefs>
    <ds:schemaRef ds:uri="http://schemas.microsoft.com/office/2006/metadata/properties"/>
    <ds:schemaRef ds:uri="http://schemas.microsoft.com/office/infopath/2007/PartnerControls"/>
    <ds:schemaRef ds:uri="bb5ac83b-80ef-46a8-99aa-4ca1ba44cdd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Riikka Pellinen</dc:creator>
  <keywords/>
  <dc:description/>
  <lastModifiedBy>Laura Purontakanen</lastModifiedBy>
  <revision>12</revision>
  <dcterms:created xsi:type="dcterms:W3CDTF">2023-10-31T10:28:00.0000000Z</dcterms:created>
  <dcterms:modified xsi:type="dcterms:W3CDTF">2024-02-12T08:58:35.0440772Z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0x010100EB776E429EB8624BA6B6EEB9D9F8153D</vt:lpwstr>
  </property>
</Properties>
</file>