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753"/>
        <w:tblW w:w="13948" w:type="dxa"/>
        <w:tblLook w:val="04A0" w:firstRow="1" w:lastRow="0" w:firstColumn="1" w:lastColumn="0" w:noHBand="0" w:noVBand="1"/>
      </w:tblPr>
      <w:tblGrid>
        <w:gridCol w:w="2753"/>
        <w:gridCol w:w="1778"/>
        <w:gridCol w:w="3006"/>
        <w:gridCol w:w="3426"/>
        <w:gridCol w:w="2985"/>
      </w:tblGrid>
      <w:tr w:rsidR="00E70B76" w:rsidRPr="00DF2009" w14:paraId="11D0D8B9" w14:textId="77777777" w:rsidTr="00E70B76">
        <w:tc>
          <w:tcPr>
            <w:tcW w:w="2753" w:type="dxa"/>
            <w:shd w:val="clear" w:color="auto" w:fill="92D050"/>
          </w:tcPr>
          <w:p w14:paraId="6DC41B56" w14:textId="0116B0BF" w:rsidR="00E70B76" w:rsidRPr="00DF2009" w:rsidRDefault="00E70B76" w:rsidP="008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778" w:type="dxa"/>
            <w:shd w:val="clear" w:color="auto" w:fill="92D050"/>
          </w:tcPr>
          <w:p w14:paraId="40CFA3A3" w14:textId="1199CDEF" w:rsidR="00E70B76" w:rsidRPr="00DF2009" w:rsidRDefault="00E70B76" w:rsidP="008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3006" w:type="dxa"/>
            <w:shd w:val="clear" w:color="auto" w:fill="92D050"/>
          </w:tcPr>
          <w:p w14:paraId="6425C79A" w14:textId="1F14DB28" w:rsidR="00E70B76" w:rsidRPr="00DF2009" w:rsidRDefault="00E70B76" w:rsidP="00860628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3426" w:type="dxa"/>
            <w:shd w:val="clear" w:color="auto" w:fill="92D050"/>
          </w:tcPr>
          <w:p w14:paraId="3F1C8683" w14:textId="679BEED1" w:rsidR="00E70B76" w:rsidRPr="00DF2009" w:rsidRDefault="00E70B76" w:rsidP="00860628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2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DF20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5" w:type="dxa"/>
            <w:shd w:val="clear" w:color="auto" w:fill="92D050"/>
          </w:tcPr>
          <w:p w14:paraId="773D89BF" w14:textId="0DB9D5A8" w:rsidR="00E70B76" w:rsidRPr="00DF2009" w:rsidRDefault="00E70B76" w:rsidP="68EE551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51BC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SIMERKKISISÄLTÖJÄ</w:t>
            </w:r>
          </w:p>
        </w:tc>
      </w:tr>
      <w:tr w:rsidR="00E70B76" w:rsidRPr="00DF2009" w14:paraId="71D95F3D" w14:textId="77777777" w:rsidTr="00E70B76">
        <w:tc>
          <w:tcPr>
            <w:tcW w:w="2753" w:type="dxa"/>
            <w:shd w:val="clear" w:color="auto" w:fill="auto"/>
          </w:tcPr>
          <w:p w14:paraId="670749CD" w14:textId="3DBFFA96" w:rsidR="00E70B76" w:rsidRPr="00DF2009" w:rsidRDefault="00E70B76" w:rsidP="0022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T3 auttaa oppilasta tunnistamaan uskonnollisen kielen erityispiirteitä ja vertauskuvallisuutta</w:t>
            </w:r>
          </w:p>
        </w:tc>
        <w:tc>
          <w:tcPr>
            <w:tcW w:w="1778" w:type="dxa"/>
            <w:shd w:val="clear" w:color="auto" w:fill="auto"/>
          </w:tcPr>
          <w:p w14:paraId="1DA73489" w14:textId="08FD310D" w:rsidR="00E70B76" w:rsidRPr="00DF2009" w:rsidRDefault="00E70B76" w:rsidP="0022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Uskonnon kielen ja symbolien analysointi</w:t>
            </w:r>
          </w:p>
        </w:tc>
        <w:tc>
          <w:tcPr>
            <w:tcW w:w="3006" w:type="dxa"/>
          </w:tcPr>
          <w:p w14:paraId="4F741826" w14:textId="2F91644E" w:rsidR="00E70B76" w:rsidRPr="00C94EEC" w:rsidRDefault="00C94EEC" w:rsidP="002234D2">
            <w:pPr>
              <w:tabs>
                <w:tab w:val="right" w:pos="327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4E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annetuista esimerkeistä uskonnollisen symbolin, vertauskuvan, kielikuvan tai väitteen.</w:t>
            </w:r>
          </w:p>
        </w:tc>
        <w:tc>
          <w:tcPr>
            <w:tcW w:w="3426" w:type="dxa"/>
            <w:shd w:val="clear" w:color="auto" w:fill="auto"/>
          </w:tcPr>
          <w:p w14:paraId="3297374C" w14:textId="102AA7CD" w:rsidR="00E70B76" w:rsidRPr="00DF2009" w:rsidRDefault="00E70B76" w:rsidP="002234D2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Oppilas osaa antaa esimerkkejä uskonnollisesta kielestä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ja sen vertauskuvallisuudesta.</w:t>
            </w:r>
          </w:p>
        </w:tc>
        <w:tc>
          <w:tcPr>
            <w:tcW w:w="2985" w:type="dxa"/>
            <w:shd w:val="clear" w:color="auto" w:fill="auto"/>
          </w:tcPr>
          <w:p w14:paraId="7868D0E1" w14:textId="77777777" w:rsidR="00E70B76" w:rsidRDefault="00E70B76" w:rsidP="002234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Uuden testamentin kertomuksia ja Jeesuksen opetuksia</w:t>
            </w:r>
          </w:p>
          <w:p w14:paraId="067E6CA4" w14:textId="77777777" w:rsidR="00E70B76" w:rsidRDefault="00E70B76" w:rsidP="002234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Raamatun vertauskuvallisuus ja yhteydet kulttuuriin</w:t>
            </w:r>
          </w:p>
          <w:p w14:paraId="6E313C0B" w14:textId="6248B258" w:rsidR="00E70B76" w:rsidRPr="68EE5512" w:rsidRDefault="00E70B76" w:rsidP="002234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pääsiäinen ja kristinuskon symboleista risti</w:t>
            </w:r>
          </w:p>
        </w:tc>
      </w:tr>
      <w:tr w:rsidR="00E70B76" w:rsidRPr="00DF2009" w14:paraId="4118D7BC" w14:textId="77777777" w:rsidTr="00E70B76">
        <w:tc>
          <w:tcPr>
            <w:tcW w:w="2753" w:type="dxa"/>
          </w:tcPr>
          <w:p w14:paraId="3A564964" w14:textId="77777777" w:rsidR="00E70B76" w:rsidRPr="00DF2009" w:rsidRDefault="00E70B76" w:rsidP="002234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T7 kannustaa oppilasta kunnioittamaan omaa ja toisen pyhää sekä käyttäytymään asianmukaisesti erilaisissa uskonnollisissa tilaisuuksissa ja tilanteissa</w:t>
            </w:r>
          </w:p>
        </w:tc>
        <w:tc>
          <w:tcPr>
            <w:tcW w:w="1778" w:type="dxa"/>
          </w:tcPr>
          <w:p w14:paraId="38D7F1C2" w14:textId="77777777" w:rsidR="00E70B76" w:rsidRPr="00DF2009" w:rsidRDefault="00E70B76" w:rsidP="002234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Uskonnon monilukutaito</w:t>
            </w:r>
          </w:p>
        </w:tc>
        <w:tc>
          <w:tcPr>
            <w:tcW w:w="3006" w:type="dxa"/>
          </w:tcPr>
          <w:p w14:paraId="3D4445FD" w14:textId="40D22492" w:rsidR="00E70B76" w:rsidRPr="004A7144" w:rsidRDefault="004A7144" w:rsidP="002234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714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tai osaa nimetä jonkin pyhänä pidetyn asian tai siihen liittyvän tavan. Käyttäytymiseen liittyvää tavoitteen osaa ei arvioida.</w:t>
            </w:r>
          </w:p>
        </w:tc>
        <w:tc>
          <w:tcPr>
            <w:tcW w:w="3426" w:type="dxa"/>
          </w:tcPr>
          <w:p w14:paraId="062AE0BB" w14:textId="771C0456" w:rsidR="00E70B76" w:rsidRPr="009372E7" w:rsidRDefault="009372E7" w:rsidP="002234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2E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ymmärtää, mitä tarkoitetaan toisen pyhän kunnioittamisella. Oppilas osaa antaa esimerkkejä uskonnollisiin tilanteisiin ja paikkoihin sekä muihin pyhiin asioihin liittyvästä tapakulttuurista. Käyttäytymiseen liittyvää tavoitteen osaa ei arvioida.</w:t>
            </w:r>
          </w:p>
        </w:tc>
        <w:tc>
          <w:tcPr>
            <w:tcW w:w="2985" w:type="dxa"/>
          </w:tcPr>
          <w:p w14:paraId="78D33712" w14:textId="77777777" w:rsidR="00E70B76" w:rsidRDefault="00E70B76" w:rsidP="0022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jumalanpalvelus</w:t>
            </w:r>
          </w:p>
          <w:p w14:paraId="12FB1430" w14:textId="77777777" w:rsidR="00E70B76" w:rsidRDefault="00E70B76" w:rsidP="0022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luokkatovereiden ja lähiympäristön uskonnollinen elämä – suvaitsevaisuus </w:t>
            </w:r>
          </w:p>
          <w:p w14:paraId="672A6659" w14:textId="3316D9B0" w:rsidR="00E70B76" w:rsidRPr="00DF2009" w:rsidRDefault="00E70B76" w:rsidP="0028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perehdytään suomalaiseen katsomukselliseen kulttuuriin ja kulttuurivähemmistöihin sekä erilaisiin elämän- ja maailmankatsomuksiin</w:t>
            </w:r>
          </w:p>
        </w:tc>
      </w:tr>
      <w:tr w:rsidR="00E70B76" w:rsidRPr="00DF2009" w14:paraId="16B2EF20" w14:textId="77777777" w:rsidTr="00E70B76">
        <w:tc>
          <w:tcPr>
            <w:tcW w:w="2753" w:type="dxa"/>
          </w:tcPr>
          <w:p w14:paraId="6D1555FD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T8 ohjata oppilas perehtymään opiskeltavan uskonnon eettisiin opetuksiin sekä eri uskontoja yhdistäviin eettisiin periaatteisiin</w:t>
            </w:r>
          </w:p>
        </w:tc>
        <w:tc>
          <w:tcPr>
            <w:tcW w:w="1778" w:type="dxa"/>
          </w:tcPr>
          <w:p w14:paraId="2463F4E9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Etiikkaa koskeva tieto</w:t>
            </w:r>
          </w:p>
        </w:tc>
        <w:tc>
          <w:tcPr>
            <w:tcW w:w="3006" w:type="dxa"/>
          </w:tcPr>
          <w:p w14:paraId="46B677E3" w14:textId="63E43516" w:rsidR="00E70B76" w:rsidRPr="0027199F" w:rsidRDefault="00962DE9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199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tai osaa nimetä yksittäisen esimerkin opiskeltavan uskonnon eettisistä opetuksista.</w:t>
            </w:r>
          </w:p>
        </w:tc>
        <w:tc>
          <w:tcPr>
            <w:tcW w:w="3426" w:type="dxa"/>
          </w:tcPr>
          <w:p w14:paraId="592D8A30" w14:textId="4705DB2F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Oppilas tunnistaa ja osaa nimetä opiskeltavan uskonnon eettisiä opetuksia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85" w:type="dxa"/>
          </w:tcPr>
          <w:p w14:paraId="3EEDB27D" w14:textId="77777777" w:rsidR="00E70B76" w:rsidRDefault="00E70B76" w:rsidP="00AE275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Uuden testamentin kertomuksia ja Jeesuksen opetuksia</w:t>
            </w:r>
          </w:p>
          <w:p w14:paraId="0A37501D" w14:textId="75464F4A" w:rsidR="00E70B76" w:rsidRPr="00DF2009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Vuorisaarna, Isä meidän -rukous, rakkauden kaksoiskäsky</w:t>
            </w:r>
          </w:p>
        </w:tc>
      </w:tr>
      <w:tr w:rsidR="00E70B76" w:rsidRPr="00DF2009" w14:paraId="43554C13" w14:textId="77777777" w:rsidTr="00E70B76">
        <w:tc>
          <w:tcPr>
            <w:tcW w:w="2753" w:type="dxa"/>
          </w:tcPr>
          <w:p w14:paraId="7523B745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T9 ohjata oppilasta ymmärtämään ihmisoikeuksiin ja erityisesti YK:n Lapsen oikeuksien sopimukseen sisältyviä arvoja yksilön ja yhteisön näkökulmasta</w:t>
            </w:r>
          </w:p>
        </w:tc>
        <w:tc>
          <w:tcPr>
            <w:tcW w:w="1778" w:type="dxa"/>
          </w:tcPr>
          <w:p w14:paraId="45A40D6D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Ihmisoikeusetiikka</w:t>
            </w:r>
          </w:p>
        </w:tc>
        <w:tc>
          <w:tcPr>
            <w:tcW w:w="3006" w:type="dxa"/>
          </w:tcPr>
          <w:p w14:paraId="79FCDB8A" w14:textId="10256059" w:rsidR="00E70B76" w:rsidRPr="00AF7E16" w:rsidRDefault="00AF7E16" w:rsidP="00AE275D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AF7E1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annetuista esimerkeistä ihmisoikeuksia tai Lapsen oikeuksien sopimuksesta nousevia lapsen oikeuksia.</w:t>
            </w:r>
          </w:p>
        </w:tc>
        <w:tc>
          <w:tcPr>
            <w:tcW w:w="3426" w:type="dxa"/>
          </w:tcPr>
          <w:p w14:paraId="137BBCE6" w14:textId="3167E65A" w:rsidR="00E70B76" w:rsidRPr="009F65F7" w:rsidRDefault="00E70B76" w:rsidP="00AE27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5F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kertoa lapsen oikeuksien ja muiden ihmisoikeuksien vaikutuksesta omaan elämänpiiriinsä.</w:t>
            </w:r>
          </w:p>
        </w:tc>
        <w:tc>
          <w:tcPr>
            <w:tcW w:w="2985" w:type="dxa"/>
          </w:tcPr>
          <w:p w14:paraId="7ADAFB04" w14:textId="77777777" w:rsidR="00E70B76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tasa-arvo</w:t>
            </w:r>
          </w:p>
          <w:p w14:paraId="751CF3C7" w14:textId="77777777" w:rsidR="00E70B76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YK:n Lapsen oikeuksien sopim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us</w:t>
            </w:r>
          </w:p>
          <w:p w14:paraId="5DAB6C7B" w14:textId="1B67567D" w:rsidR="00E70B76" w:rsidRPr="00DF2009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koulukiusaamisen tunnistaminen ja vähentäminen</w:t>
            </w:r>
          </w:p>
        </w:tc>
      </w:tr>
      <w:tr w:rsidR="00E70B76" w:rsidRPr="00DF2009" w14:paraId="6E6F5492" w14:textId="77777777" w:rsidTr="00E70B76">
        <w:tc>
          <w:tcPr>
            <w:tcW w:w="2753" w:type="dxa"/>
          </w:tcPr>
          <w:p w14:paraId="1F253E22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T10 ohjata oppilasta arvioimaan tekemiään valintoja ja pohtimaan toiminnan taustalla vaikuttavia arvoja eettisten periaatteiden ja kestävän tulevaisuuden näkökulmasta</w:t>
            </w:r>
          </w:p>
        </w:tc>
        <w:tc>
          <w:tcPr>
            <w:tcW w:w="1778" w:type="dxa"/>
          </w:tcPr>
          <w:p w14:paraId="3169340F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Eettinen pohdinta</w:t>
            </w:r>
          </w:p>
        </w:tc>
        <w:tc>
          <w:tcPr>
            <w:tcW w:w="3006" w:type="dxa"/>
          </w:tcPr>
          <w:p w14:paraId="6688C0EA" w14:textId="2BB34DE3" w:rsidR="00E70B76" w:rsidRPr="00DF2009" w:rsidRDefault="001223AF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253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annetuista esimerkeistä joitain toiminnan taustalla vaikuttavia arvoja tai eettisiä valintatilanteita.</w:t>
            </w:r>
          </w:p>
        </w:tc>
        <w:tc>
          <w:tcPr>
            <w:tcW w:w="3426" w:type="dxa"/>
          </w:tcPr>
          <w:p w14:paraId="5D830509" w14:textId="07D3E1C4" w:rsidR="00E70B76" w:rsidRPr="00DF2009" w:rsidRDefault="00E70B76" w:rsidP="00AE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Oppilas osaa kertoa arjen esimerk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kestävän tulevaisuuden rakentamisesta.  </w:t>
            </w:r>
          </w:p>
          <w:p w14:paraId="15EABDED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eastAsia="Calibri" w:hAnsi="Times New Roman" w:cs="Times New Roman"/>
                <w:sz w:val="20"/>
                <w:szCs w:val="20"/>
              </w:rPr>
              <w:t>Oppilas soveltaa jota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F2009">
              <w:rPr>
                <w:rFonts w:ascii="Times New Roman" w:eastAsia="Calibri" w:hAnsi="Times New Roman" w:cs="Times New Roman"/>
                <w:sz w:val="20"/>
                <w:szCs w:val="20"/>
              </w:rPr>
              <w:t>n eettistä ohjetta arjen ongelmatilanteen ratkaisujen pohdinnassa.</w:t>
            </w:r>
          </w:p>
        </w:tc>
        <w:tc>
          <w:tcPr>
            <w:tcW w:w="2985" w:type="dxa"/>
          </w:tcPr>
          <w:p w14:paraId="09AEC800" w14:textId="77777777" w:rsidR="00E70B76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vastuu ympäristöstä ja luonnosta</w:t>
            </w:r>
          </w:p>
          <w:p w14:paraId="6F386B22" w14:textId="77777777" w:rsidR="00E70B76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tunnetaidot ja arkipäivän etiikka</w:t>
            </w:r>
          </w:p>
          <w:p w14:paraId="18D15E2E" w14:textId="77777777" w:rsidR="00E70B76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vastavuoroisuusperiaate</w:t>
            </w:r>
          </w:p>
          <w:p w14:paraId="02EB378F" w14:textId="16E2E0A9" w:rsidR="00E70B76" w:rsidRPr="00DF2009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rasismiin ja suvaitsevaisuuteen suhtautuminen</w:t>
            </w:r>
          </w:p>
        </w:tc>
      </w:tr>
      <w:tr w:rsidR="00E70B76" w:rsidRPr="00DF2009" w14:paraId="4E890684" w14:textId="77777777" w:rsidTr="00E70B76">
        <w:tc>
          <w:tcPr>
            <w:tcW w:w="2753" w:type="dxa"/>
          </w:tcPr>
          <w:p w14:paraId="2F67973B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T11 luoda oppilaalle mahdollisuuksia keskustella eettisistä kysymyksistä, ilmaista</w:t>
            </w:r>
          </w:p>
          <w:p w14:paraId="4BF52C6C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rakentavasti ajatuksiaan ja tunteitaan sekä harjoitella perustelemaan omia näkemyksiään</w:t>
            </w:r>
          </w:p>
        </w:tc>
        <w:tc>
          <w:tcPr>
            <w:tcW w:w="1778" w:type="dxa"/>
          </w:tcPr>
          <w:p w14:paraId="396A21C7" w14:textId="77777777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sz w:val="20"/>
                <w:szCs w:val="20"/>
              </w:rPr>
              <w:t>Ajattelun ja vuorovaikutuksen taidot</w:t>
            </w:r>
          </w:p>
        </w:tc>
        <w:tc>
          <w:tcPr>
            <w:tcW w:w="3006" w:type="dxa"/>
          </w:tcPr>
          <w:p w14:paraId="648F220F" w14:textId="15CC25E9" w:rsidR="00E70B76" w:rsidRPr="00DF2009" w:rsidRDefault="006A0361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0D2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kuunnella muita ja ilmaista jollain tavoin ajatuksiaan.</w:t>
            </w:r>
          </w:p>
        </w:tc>
        <w:tc>
          <w:tcPr>
            <w:tcW w:w="3426" w:type="dxa"/>
          </w:tcPr>
          <w:p w14:paraId="205E4801" w14:textId="03C9820F" w:rsidR="00E70B76" w:rsidRPr="00DF2009" w:rsidRDefault="00E70B76" w:rsidP="00AE2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0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Oppilas osallistuu yhteiseen keskusteluun, osaa kuunnella toisia ja ilmaista itseään.</w:t>
            </w:r>
          </w:p>
        </w:tc>
        <w:tc>
          <w:tcPr>
            <w:tcW w:w="2985" w:type="dxa"/>
          </w:tcPr>
          <w:p w14:paraId="6A05A809" w14:textId="5319E050" w:rsidR="00E70B76" w:rsidRPr="00DF2009" w:rsidRDefault="00E70B76" w:rsidP="00AE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keskustelutaidot: mielipide, mielipiteen perustelu ja toisen mielipiteen kuuntelu</w:t>
            </w:r>
          </w:p>
        </w:tc>
      </w:tr>
    </w:tbl>
    <w:p w14:paraId="5A39BBE3" w14:textId="64FC8579" w:rsidR="002E7698" w:rsidRPr="00D73A1C" w:rsidRDefault="00D73A1C" w:rsidP="0086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HUOM. Osa tavoitteista ja sisällöistä opiskellaan 4. luokan yhteisellä katsomusaineiden integroidulla tunnilla (1vvt).</w:t>
      </w:r>
    </w:p>
    <w:sectPr w:rsidR="002E7698" w:rsidRPr="00D73A1C" w:rsidSect="00C47966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2F7A" w14:textId="77777777" w:rsidR="00807DBC" w:rsidRDefault="00807DBC" w:rsidP="004B543D">
      <w:pPr>
        <w:spacing w:after="0" w:line="240" w:lineRule="auto"/>
      </w:pPr>
      <w:r>
        <w:separator/>
      </w:r>
    </w:p>
  </w:endnote>
  <w:endnote w:type="continuationSeparator" w:id="0">
    <w:p w14:paraId="11E825DE" w14:textId="77777777" w:rsidR="00807DBC" w:rsidRDefault="00807DBC" w:rsidP="004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8EE5512" w14:paraId="329C87C3" w14:textId="77777777" w:rsidTr="68EE5512">
      <w:tc>
        <w:tcPr>
          <w:tcW w:w="4650" w:type="dxa"/>
        </w:tcPr>
        <w:p w14:paraId="388C0121" w14:textId="0F84F90C" w:rsidR="68EE5512" w:rsidRDefault="68EE5512" w:rsidP="68EE5512">
          <w:pPr>
            <w:pStyle w:val="Yltunniste"/>
            <w:ind w:left="-115"/>
          </w:pPr>
        </w:p>
      </w:tc>
      <w:tc>
        <w:tcPr>
          <w:tcW w:w="4650" w:type="dxa"/>
        </w:tcPr>
        <w:p w14:paraId="5F987A9B" w14:textId="6CDB035C" w:rsidR="68EE5512" w:rsidRDefault="68EE5512" w:rsidP="68EE5512">
          <w:pPr>
            <w:pStyle w:val="Yltunniste"/>
            <w:jc w:val="center"/>
          </w:pPr>
        </w:p>
      </w:tc>
      <w:tc>
        <w:tcPr>
          <w:tcW w:w="4650" w:type="dxa"/>
        </w:tcPr>
        <w:p w14:paraId="25DAFDA5" w14:textId="18515841" w:rsidR="68EE5512" w:rsidRDefault="68EE5512" w:rsidP="68EE5512">
          <w:pPr>
            <w:pStyle w:val="Yltunniste"/>
            <w:ind w:right="-115"/>
            <w:jc w:val="right"/>
          </w:pPr>
        </w:p>
      </w:tc>
    </w:tr>
  </w:tbl>
  <w:p w14:paraId="5ACD6151" w14:textId="11EA9744" w:rsidR="68EE5512" w:rsidRDefault="68EE5512" w:rsidP="68EE551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433B" w14:textId="77777777" w:rsidR="00807DBC" w:rsidRDefault="00807DBC" w:rsidP="004B543D">
      <w:pPr>
        <w:spacing w:after="0" w:line="240" w:lineRule="auto"/>
      </w:pPr>
      <w:r>
        <w:separator/>
      </w:r>
    </w:p>
  </w:footnote>
  <w:footnote w:type="continuationSeparator" w:id="0">
    <w:p w14:paraId="3F2FA608" w14:textId="77777777" w:rsidR="00807DBC" w:rsidRDefault="00807DBC" w:rsidP="004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5A28" w14:textId="53904549" w:rsidR="00860628" w:rsidRPr="00C47BF5" w:rsidRDefault="68EE5512" w:rsidP="00860628">
    <w:pPr>
      <w:rPr>
        <w:b/>
        <w:bCs/>
        <w:sz w:val="36"/>
        <w:szCs w:val="36"/>
      </w:rPr>
    </w:pPr>
    <w:r w:rsidRPr="68EE5512">
      <w:rPr>
        <w:b/>
        <w:bCs/>
        <w:sz w:val="36"/>
        <w:szCs w:val="36"/>
      </w:rPr>
      <w:t>Uskonto ev.lut. 4lk.</w:t>
    </w:r>
  </w:p>
  <w:p w14:paraId="41C8F396" w14:textId="77777777" w:rsidR="00860628" w:rsidRDefault="0086062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4378B"/>
    <w:rsid w:val="000C1708"/>
    <w:rsid w:val="000F21A3"/>
    <w:rsid w:val="001133CB"/>
    <w:rsid w:val="001223AF"/>
    <w:rsid w:val="001929AF"/>
    <w:rsid w:val="001D5EA1"/>
    <w:rsid w:val="002234D2"/>
    <w:rsid w:val="0027199F"/>
    <w:rsid w:val="0028021B"/>
    <w:rsid w:val="00287289"/>
    <w:rsid w:val="002E40F8"/>
    <w:rsid w:val="002E7698"/>
    <w:rsid w:val="0035105F"/>
    <w:rsid w:val="00360F46"/>
    <w:rsid w:val="00380DE9"/>
    <w:rsid w:val="00391E76"/>
    <w:rsid w:val="003E2EB2"/>
    <w:rsid w:val="004541D8"/>
    <w:rsid w:val="004A160A"/>
    <w:rsid w:val="004A7144"/>
    <w:rsid w:val="004B543D"/>
    <w:rsid w:val="004E2541"/>
    <w:rsid w:val="00504394"/>
    <w:rsid w:val="005D4E2A"/>
    <w:rsid w:val="005E704F"/>
    <w:rsid w:val="005F1F07"/>
    <w:rsid w:val="005F366D"/>
    <w:rsid w:val="00602EBA"/>
    <w:rsid w:val="006A0361"/>
    <w:rsid w:val="007406EF"/>
    <w:rsid w:val="00807DBC"/>
    <w:rsid w:val="00855054"/>
    <w:rsid w:val="00860628"/>
    <w:rsid w:val="00863DE4"/>
    <w:rsid w:val="008B3976"/>
    <w:rsid w:val="008E33A0"/>
    <w:rsid w:val="009372E7"/>
    <w:rsid w:val="00954CE4"/>
    <w:rsid w:val="00962551"/>
    <w:rsid w:val="00962DE9"/>
    <w:rsid w:val="00975CB5"/>
    <w:rsid w:val="009F65F7"/>
    <w:rsid w:val="00A261F0"/>
    <w:rsid w:val="00AE275D"/>
    <w:rsid w:val="00AF7E16"/>
    <w:rsid w:val="00B0277F"/>
    <w:rsid w:val="00BF3DCB"/>
    <w:rsid w:val="00C47966"/>
    <w:rsid w:val="00C47BF5"/>
    <w:rsid w:val="00C94EEC"/>
    <w:rsid w:val="00CF776F"/>
    <w:rsid w:val="00D73A1C"/>
    <w:rsid w:val="00DE74D4"/>
    <w:rsid w:val="00DF2009"/>
    <w:rsid w:val="00E141C9"/>
    <w:rsid w:val="00E17102"/>
    <w:rsid w:val="00E200B1"/>
    <w:rsid w:val="00E70B76"/>
    <w:rsid w:val="00EC58D8"/>
    <w:rsid w:val="00F85E2B"/>
    <w:rsid w:val="00FA60A0"/>
    <w:rsid w:val="00FD40F0"/>
    <w:rsid w:val="00FE521C"/>
    <w:rsid w:val="12F82ABF"/>
    <w:rsid w:val="36D57937"/>
    <w:rsid w:val="51E785E9"/>
    <w:rsid w:val="68EE5512"/>
    <w:rsid w:val="6BD98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3D7E0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D5376-39E1-4170-826A-B32EC37CEC9B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2.xml><?xml version="1.0" encoding="utf-8"?>
<ds:datastoreItem xmlns:ds="http://schemas.openxmlformats.org/officeDocument/2006/customXml" ds:itemID="{BF6B31EA-D9B1-4945-AF25-513545C6BF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ACE08-9A3F-47EA-A529-188ADCF2F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D76C1-A752-408C-A71A-D94AE232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3077</Characters>
  <Application>Microsoft Office Word</Application>
  <DocSecurity>0</DocSecurity>
  <Lines>25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14</cp:revision>
  <dcterms:created xsi:type="dcterms:W3CDTF">2023-10-31T13:55:00Z</dcterms:created>
  <dcterms:modified xsi:type="dcterms:W3CDTF">2023-11-23T13:29:00Z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