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page" w:horzAnchor="margin" w:tblpY="1303"/>
        <w:tblW w:w="13887" w:type="dxa"/>
        <w:tblLayout w:type="fixed"/>
        <w:tblLook w:val="04A0" w:firstRow="1" w:lastRow="0" w:firstColumn="1" w:lastColumn="0" w:noHBand="0" w:noVBand="1"/>
      </w:tblPr>
      <w:tblGrid>
        <w:gridCol w:w="1580"/>
        <w:gridCol w:w="1534"/>
        <w:gridCol w:w="1843"/>
        <w:gridCol w:w="1984"/>
        <w:gridCol w:w="2126"/>
        <w:gridCol w:w="2127"/>
        <w:gridCol w:w="2693"/>
      </w:tblGrid>
      <w:tr w:rsidR="00F3500B" w:rsidRPr="000E0931" w14:paraId="11D0D8B9" w14:textId="77777777" w:rsidTr="00F3500B">
        <w:trPr>
          <w:trHeight w:val="300"/>
        </w:trPr>
        <w:tc>
          <w:tcPr>
            <w:tcW w:w="1580" w:type="dxa"/>
            <w:shd w:val="clear" w:color="auto" w:fill="92D050"/>
          </w:tcPr>
          <w:p w14:paraId="6DC41B56" w14:textId="7406353D" w:rsidR="00F3500B" w:rsidRPr="000E0931" w:rsidRDefault="00F3500B" w:rsidP="00CC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C2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AVOITE</w:t>
            </w:r>
          </w:p>
        </w:tc>
        <w:tc>
          <w:tcPr>
            <w:tcW w:w="1534" w:type="dxa"/>
            <w:shd w:val="clear" w:color="auto" w:fill="92D050"/>
          </w:tcPr>
          <w:p w14:paraId="40CFA3A3" w14:textId="6377EF15" w:rsidR="00F3500B" w:rsidRPr="000E0931" w:rsidRDefault="00F3500B" w:rsidP="00CC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C2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RVIOINNIN KOHDE</w:t>
            </w:r>
          </w:p>
        </w:tc>
        <w:tc>
          <w:tcPr>
            <w:tcW w:w="1843" w:type="dxa"/>
            <w:shd w:val="clear" w:color="auto" w:fill="92D050"/>
          </w:tcPr>
          <w:p w14:paraId="4D7DBDA2" w14:textId="38F50379" w:rsidR="00F3500B" w:rsidRDefault="00F3500B" w:rsidP="00CC7EF3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OSAAMISEN KUVAUS ARVOSANALLE 5</w:t>
            </w:r>
          </w:p>
        </w:tc>
        <w:tc>
          <w:tcPr>
            <w:tcW w:w="1984" w:type="dxa"/>
            <w:shd w:val="clear" w:color="auto" w:fill="92D050"/>
          </w:tcPr>
          <w:p w14:paraId="0553C6C9" w14:textId="5FA166E0" w:rsidR="00F3500B" w:rsidRDefault="00F3500B" w:rsidP="00CC7EF3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OSAAMISEN KUVAUS ARVOSANALLE 7</w:t>
            </w:r>
          </w:p>
        </w:tc>
        <w:tc>
          <w:tcPr>
            <w:tcW w:w="2126" w:type="dxa"/>
            <w:shd w:val="clear" w:color="auto" w:fill="92D050"/>
          </w:tcPr>
          <w:p w14:paraId="3F1C8683" w14:textId="426DB208" w:rsidR="00F3500B" w:rsidRPr="000E0931" w:rsidRDefault="00F3500B" w:rsidP="00CC7EF3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HYVÄN OSAAMISEN KUVAUS (8)</w:t>
            </w:r>
            <w:r w:rsidRPr="000E093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27" w:type="dxa"/>
            <w:shd w:val="clear" w:color="auto" w:fill="92D050"/>
          </w:tcPr>
          <w:p w14:paraId="0F2761B9" w14:textId="3AF14A48" w:rsidR="00F3500B" w:rsidRPr="094AC106" w:rsidRDefault="00F3500B" w:rsidP="2D9477E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OSAAMISEN KUVAUS ARVOSANALLE 9</w:t>
            </w:r>
          </w:p>
        </w:tc>
        <w:tc>
          <w:tcPr>
            <w:tcW w:w="2693" w:type="dxa"/>
            <w:shd w:val="clear" w:color="auto" w:fill="92D050"/>
          </w:tcPr>
          <w:p w14:paraId="773D89BF" w14:textId="77E1091C" w:rsidR="00F3500B" w:rsidRPr="000E0931" w:rsidRDefault="00F3500B" w:rsidP="2D9477E2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94AC1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SIMERKKISISÄLTÖJÄ</w:t>
            </w:r>
          </w:p>
        </w:tc>
      </w:tr>
      <w:tr w:rsidR="00F3500B" w:rsidRPr="000E0931" w14:paraId="13A39942" w14:textId="77777777" w:rsidTr="00F3500B">
        <w:trPr>
          <w:trHeight w:val="300"/>
        </w:trPr>
        <w:tc>
          <w:tcPr>
            <w:tcW w:w="13887" w:type="dxa"/>
            <w:gridSpan w:val="7"/>
            <w:shd w:val="clear" w:color="auto" w:fill="C5E0B3" w:themeFill="accent6" w:themeFillTint="66"/>
          </w:tcPr>
          <w:p w14:paraId="476548B8" w14:textId="58BA4EA0" w:rsidR="00F3500B" w:rsidRDefault="00F3500B" w:rsidP="2735810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7358103">
              <w:rPr>
                <w:rFonts w:ascii="Times New Roman" w:hAnsi="Times New Roman" w:cs="Times New Roman"/>
                <w:sz w:val="20"/>
                <w:szCs w:val="20"/>
              </w:rPr>
              <w:t>TYÖSKENTELYN TAIDOT</w:t>
            </w:r>
          </w:p>
        </w:tc>
      </w:tr>
      <w:tr w:rsidR="00F3500B" w14:paraId="24BDD738" w14:textId="77777777" w:rsidTr="00F3500B">
        <w:trPr>
          <w:trHeight w:val="300"/>
        </w:trPr>
        <w:tc>
          <w:tcPr>
            <w:tcW w:w="6941" w:type="dxa"/>
            <w:gridSpan w:val="4"/>
            <w:shd w:val="clear" w:color="auto" w:fill="auto"/>
          </w:tcPr>
          <w:p w14:paraId="3BBC5955" w14:textId="1801A856" w:rsidR="00F3500B" w:rsidRDefault="00F3500B" w:rsidP="27358103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73581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T1 pitää yllä oppilaan innostusta ja kiinnostusta matematiikkaa kohtaan sekä tukea myönteistä minäkuvaa ja itseluottamusta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3BB2C7A5" w14:textId="209FF44A" w:rsidR="00F3500B" w:rsidRDefault="00F3500B" w:rsidP="27358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7358103">
              <w:rPr>
                <w:rFonts w:ascii="Times New Roman" w:hAnsi="Times New Roman" w:cs="Times New Roman"/>
                <w:sz w:val="20"/>
                <w:szCs w:val="20"/>
              </w:rPr>
              <w:t>Ei vaikuta arvosanan muodostamiseen. Oppilasta ohjataan pohtimaan kokemuksiaan osana itsearviointia.</w:t>
            </w:r>
          </w:p>
        </w:tc>
      </w:tr>
      <w:tr w:rsidR="00F3500B" w:rsidRPr="000E0931" w14:paraId="04383394" w14:textId="77777777" w:rsidTr="00F3500B">
        <w:trPr>
          <w:trHeight w:val="300"/>
        </w:trPr>
        <w:tc>
          <w:tcPr>
            <w:tcW w:w="1580" w:type="dxa"/>
            <w:shd w:val="clear" w:color="auto" w:fill="auto"/>
          </w:tcPr>
          <w:p w14:paraId="54BBA9CF" w14:textId="77777777" w:rsidR="00F3500B" w:rsidRPr="000E0931" w:rsidRDefault="00F3500B" w:rsidP="00CC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931">
              <w:rPr>
                <w:rFonts w:ascii="Times New Roman" w:hAnsi="Times New Roman" w:cs="Times New Roman"/>
                <w:sz w:val="20"/>
                <w:szCs w:val="20"/>
              </w:rPr>
              <w:t>T2 ohjata oppilasta havaitsemaan yhteyksiä oppimiensa asioiden välillä</w:t>
            </w:r>
          </w:p>
          <w:p w14:paraId="672A6659" w14:textId="77777777" w:rsidR="00F3500B" w:rsidRPr="000E0931" w:rsidRDefault="00F3500B" w:rsidP="00CC7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14:paraId="75164E5B" w14:textId="77777777" w:rsidR="00F3500B" w:rsidRPr="000E0931" w:rsidRDefault="00F3500B" w:rsidP="00CC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931">
              <w:rPr>
                <w:rFonts w:ascii="Times New Roman" w:hAnsi="Times New Roman" w:cs="Times New Roman"/>
                <w:sz w:val="20"/>
                <w:szCs w:val="20"/>
              </w:rPr>
              <w:t>Opittujen asioiden yhteydet</w:t>
            </w:r>
          </w:p>
        </w:tc>
        <w:tc>
          <w:tcPr>
            <w:tcW w:w="1843" w:type="dxa"/>
          </w:tcPr>
          <w:p w14:paraId="21E8EA2B" w14:textId="29AD07D0" w:rsidR="00F3500B" w:rsidRPr="00525AC8" w:rsidRDefault="00F3500B" w:rsidP="00CC7EF3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5AC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havaitsee ohjattuna oppimiensa asioiden välisiä yhteyksiä.</w:t>
            </w:r>
          </w:p>
        </w:tc>
        <w:tc>
          <w:tcPr>
            <w:tcW w:w="1984" w:type="dxa"/>
          </w:tcPr>
          <w:p w14:paraId="39573630" w14:textId="009EA61C" w:rsidR="00F3500B" w:rsidRPr="00525AC8" w:rsidRDefault="00F3500B" w:rsidP="00CC7EF3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5AC8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havaitsee oppimiensa asioiden välisiä yhteyksiä ja antaa ohjattuna esimerkkejä.</w:t>
            </w:r>
          </w:p>
        </w:tc>
        <w:tc>
          <w:tcPr>
            <w:tcW w:w="2126" w:type="dxa"/>
            <w:shd w:val="clear" w:color="auto" w:fill="auto"/>
          </w:tcPr>
          <w:p w14:paraId="3116FF26" w14:textId="5B6E80FC" w:rsidR="00F3500B" w:rsidRPr="00525AC8" w:rsidRDefault="00F3500B" w:rsidP="00CC7EF3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5AC8">
              <w:rPr>
                <w:rFonts w:ascii="Times New Roman" w:hAnsi="Times New Roman" w:cs="Times New Roman"/>
                <w:sz w:val="20"/>
                <w:szCs w:val="20"/>
              </w:rPr>
              <w:t>Oppilas tunnistaa ja antaa esimerkkejä oppimiensa asioiden välisistä yhteyksistä.</w:t>
            </w:r>
          </w:p>
        </w:tc>
        <w:tc>
          <w:tcPr>
            <w:tcW w:w="2127" w:type="dxa"/>
          </w:tcPr>
          <w:p w14:paraId="0F9AEC4B" w14:textId="65B87C91" w:rsidR="00F3500B" w:rsidRPr="00525AC8" w:rsidRDefault="00F3500B" w:rsidP="00CC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C8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osaa kuvailla ja selittää, mistä hänen oppimiensa asioiden väliset yhteydet johtuvat.</w:t>
            </w:r>
          </w:p>
        </w:tc>
        <w:tc>
          <w:tcPr>
            <w:tcW w:w="2693" w:type="dxa"/>
            <w:shd w:val="clear" w:color="auto" w:fill="auto"/>
          </w:tcPr>
          <w:p w14:paraId="67B6E04C" w14:textId="79496454" w:rsidR="00F3500B" w:rsidRPr="000E0931" w:rsidRDefault="00F3500B" w:rsidP="00CC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931">
              <w:rPr>
                <w:rFonts w:ascii="Times New Roman" w:hAnsi="Times New Roman" w:cs="Times New Roman"/>
                <w:sz w:val="20"/>
                <w:szCs w:val="20"/>
              </w:rPr>
              <w:t>vertailu, luokittelu ja järjestykseen asettaminen, yhtäläisyyksien, erojen ja säännönmukaisuuksin etsiminen, syy- ja seuraussuhteiden havainnointi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murtoluvun, desimaaliluvun ja prosentin yhteys</w:t>
            </w:r>
          </w:p>
        </w:tc>
      </w:tr>
      <w:tr w:rsidR="00F3500B" w:rsidRPr="000E0931" w14:paraId="3B03DFB2" w14:textId="77777777" w:rsidTr="00F3500B">
        <w:trPr>
          <w:trHeight w:val="300"/>
        </w:trPr>
        <w:tc>
          <w:tcPr>
            <w:tcW w:w="1580" w:type="dxa"/>
            <w:shd w:val="clear" w:color="auto" w:fill="auto"/>
          </w:tcPr>
          <w:p w14:paraId="31A98A70" w14:textId="77777777" w:rsidR="00F3500B" w:rsidRPr="000E0931" w:rsidRDefault="00F3500B" w:rsidP="00CC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931">
              <w:rPr>
                <w:rFonts w:ascii="Times New Roman" w:hAnsi="Times New Roman" w:cs="Times New Roman"/>
                <w:sz w:val="20"/>
                <w:szCs w:val="20"/>
              </w:rPr>
              <w:t>T3 ohjata oppilasta kehittämään taitoaan esittää kysymyksiä ja tehdä perusteltuja päätelmiä havaintojensa pohjalta</w:t>
            </w:r>
          </w:p>
        </w:tc>
        <w:tc>
          <w:tcPr>
            <w:tcW w:w="1534" w:type="dxa"/>
            <w:shd w:val="clear" w:color="auto" w:fill="auto"/>
          </w:tcPr>
          <w:p w14:paraId="30CA2884" w14:textId="77777777" w:rsidR="00F3500B" w:rsidRPr="000E0931" w:rsidRDefault="00F3500B" w:rsidP="00CC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931">
              <w:rPr>
                <w:rFonts w:ascii="Times New Roman" w:hAnsi="Times New Roman" w:cs="Times New Roman"/>
                <w:sz w:val="20"/>
                <w:szCs w:val="20"/>
              </w:rPr>
              <w:t>Kysymysten esittäminen ja päättelytaidot</w:t>
            </w:r>
          </w:p>
        </w:tc>
        <w:tc>
          <w:tcPr>
            <w:tcW w:w="1843" w:type="dxa"/>
          </w:tcPr>
          <w:p w14:paraId="7796B4A5" w14:textId="77777777" w:rsidR="00F3500B" w:rsidRDefault="00F3500B" w:rsidP="00CC7EF3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54F7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Oppilas havaitsee, mihin tarvitsee apua. </w:t>
            </w:r>
          </w:p>
          <w:p w14:paraId="068318A4" w14:textId="77777777" w:rsidR="00F3500B" w:rsidRDefault="00F3500B" w:rsidP="00CC7EF3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4F72FA9E" w14:textId="77777777" w:rsidR="00F3500B" w:rsidRDefault="00F3500B" w:rsidP="00CC7EF3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5A4F30C9" w14:textId="6E550A24" w:rsidR="00F3500B" w:rsidRPr="00F54F75" w:rsidRDefault="00F3500B" w:rsidP="00CC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F7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osaa ohjattuna tehdä havaintoja ja koota tietoa tehdäkseen päätelmiä.</w:t>
            </w:r>
          </w:p>
        </w:tc>
        <w:tc>
          <w:tcPr>
            <w:tcW w:w="1984" w:type="dxa"/>
          </w:tcPr>
          <w:p w14:paraId="2A36E932" w14:textId="4D4BA645" w:rsidR="00F3500B" w:rsidRPr="00F54F75" w:rsidRDefault="00F3500B" w:rsidP="27358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F7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harjoittelee matemaattisten kysymysten esittämistä.</w:t>
            </w:r>
          </w:p>
          <w:p w14:paraId="22DF4777" w14:textId="288A2EB5" w:rsidR="00F3500B" w:rsidRPr="00F54F75" w:rsidRDefault="00F3500B" w:rsidP="27358103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351C98A9" w14:textId="0EA22208" w:rsidR="00F3500B" w:rsidRPr="00F54F75" w:rsidRDefault="00F3500B" w:rsidP="00CC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F7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osaa ohjattuna esittää perusteluja päätelmilleen.</w:t>
            </w:r>
          </w:p>
        </w:tc>
        <w:tc>
          <w:tcPr>
            <w:tcW w:w="2126" w:type="dxa"/>
            <w:shd w:val="clear" w:color="auto" w:fill="auto"/>
          </w:tcPr>
          <w:p w14:paraId="4CC631E2" w14:textId="77777777" w:rsidR="00F3500B" w:rsidRDefault="00F3500B" w:rsidP="00CC7EF3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54F7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Oppilas osaa esittää opiskeltavaan aiheeseen liittyviä kysymyksiä. </w:t>
            </w:r>
          </w:p>
          <w:p w14:paraId="375C0B42" w14:textId="72C89253" w:rsidR="00F3500B" w:rsidRDefault="00F3500B" w:rsidP="27358103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725239ED" w14:textId="1F706EEC" w:rsidR="00F3500B" w:rsidRPr="00F54F75" w:rsidRDefault="00F3500B" w:rsidP="00CC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F7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antaa perusteluja päätelmilleen.</w:t>
            </w:r>
          </w:p>
        </w:tc>
        <w:tc>
          <w:tcPr>
            <w:tcW w:w="2127" w:type="dxa"/>
          </w:tcPr>
          <w:p w14:paraId="5AE0600A" w14:textId="77777777" w:rsidR="00F3500B" w:rsidRDefault="00F3500B" w:rsidP="00CC7EF3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F54F7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Oppilas esittää opiskeltavaa aihetta tukevia kysymyksiä. </w:t>
            </w:r>
          </w:p>
          <w:p w14:paraId="6151BD95" w14:textId="77777777" w:rsidR="00F3500B" w:rsidRDefault="00F3500B" w:rsidP="00CC7EF3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369B6060" w14:textId="552423BC" w:rsidR="00F3500B" w:rsidRDefault="00F3500B" w:rsidP="27358103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306FA1AB" w14:textId="6167AC81" w:rsidR="00F3500B" w:rsidRPr="007C1575" w:rsidRDefault="00F3500B" w:rsidP="00CC7EF3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F54F7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osaa esittää selkeitä perusteluja päätelmille.</w:t>
            </w:r>
          </w:p>
        </w:tc>
        <w:tc>
          <w:tcPr>
            <w:tcW w:w="2693" w:type="dxa"/>
            <w:shd w:val="clear" w:color="auto" w:fill="auto"/>
          </w:tcPr>
          <w:p w14:paraId="0A37501D" w14:textId="067E2575" w:rsidR="00F3500B" w:rsidRPr="000E0931" w:rsidRDefault="00F3500B" w:rsidP="00CC7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00B" w:rsidRPr="000E0931" w14:paraId="432DD3BA" w14:textId="77777777" w:rsidTr="00F3500B">
        <w:trPr>
          <w:trHeight w:val="300"/>
        </w:trPr>
        <w:tc>
          <w:tcPr>
            <w:tcW w:w="1580" w:type="dxa"/>
            <w:shd w:val="clear" w:color="auto" w:fill="auto"/>
          </w:tcPr>
          <w:p w14:paraId="0E8FDE9B" w14:textId="77777777" w:rsidR="00F3500B" w:rsidRPr="000E0931" w:rsidRDefault="00F3500B" w:rsidP="00CC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931">
              <w:rPr>
                <w:rFonts w:ascii="Times New Roman" w:hAnsi="Times New Roman" w:cs="Times New Roman"/>
                <w:sz w:val="20"/>
                <w:szCs w:val="20"/>
              </w:rPr>
              <w:t xml:space="preserve">T4 kannustaa oppilasta esittämään päättelyään ja ratkaisujaan muille konkreettisin välinein, piirroksin, suullisesti ja kirjallisesti myös tieto- ja </w:t>
            </w:r>
            <w:r w:rsidRPr="000E0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viestintäteknologiaa hyödyntäen</w:t>
            </w:r>
          </w:p>
        </w:tc>
        <w:tc>
          <w:tcPr>
            <w:tcW w:w="1534" w:type="dxa"/>
            <w:shd w:val="clear" w:color="auto" w:fill="auto"/>
          </w:tcPr>
          <w:p w14:paraId="7C27D059" w14:textId="77777777" w:rsidR="00F3500B" w:rsidRPr="000E0931" w:rsidRDefault="00F3500B" w:rsidP="00CC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Ratkaisujen ja päätelmien esittäminen</w:t>
            </w:r>
          </w:p>
        </w:tc>
        <w:tc>
          <w:tcPr>
            <w:tcW w:w="1843" w:type="dxa"/>
          </w:tcPr>
          <w:p w14:paraId="472DFCF7" w14:textId="3226D3FE" w:rsidR="00F3500B" w:rsidRPr="00680FBC" w:rsidRDefault="00F3500B" w:rsidP="00CC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FB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pystyy kertomaan päättelystään ja esittää ratkaisujaan ohjattuna jollakin ilmaisukeinolla.</w:t>
            </w:r>
          </w:p>
        </w:tc>
        <w:tc>
          <w:tcPr>
            <w:tcW w:w="1984" w:type="dxa"/>
          </w:tcPr>
          <w:p w14:paraId="3327E6C5" w14:textId="4D7E1802" w:rsidR="00F3500B" w:rsidRPr="00680FBC" w:rsidRDefault="00F3500B" w:rsidP="00CC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FBC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esittää päättelyään ja ratkaisujaan jollakin ilmaisukeinolla.</w:t>
            </w:r>
          </w:p>
        </w:tc>
        <w:tc>
          <w:tcPr>
            <w:tcW w:w="2126" w:type="dxa"/>
            <w:shd w:val="clear" w:color="auto" w:fill="auto"/>
          </w:tcPr>
          <w:p w14:paraId="77F2D18E" w14:textId="3C0716B4" w:rsidR="00F3500B" w:rsidRPr="00680FBC" w:rsidRDefault="00F3500B" w:rsidP="00CC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FB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esittää päättelyään ja ratkaisujaan tarvittaessa toisella ilmaisukeinolla.</w:t>
            </w:r>
          </w:p>
        </w:tc>
        <w:tc>
          <w:tcPr>
            <w:tcW w:w="2127" w:type="dxa"/>
          </w:tcPr>
          <w:p w14:paraId="561A7BE5" w14:textId="05CDE4FF" w:rsidR="00F3500B" w:rsidRPr="00680FBC" w:rsidRDefault="00F3500B" w:rsidP="00CC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FBC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esittää päättelyään ja ratkaisujaan tilanteeseen sopivalla ilmaisukeinolla.</w:t>
            </w:r>
          </w:p>
        </w:tc>
        <w:tc>
          <w:tcPr>
            <w:tcW w:w="2693" w:type="dxa"/>
            <w:shd w:val="clear" w:color="auto" w:fill="auto"/>
          </w:tcPr>
          <w:p w14:paraId="5DAB6C7B" w14:textId="6C5D65E2" w:rsidR="00F3500B" w:rsidRPr="000E0931" w:rsidRDefault="00F3500B" w:rsidP="00CC7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00B" w:rsidRPr="000E0931" w14:paraId="32A4879D" w14:textId="77777777" w:rsidTr="00F3500B">
        <w:trPr>
          <w:trHeight w:val="300"/>
        </w:trPr>
        <w:tc>
          <w:tcPr>
            <w:tcW w:w="1580" w:type="dxa"/>
            <w:shd w:val="clear" w:color="auto" w:fill="auto"/>
          </w:tcPr>
          <w:p w14:paraId="69CC7452" w14:textId="77777777" w:rsidR="00F3500B" w:rsidRPr="000E0931" w:rsidRDefault="00F3500B" w:rsidP="00CC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931">
              <w:rPr>
                <w:rFonts w:ascii="Times New Roman" w:hAnsi="Times New Roman" w:cs="Times New Roman"/>
                <w:sz w:val="20"/>
                <w:szCs w:val="20"/>
              </w:rPr>
              <w:t>T6 ohjata oppilasta kehittämään taitoaan arvioida ratkaisun järkevyyttä ja tuloksen mielekkyyttä</w:t>
            </w:r>
          </w:p>
        </w:tc>
        <w:tc>
          <w:tcPr>
            <w:tcW w:w="1534" w:type="dxa"/>
            <w:shd w:val="clear" w:color="auto" w:fill="auto"/>
          </w:tcPr>
          <w:p w14:paraId="1A58AEF2" w14:textId="77777777" w:rsidR="00F3500B" w:rsidRPr="000E0931" w:rsidRDefault="00F3500B" w:rsidP="00CC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931">
              <w:rPr>
                <w:rFonts w:ascii="Times New Roman" w:hAnsi="Times New Roman" w:cs="Times New Roman"/>
                <w:sz w:val="20"/>
                <w:szCs w:val="20"/>
              </w:rPr>
              <w:t>Taito arvioida ratkaisua</w:t>
            </w:r>
          </w:p>
        </w:tc>
        <w:tc>
          <w:tcPr>
            <w:tcW w:w="1843" w:type="dxa"/>
          </w:tcPr>
          <w:p w14:paraId="22178E88" w14:textId="74B1A78F" w:rsidR="00F3500B" w:rsidRPr="00A80CAE" w:rsidRDefault="00F3500B" w:rsidP="00CC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A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osaa ohjattuna hahmottaa saadun tuloksen järkevyyttä.</w:t>
            </w:r>
          </w:p>
        </w:tc>
        <w:tc>
          <w:tcPr>
            <w:tcW w:w="1984" w:type="dxa"/>
          </w:tcPr>
          <w:p w14:paraId="42BB0318" w14:textId="2B556EC2" w:rsidR="00F3500B" w:rsidRPr="00A80CAE" w:rsidRDefault="00F3500B" w:rsidP="00CC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A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pohtii tuloksen mielekkyyttä ja arvioi ohjattuna ratkaisuaan.</w:t>
            </w:r>
          </w:p>
        </w:tc>
        <w:tc>
          <w:tcPr>
            <w:tcW w:w="2126" w:type="dxa"/>
            <w:shd w:val="clear" w:color="auto" w:fill="auto"/>
          </w:tcPr>
          <w:p w14:paraId="3512D0DE" w14:textId="323455E7" w:rsidR="00F3500B" w:rsidRPr="00A80CAE" w:rsidRDefault="00F3500B" w:rsidP="00CC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A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tarkastelee kriittisesti ratkaisuaan ja tuloksen mielekkyyttä.</w:t>
            </w:r>
          </w:p>
        </w:tc>
        <w:tc>
          <w:tcPr>
            <w:tcW w:w="2127" w:type="dxa"/>
          </w:tcPr>
          <w:p w14:paraId="47B1CAE2" w14:textId="0641C527" w:rsidR="00F3500B" w:rsidRPr="00A80CAE" w:rsidRDefault="00F3500B" w:rsidP="00CC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A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arvioi ja perustelee ratkaisua sekä tuloksen mielekkyyttä.</w:t>
            </w:r>
          </w:p>
        </w:tc>
        <w:tc>
          <w:tcPr>
            <w:tcW w:w="2693" w:type="dxa"/>
            <w:shd w:val="clear" w:color="auto" w:fill="auto"/>
          </w:tcPr>
          <w:p w14:paraId="02EB378F" w14:textId="33BBD39C" w:rsidR="00F3500B" w:rsidRPr="000E0931" w:rsidRDefault="00F3500B" w:rsidP="00CC7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00B" w:rsidRPr="000E0931" w14:paraId="01D0A05D" w14:textId="77777777" w:rsidTr="00F3500B">
        <w:trPr>
          <w:trHeight w:val="300"/>
        </w:trPr>
        <w:tc>
          <w:tcPr>
            <w:tcW w:w="13887" w:type="dxa"/>
            <w:gridSpan w:val="7"/>
            <w:shd w:val="clear" w:color="auto" w:fill="C5E0B3" w:themeFill="accent6" w:themeFillTint="66"/>
          </w:tcPr>
          <w:p w14:paraId="65FEFA2E" w14:textId="7729CD49" w:rsidR="00F3500B" w:rsidRDefault="00F3500B" w:rsidP="27358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7358103">
              <w:rPr>
                <w:rFonts w:ascii="Times New Roman" w:hAnsi="Times New Roman" w:cs="Times New Roman"/>
                <w:sz w:val="20"/>
                <w:szCs w:val="20"/>
              </w:rPr>
              <w:t>KÄSITTEELLISET JA TIEDONALAKOHTAISET TAVOITTEET</w:t>
            </w:r>
          </w:p>
        </w:tc>
      </w:tr>
      <w:tr w:rsidR="00F3500B" w:rsidRPr="000E0931" w14:paraId="07715DFF" w14:textId="77777777" w:rsidTr="00F3500B">
        <w:trPr>
          <w:trHeight w:val="300"/>
        </w:trPr>
        <w:tc>
          <w:tcPr>
            <w:tcW w:w="1580" w:type="dxa"/>
            <w:shd w:val="clear" w:color="auto" w:fill="auto"/>
          </w:tcPr>
          <w:p w14:paraId="2AD73B2E" w14:textId="77777777" w:rsidR="00F3500B" w:rsidRPr="000E0931" w:rsidRDefault="00F3500B" w:rsidP="00CC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931">
              <w:rPr>
                <w:rFonts w:ascii="Times New Roman" w:hAnsi="Times New Roman" w:cs="Times New Roman"/>
                <w:sz w:val="20"/>
                <w:szCs w:val="20"/>
              </w:rPr>
              <w:t xml:space="preserve"> T9 tukea oppilasta lukukäsitteen kehittymisessä positiivisiin rationaalilukuihin ja negatiivisiin kokonaislukuihin</w:t>
            </w:r>
          </w:p>
          <w:p w14:paraId="6A05A809" w14:textId="77777777" w:rsidR="00F3500B" w:rsidRPr="000E0931" w:rsidRDefault="00F3500B" w:rsidP="00CC7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14:paraId="41AFCECE" w14:textId="77777777" w:rsidR="00F3500B" w:rsidRPr="000E0931" w:rsidRDefault="00F3500B" w:rsidP="00CC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931">
              <w:rPr>
                <w:rFonts w:ascii="Times New Roman" w:hAnsi="Times New Roman" w:cs="Times New Roman"/>
                <w:sz w:val="20"/>
                <w:szCs w:val="20"/>
              </w:rPr>
              <w:t>Lukukäsite</w:t>
            </w:r>
          </w:p>
        </w:tc>
        <w:tc>
          <w:tcPr>
            <w:tcW w:w="1843" w:type="dxa"/>
          </w:tcPr>
          <w:p w14:paraId="6B8B97DE" w14:textId="602E90A0" w:rsidR="00F3500B" w:rsidRPr="00283F14" w:rsidRDefault="00F3500B" w:rsidP="00CC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1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osaa asettaa negatiiviset luvut suuruusjärjestykseen ja ohjattuna vertailee murtolukujen suuruuksia.</w:t>
            </w:r>
          </w:p>
        </w:tc>
        <w:tc>
          <w:tcPr>
            <w:tcW w:w="1984" w:type="dxa"/>
          </w:tcPr>
          <w:p w14:paraId="04195DE8" w14:textId="12C2D3EE" w:rsidR="00F3500B" w:rsidRPr="00283F14" w:rsidRDefault="00F3500B" w:rsidP="00CC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1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osaa asettaa murtolukuja suuruusjärjestykseen ja osaa antaa esimerkkejä negatiivisten lukujen käytöstä.</w:t>
            </w:r>
          </w:p>
        </w:tc>
        <w:tc>
          <w:tcPr>
            <w:tcW w:w="2126" w:type="dxa"/>
            <w:shd w:val="clear" w:color="auto" w:fill="auto"/>
          </w:tcPr>
          <w:p w14:paraId="408F42C7" w14:textId="2BF59E43" w:rsidR="00F3500B" w:rsidRPr="00283F14" w:rsidRDefault="00F3500B" w:rsidP="00CC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1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osaa käyttää positiivisia rationaalilukuja ja negatiivisia kokonaislukuja laskutoimituksissa.</w:t>
            </w:r>
          </w:p>
        </w:tc>
        <w:tc>
          <w:tcPr>
            <w:tcW w:w="2127" w:type="dxa"/>
          </w:tcPr>
          <w:p w14:paraId="21241686" w14:textId="5F51019E" w:rsidR="00F3500B" w:rsidRPr="00283F14" w:rsidRDefault="00F3500B" w:rsidP="00CC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1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käyttää positiivisia rationaalilukuja ja negatiivisia kokonaislukuja osana ongelmanratkaisua.</w:t>
            </w:r>
          </w:p>
        </w:tc>
        <w:tc>
          <w:tcPr>
            <w:tcW w:w="2693" w:type="dxa"/>
            <w:shd w:val="clear" w:color="auto" w:fill="auto"/>
          </w:tcPr>
          <w:p w14:paraId="3D211B18" w14:textId="50211B60" w:rsidR="00F3500B" w:rsidRPr="000E0931" w:rsidRDefault="00F3500B" w:rsidP="00CC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murtolukujen yhteen- ja vähennyslasku, murtoluvun kertominen ja jakaminen luonnollisella luvulla (välineen tai kuvan avulla), erinimisten murtolukujen yhteen- ja vähennyslaskuja</w:t>
            </w:r>
          </w:p>
        </w:tc>
      </w:tr>
      <w:tr w:rsidR="00F3500B" w:rsidRPr="000E0931" w14:paraId="6664EDB7" w14:textId="77777777" w:rsidTr="00F3500B">
        <w:trPr>
          <w:trHeight w:val="300"/>
        </w:trPr>
        <w:tc>
          <w:tcPr>
            <w:tcW w:w="1580" w:type="dxa"/>
            <w:shd w:val="clear" w:color="auto" w:fill="auto"/>
          </w:tcPr>
          <w:p w14:paraId="773E577E" w14:textId="77777777" w:rsidR="00F3500B" w:rsidRPr="000E0931" w:rsidRDefault="00F3500B" w:rsidP="00CC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931">
              <w:rPr>
                <w:rFonts w:ascii="Times New Roman" w:hAnsi="Times New Roman" w:cs="Times New Roman"/>
                <w:sz w:val="20"/>
                <w:szCs w:val="20"/>
              </w:rPr>
              <w:t>T10 opastaa oppilasta saavuttamaan sujuva laskutaito päässä ja kirjallisesti</w:t>
            </w:r>
          </w:p>
          <w:p w14:paraId="5A39BBE3" w14:textId="77777777" w:rsidR="00F3500B" w:rsidRPr="000E0931" w:rsidRDefault="00F3500B" w:rsidP="00CC7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14:paraId="6806F077" w14:textId="77777777" w:rsidR="00F3500B" w:rsidRPr="000E0931" w:rsidRDefault="00F3500B" w:rsidP="00CC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931">
              <w:rPr>
                <w:rFonts w:ascii="Times New Roman" w:hAnsi="Times New Roman" w:cs="Times New Roman"/>
                <w:sz w:val="20"/>
                <w:szCs w:val="20"/>
              </w:rPr>
              <w:t>Laskutaidot ja peruslaskutoimitusten ominaisuuksien hyödyntäminen</w:t>
            </w:r>
          </w:p>
        </w:tc>
        <w:tc>
          <w:tcPr>
            <w:tcW w:w="1843" w:type="dxa"/>
          </w:tcPr>
          <w:p w14:paraId="65990CFA" w14:textId="7C782E65" w:rsidR="00F3500B" w:rsidRPr="00AE66B9" w:rsidRDefault="00F3500B" w:rsidP="00CC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6B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laskee peruslaskutoimituksia kahdella luonnollisella luvulla.</w:t>
            </w:r>
          </w:p>
        </w:tc>
        <w:tc>
          <w:tcPr>
            <w:tcW w:w="1984" w:type="dxa"/>
          </w:tcPr>
          <w:p w14:paraId="4AA90CF9" w14:textId="5CD19CF5" w:rsidR="00F3500B" w:rsidRPr="00AE66B9" w:rsidRDefault="00F3500B" w:rsidP="00CC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6B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laskee useamman kuin yhden laskutoimituksen sisältäviä laskutoimituksia luonnollisilla luvuilla ja osaa ohjattuna hajottaa luvut laskun kannalta helpompaan muotoon.</w:t>
            </w:r>
          </w:p>
        </w:tc>
        <w:tc>
          <w:tcPr>
            <w:tcW w:w="2126" w:type="dxa"/>
            <w:shd w:val="clear" w:color="auto" w:fill="auto"/>
          </w:tcPr>
          <w:p w14:paraId="50FE9196" w14:textId="13811B9D" w:rsidR="00F3500B" w:rsidRPr="00AE66B9" w:rsidRDefault="00F3500B" w:rsidP="00CC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6B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laskee sujuvasti useita laskulausekkeita sisältäviä laskuja ja osaa hajottaa luvut laskun kannalta helpompaan muotoon.</w:t>
            </w:r>
          </w:p>
        </w:tc>
        <w:tc>
          <w:tcPr>
            <w:tcW w:w="2127" w:type="dxa"/>
          </w:tcPr>
          <w:p w14:paraId="0526D2A5" w14:textId="3EB33300" w:rsidR="00F3500B" w:rsidRPr="00AE66B9" w:rsidRDefault="00F3500B" w:rsidP="00CC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6B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osaa käyttää monipuolisesti erilaisia laskutapoja.</w:t>
            </w:r>
          </w:p>
        </w:tc>
        <w:tc>
          <w:tcPr>
            <w:tcW w:w="2693" w:type="dxa"/>
            <w:shd w:val="clear" w:color="auto" w:fill="auto"/>
          </w:tcPr>
          <w:p w14:paraId="093152D1" w14:textId="410C04F4" w:rsidR="00F3500B" w:rsidRPr="00C56065" w:rsidRDefault="00F3500B" w:rsidP="00CC7EF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065">
              <w:rPr>
                <w:rFonts w:ascii="Times New Roman" w:hAnsi="Times New Roman" w:cs="Times New Roman"/>
                <w:sz w:val="20"/>
                <w:szCs w:val="20"/>
              </w:rPr>
              <w:t>suuret luvut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yhteen- ja vähennyslaskua kokonaisluvulla, kaksinumeroinen kertoja ja jakaja, desimaaliluvun kertominen ja jakaminen luonnollisella luvulla, desimaaliluvun kertominen ja jakaminen 10:llä, 100:lla ja 1000:lla, pyöristäminen, murtoluvun, desimaaliluvun ja prosentin yhteys prosenttiluvun ja -arvon laskeminen</w:t>
            </w:r>
          </w:p>
        </w:tc>
      </w:tr>
      <w:tr w:rsidR="00F3500B" w:rsidRPr="000E0931" w14:paraId="41E56F0F" w14:textId="77777777" w:rsidTr="00F3500B">
        <w:trPr>
          <w:trHeight w:val="300"/>
        </w:trPr>
        <w:tc>
          <w:tcPr>
            <w:tcW w:w="1580" w:type="dxa"/>
            <w:shd w:val="clear" w:color="auto" w:fill="auto"/>
          </w:tcPr>
          <w:p w14:paraId="1FB58557" w14:textId="77777777" w:rsidR="00F3500B" w:rsidRPr="00174A9E" w:rsidRDefault="00F3500B" w:rsidP="00FF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9E">
              <w:rPr>
                <w:rFonts w:ascii="Times New Roman" w:hAnsi="Times New Roman" w:cs="Times New Roman"/>
                <w:sz w:val="20"/>
                <w:szCs w:val="20"/>
              </w:rPr>
              <w:t xml:space="preserve">T11 ohjata oppilasta havainnoimaan </w:t>
            </w:r>
            <w:r w:rsidRPr="00174A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ja kuvailemaan kappaleiden ja kuvioiden geometrisia ominaisuuksia sekä tutustuttaa oppilas geometrisiin käsitteisiin</w:t>
            </w:r>
          </w:p>
          <w:p w14:paraId="7358B8F9" w14:textId="77777777" w:rsidR="00F3500B" w:rsidRPr="000E0931" w:rsidRDefault="00F3500B" w:rsidP="00FF2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14:paraId="2DBD2510" w14:textId="11C9162D" w:rsidR="00F3500B" w:rsidRPr="000E0931" w:rsidRDefault="00F3500B" w:rsidP="00FF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Geometrian käsitteet ja geometristen </w:t>
            </w:r>
            <w:r w:rsidRPr="00174A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ominaisuuksien havainnointi</w:t>
            </w:r>
          </w:p>
        </w:tc>
        <w:tc>
          <w:tcPr>
            <w:tcW w:w="1843" w:type="dxa"/>
          </w:tcPr>
          <w:p w14:paraId="1A88697C" w14:textId="0DE697B0" w:rsidR="00F3500B" w:rsidRPr="004B591A" w:rsidRDefault="00F3500B" w:rsidP="00FF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9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 xml:space="preserve">Oppilas tunnistaa ja nimeää yleisimmät geometriset kuviot </w:t>
            </w:r>
            <w:r w:rsidRPr="004B59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ja kappaleet sekä niiden osat. Oppilas osaa piirtää yleisimmät geometriset kuviot.</w:t>
            </w:r>
          </w:p>
        </w:tc>
        <w:tc>
          <w:tcPr>
            <w:tcW w:w="1984" w:type="dxa"/>
          </w:tcPr>
          <w:p w14:paraId="224F9D2C" w14:textId="77AB8489" w:rsidR="00F3500B" w:rsidRPr="004B591A" w:rsidRDefault="00F3500B" w:rsidP="00FF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91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lastRenderedPageBreak/>
              <w:t xml:space="preserve">Oppilas havainnoi ja kuvailee pisteen, janan, suoran ja </w:t>
            </w:r>
            <w:r w:rsidRPr="004B591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lastRenderedPageBreak/>
              <w:t>kulman välisiä yhteyksiä. Oppilas tunnistaa suoran suhteen symmetrisiä kuvioita. Oppilas osaa ohjattuna suurentaa tai pienentää kuviota. Oppilas osaa merkitä annetun pisteen koordinaatistoon.</w:t>
            </w:r>
          </w:p>
        </w:tc>
        <w:tc>
          <w:tcPr>
            <w:tcW w:w="2126" w:type="dxa"/>
            <w:shd w:val="clear" w:color="auto" w:fill="auto"/>
          </w:tcPr>
          <w:p w14:paraId="4C43B359" w14:textId="7069D4B7" w:rsidR="00F3500B" w:rsidRPr="004B591A" w:rsidRDefault="00F3500B" w:rsidP="00FF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9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 xml:space="preserve">Oppilas havainnoi ja kuvailee kuvioiden ja kappaleiden </w:t>
            </w:r>
            <w:r w:rsidRPr="004B59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ominaisuuksia. Oppilas piirtää pisteen tai suoran suhteen symmetrisiä kuvioita koordinaatistoa hyödyntäen. Oppilas osaa käyttää annettua mittakaavaa.</w:t>
            </w:r>
          </w:p>
        </w:tc>
        <w:tc>
          <w:tcPr>
            <w:tcW w:w="2127" w:type="dxa"/>
          </w:tcPr>
          <w:p w14:paraId="762E81D0" w14:textId="5BED91F4" w:rsidR="00F3500B" w:rsidRPr="004B591A" w:rsidRDefault="00F3500B" w:rsidP="00FF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91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lastRenderedPageBreak/>
              <w:t xml:space="preserve">Oppilas osaa hyödyntää kuvioiden ja kappaleiden </w:t>
            </w:r>
            <w:r w:rsidRPr="004B591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lastRenderedPageBreak/>
              <w:t>ominaisuuksia ongelmanratkaisussa. Oppilas osaa piirtää pienennöksiä ja suurennoksia kuvioista ja määrittää mittakaavan annettujen mittojen pohjalta.</w:t>
            </w:r>
          </w:p>
        </w:tc>
        <w:tc>
          <w:tcPr>
            <w:tcW w:w="2693" w:type="dxa"/>
            <w:shd w:val="clear" w:color="auto" w:fill="auto"/>
          </w:tcPr>
          <w:p w14:paraId="6005DDDE" w14:textId="70799C91" w:rsidR="00F3500B" w:rsidRDefault="00F3500B" w:rsidP="00FF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kappaleiden ja kuvioiden nimeäminen ja luokittelu (suorakulmainen särmiö,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ympyrälieriö, ympyräkartio ja pyramidi)</w:t>
            </w:r>
          </w:p>
          <w:p w14:paraId="011D00B4" w14:textId="08D9B6C9" w:rsidR="00F3500B" w:rsidRDefault="00F3500B" w:rsidP="00FF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suorakulmaisen särmiön tilavuus, koordinaatisto</w:t>
            </w:r>
          </w:p>
          <w:p w14:paraId="6BBEA9C8" w14:textId="77777777" w:rsidR="00F3500B" w:rsidRDefault="00F3500B" w:rsidP="00FF2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BB80C" w14:textId="77777777" w:rsidR="00F3500B" w:rsidRPr="00960D9C" w:rsidRDefault="00F3500B" w:rsidP="00960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443AF" w14:textId="0C845ACA" w:rsidR="00F3500B" w:rsidRPr="00960D9C" w:rsidRDefault="00F3500B" w:rsidP="00960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00B" w:rsidRPr="000E0931" w14:paraId="06E1FBAA" w14:textId="77777777" w:rsidTr="00F3500B">
        <w:trPr>
          <w:trHeight w:val="300"/>
        </w:trPr>
        <w:tc>
          <w:tcPr>
            <w:tcW w:w="1580" w:type="dxa"/>
            <w:shd w:val="clear" w:color="auto" w:fill="auto"/>
          </w:tcPr>
          <w:p w14:paraId="7B2CB8C5" w14:textId="1DFA7C00" w:rsidR="00F3500B" w:rsidRPr="000E0931" w:rsidRDefault="00F3500B" w:rsidP="00FF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D9477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T12 ohjata oppilasta arvioimaan mittauskohteen suuruutta ja valitsemaan mittaamiseen sopivan välineen ja mittayksikön sekä pohtimaan mittaustuloksen järkevyyttä</w:t>
            </w:r>
          </w:p>
          <w:p w14:paraId="41C8F396" w14:textId="77777777" w:rsidR="00F3500B" w:rsidRPr="000E0931" w:rsidRDefault="00F3500B" w:rsidP="00FF2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14:paraId="4D457E0A" w14:textId="13D9AA61" w:rsidR="00F3500B" w:rsidRPr="000E0931" w:rsidRDefault="00F3500B" w:rsidP="00FF26C5">
            <w:pPr>
              <w:spacing w:line="259" w:lineRule="auto"/>
            </w:pPr>
            <w:r w:rsidRPr="2D9477E2">
              <w:rPr>
                <w:rFonts w:ascii="Times New Roman" w:hAnsi="Times New Roman" w:cs="Times New Roman"/>
                <w:sz w:val="20"/>
                <w:szCs w:val="20"/>
              </w:rPr>
              <w:t>Mittaaminen</w:t>
            </w:r>
          </w:p>
        </w:tc>
        <w:tc>
          <w:tcPr>
            <w:tcW w:w="1843" w:type="dxa"/>
          </w:tcPr>
          <w:p w14:paraId="0CC6845E" w14:textId="77777777" w:rsidR="00F3500B" w:rsidRDefault="00F3500B" w:rsidP="00FF26C5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A21F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Oppilas suorittaa mittauksen annetulla mittavälineellä ja ilmoittaa, kuinka monta mittavälineen yksikköä hän sai tulokseksi. </w:t>
            </w:r>
          </w:p>
          <w:p w14:paraId="7EE26D7F" w14:textId="77777777" w:rsidR="00F3500B" w:rsidRDefault="00F3500B" w:rsidP="00FF26C5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27E76D9D" w14:textId="274E8BDF" w:rsidR="00F3500B" w:rsidRDefault="00F3500B" w:rsidP="27358103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67FDCC61" w14:textId="36D0AF50" w:rsidR="00F3500B" w:rsidRPr="009A21FD" w:rsidRDefault="00F3500B" w:rsidP="00FF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F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osaa ohjattuna muuttaa pituusyksikön toiseksi pituusyksiköksi.</w:t>
            </w:r>
          </w:p>
        </w:tc>
        <w:tc>
          <w:tcPr>
            <w:tcW w:w="1984" w:type="dxa"/>
          </w:tcPr>
          <w:p w14:paraId="1F2C978F" w14:textId="77777777" w:rsidR="00F3500B" w:rsidRDefault="00F3500B" w:rsidP="00FF26C5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9A21F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Oppilas suorittaa mittauksen valitsemallaan mittavälineellä ja osaa ilmoittaa mittaustuloksen pyydetyssä yksikössä. </w:t>
            </w:r>
          </w:p>
          <w:p w14:paraId="16BB69B4" w14:textId="77777777" w:rsidR="00F3500B" w:rsidRDefault="00F3500B" w:rsidP="00FF26C5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10AB7DA6" w14:textId="0CBF01F9" w:rsidR="00F3500B" w:rsidRPr="009A21FD" w:rsidRDefault="00F3500B" w:rsidP="00FF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F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osaa muuttaa vetomittojen (l, dl, jne.) yksiköitä.</w:t>
            </w:r>
          </w:p>
        </w:tc>
        <w:tc>
          <w:tcPr>
            <w:tcW w:w="2126" w:type="dxa"/>
            <w:shd w:val="clear" w:color="auto" w:fill="auto"/>
          </w:tcPr>
          <w:p w14:paraId="466E7FFE" w14:textId="77777777" w:rsidR="00F3500B" w:rsidRDefault="00F3500B" w:rsidP="00FF26C5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A21F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osaa havainnoida mittauskohteen suuruutta ja valitsee mittaamiseen sopivan välineen.</w:t>
            </w:r>
          </w:p>
          <w:p w14:paraId="2C32CA52" w14:textId="77777777" w:rsidR="00F3500B" w:rsidRDefault="00F3500B" w:rsidP="00FF26C5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16E2EA04" w14:textId="77777777" w:rsidR="00F3500B" w:rsidRDefault="00F3500B" w:rsidP="00FF26C5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0C4B484B" w14:textId="68BA94D7" w:rsidR="00F3500B" w:rsidRDefault="00F3500B" w:rsidP="27358103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667E38FB" w14:textId="338881A8" w:rsidR="00F3500B" w:rsidRPr="009A21FD" w:rsidRDefault="00F3500B" w:rsidP="00FF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F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hallitsee yleisimmät mittayksikkömuunnokset ja pohtii mittaustuloksen järkevyyttä.</w:t>
            </w:r>
          </w:p>
        </w:tc>
        <w:tc>
          <w:tcPr>
            <w:tcW w:w="2127" w:type="dxa"/>
          </w:tcPr>
          <w:p w14:paraId="5DE09795" w14:textId="77777777" w:rsidR="00F3500B" w:rsidRDefault="00F3500B" w:rsidP="00FF26C5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9A21F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osaa selittää mittaustuloksen tarkkuuteen vaikuttavia tekijöitä ja valita oikean mittayksikön.</w:t>
            </w:r>
          </w:p>
          <w:p w14:paraId="5E14283F" w14:textId="77777777" w:rsidR="00F3500B" w:rsidRDefault="00F3500B" w:rsidP="00FF26C5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58795CAA" w14:textId="77777777" w:rsidR="00F3500B" w:rsidRDefault="00F3500B" w:rsidP="00FF26C5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7ED054A3" w14:textId="7DABF218" w:rsidR="00F3500B" w:rsidRDefault="00F3500B" w:rsidP="27358103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2BA48398" w14:textId="4658D1E7" w:rsidR="00F3500B" w:rsidRPr="009A21FD" w:rsidRDefault="00F3500B" w:rsidP="00FF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F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osaa muuttaa pinta-alojen mittayksiköitä.</w:t>
            </w:r>
          </w:p>
        </w:tc>
        <w:tc>
          <w:tcPr>
            <w:tcW w:w="2693" w:type="dxa"/>
            <w:shd w:val="clear" w:color="auto" w:fill="auto"/>
          </w:tcPr>
          <w:p w14:paraId="2F736CCA" w14:textId="619BA8B8" w:rsidR="00F3500B" w:rsidRPr="000E0931" w:rsidRDefault="00F3500B" w:rsidP="00FF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mittakaava</w:t>
            </w:r>
          </w:p>
        </w:tc>
      </w:tr>
      <w:tr w:rsidR="00F3500B" w:rsidRPr="000E0931" w14:paraId="78317A21" w14:textId="77777777" w:rsidTr="00F3500B">
        <w:trPr>
          <w:trHeight w:val="300"/>
        </w:trPr>
        <w:tc>
          <w:tcPr>
            <w:tcW w:w="1580" w:type="dxa"/>
            <w:shd w:val="clear" w:color="auto" w:fill="auto"/>
          </w:tcPr>
          <w:p w14:paraId="30587854" w14:textId="30EF66E2" w:rsidR="00F3500B" w:rsidRPr="000E0931" w:rsidRDefault="00F3500B" w:rsidP="00FF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C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T13 ohjata oppilasta laatimaan ja tulkitsemaan taulukoita ja diagrammeja sekä käyttämään tilastollisia tunnuslukuja sekä tarjota kokemuksia todennäköisyydestä</w:t>
            </w:r>
          </w:p>
        </w:tc>
        <w:tc>
          <w:tcPr>
            <w:tcW w:w="1534" w:type="dxa"/>
            <w:shd w:val="clear" w:color="auto" w:fill="auto"/>
          </w:tcPr>
          <w:p w14:paraId="4D0D0728" w14:textId="6B4ACBDC" w:rsidR="00F3500B" w:rsidRPr="000E0931" w:rsidRDefault="00F3500B" w:rsidP="00FF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C26">
              <w:rPr>
                <w:rFonts w:ascii="Times New Roman" w:hAnsi="Times New Roman" w:cs="Times New Roman"/>
                <w:sz w:val="20"/>
                <w:szCs w:val="20"/>
              </w:rPr>
              <w:t>Taulukoiden ja diagrammien laatiminen ja tulkinta</w:t>
            </w:r>
          </w:p>
        </w:tc>
        <w:tc>
          <w:tcPr>
            <w:tcW w:w="1843" w:type="dxa"/>
          </w:tcPr>
          <w:p w14:paraId="6EF33F86" w14:textId="5611F91D" w:rsidR="00F3500B" w:rsidRPr="00645D5A" w:rsidRDefault="00F3500B" w:rsidP="00FF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5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osaa taulukoida havainnot ja lukea pylväsdiagrammia. Oppilas osaa poimia taulukosta tai diagrammista yleisimmän havainnon ja ohjattuna laskea lukujen keskiarvon. Oppilas tunnistaa varman tapahtuman.</w:t>
            </w:r>
          </w:p>
        </w:tc>
        <w:tc>
          <w:tcPr>
            <w:tcW w:w="1984" w:type="dxa"/>
          </w:tcPr>
          <w:p w14:paraId="688CD9D6" w14:textId="77777777" w:rsidR="00F3500B" w:rsidRDefault="00F3500B" w:rsidP="00FF26C5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645D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Oppilas osaa tulkita erilaisia diagrammeja. Oppilas osaa määrittää tyyppiarvon ja laskea keskiarvon. </w:t>
            </w:r>
          </w:p>
          <w:p w14:paraId="22FEB951" w14:textId="77777777" w:rsidR="00F3500B" w:rsidRDefault="00F3500B" w:rsidP="00FF26C5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32C6EC01" w14:textId="77777777" w:rsidR="00F3500B" w:rsidRDefault="00F3500B" w:rsidP="00FF26C5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550F55B3" w14:textId="21180D67" w:rsidR="00F3500B" w:rsidRPr="00645D5A" w:rsidRDefault="00F3500B" w:rsidP="00FF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osaa laskea kysyttyjen vaihtoehtojen lukumäärän ja kaikkien vaihtoehtojen lukumäärän.</w:t>
            </w:r>
          </w:p>
        </w:tc>
        <w:tc>
          <w:tcPr>
            <w:tcW w:w="2126" w:type="dxa"/>
            <w:shd w:val="clear" w:color="auto" w:fill="auto"/>
          </w:tcPr>
          <w:tbl>
            <w:tblPr>
              <w:tblW w:w="1199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90"/>
            </w:tblGrid>
            <w:tr w:rsidR="00F3500B" w:rsidRPr="00645D5A" w14:paraId="13FB2B1E" w14:textId="77777777" w:rsidTr="00645D5A">
              <w:trPr>
                <w:trHeight w:val="2929"/>
              </w:trPr>
              <w:tc>
                <w:tcPr>
                  <w:tcW w:w="11990" w:type="dxa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14:paraId="49C72166" w14:textId="30969FF5" w:rsidR="00F3500B" w:rsidRDefault="00F3500B" w:rsidP="003F2FB7">
                  <w:pPr>
                    <w:framePr w:hSpace="141" w:wrap="around" w:vAnchor="page" w:hAnchor="margin" w:y="1303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0"/>
                      <w:szCs w:val="20"/>
                      <w:lang w:eastAsia="fi-FI"/>
                    </w:rPr>
                  </w:pPr>
                  <w:r w:rsidRPr="00645D5A">
                    <w:rPr>
                      <w:rFonts w:ascii="Times New Roman" w:eastAsia="Times New Roman" w:hAnsi="Times New Roman" w:cs="Times New Roman"/>
                      <w:color w:val="212529"/>
                      <w:sz w:val="20"/>
                      <w:szCs w:val="20"/>
                      <w:lang w:eastAsia="fi-FI"/>
                    </w:rPr>
                    <w:t xml:space="preserve">Oppilas osaa laatia </w:t>
                  </w:r>
                </w:p>
                <w:p w14:paraId="33BE881F" w14:textId="77777777" w:rsidR="00F3500B" w:rsidRDefault="00F3500B" w:rsidP="003F2FB7">
                  <w:pPr>
                    <w:framePr w:hSpace="141" w:wrap="around" w:vAnchor="page" w:hAnchor="margin" w:y="1303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0"/>
                      <w:szCs w:val="20"/>
                      <w:lang w:eastAsia="fi-FI"/>
                    </w:rPr>
                  </w:pPr>
                  <w:r w:rsidRPr="00645D5A">
                    <w:rPr>
                      <w:rFonts w:ascii="Times New Roman" w:eastAsia="Times New Roman" w:hAnsi="Times New Roman" w:cs="Times New Roman"/>
                      <w:color w:val="212529"/>
                      <w:sz w:val="20"/>
                      <w:szCs w:val="20"/>
                      <w:lang w:eastAsia="fi-FI"/>
                    </w:rPr>
                    <w:t xml:space="preserve">käyttökelpoisen </w:t>
                  </w:r>
                </w:p>
                <w:p w14:paraId="4824D1B5" w14:textId="77777777" w:rsidR="00F3500B" w:rsidRDefault="00F3500B" w:rsidP="003F2FB7">
                  <w:pPr>
                    <w:framePr w:hSpace="141" w:wrap="around" w:vAnchor="page" w:hAnchor="margin" w:y="1303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0"/>
                      <w:szCs w:val="20"/>
                      <w:lang w:eastAsia="fi-FI"/>
                    </w:rPr>
                  </w:pPr>
                  <w:r w:rsidRPr="00645D5A">
                    <w:rPr>
                      <w:rFonts w:ascii="Times New Roman" w:eastAsia="Times New Roman" w:hAnsi="Times New Roman" w:cs="Times New Roman"/>
                      <w:color w:val="212529"/>
                      <w:sz w:val="20"/>
                      <w:szCs w:val="20"/>
                      <w:lang w:eastAsia="fi-FI"/>
                    </w:rPr>
                    <w:t>kuvailun joko taulukolla</w:t>
                  </w:r>
                </w:p>
                <w:p w14:paraId="2CD0C47E" w14:textId="77777777" w:rsidR="00F3500B" w:rsidRDefault="00F3500B" w:rsidP="003F2FB7">
                  <w:pPr>
                    <w:framePr w:hSpace="141" w:wrap="around" w:vAnchor="page" w:hAnchor="margin" w:y="1303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0"/>
                      <w:szCs w:val="20"/>
                      <w:lang w:eastAsia="fi-FI"/>
                    </w:rPr>
                  </w:pPr>
                  <w:r w:rsidRPr="00645D5A">
                    <w:rPr>
                      <w:rFonts w:ascii="Times New Roman" w:eastAsia="Times New Roman" w:hAnsi="Times New Roman" w:cs="Times New Roman"/>
                      <w:color w:val="212529"/>
                      <w:sz w:val="20"/>
                      <w:szCs w:val="20"/>
                      <w:lang w:eastAsia="fi-FI"/>
                    </w:rPr>
                    <w:t xml:space="preserve"> tai diagrammilla. </w:t>
                  </w:r>
                </w:p>
                <w:p w14:paraId="422EEF61" w14:textId="77777777" w:rsidR="00F3500B" w:rsidRDefault="00F3500B" w:rsidP="003F2FB7">
                  <w:pPr>
                    <w:framePr w:hSpace="141" w:wrap="around" w:vAnchor="page" w:hAnchor="margin" w:y="1303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0"/>
                      <w:szCs w:val="20"/>
                      <w:lang w:eastAsia="fi-FI"/>
                    </w:rPr>
                  </w:pPr>
                </w:p>
                <w:p w14:paraId="7537B575" w14:textId="77777777" w:rsidR="00F3500B" w:rsidRDefault="00F3500B" w:rsidP="003F2FB7">
                  <w:pPr>
                    <w:framePr w:hSpace="141" w:wrap="around" w:vAnchor="page" w:hAnchor="margin" w:y="1303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0"/>
                      <w:szCs w:val="20"/>
                      <w:lang w:eastAsia="fi-FI"/>
                    </w:rPr>
                  </w:pPr>
                </w:p>
                <w:p w14:paraId="65D170B2" w14:textId="77777777" w:rsidR="00F3500B" w:rsidRDefault="00F3500B" w:rsidP="003F2FB7">
                  <w:pPr>
                    <w:framePr w:hSpace="141" w:wrap="around" w:vAnchor="page" w:hAnchor="margin" w:y="1303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0"/>
                      <w:szCs w:val="20"/>
                      <w:lang w:eastAsia="fi-FI"/>
                    </w:rPr>
                  </w:pPr>
                </w:p>
                <w:p w14:paraId="7941305B" w14:textId="77777777" w:rsidR="00F3500B" w:rsidRDefault="00F3500B" w:rsidP="003F2FB7">
                  <w:pPr>
                    <w:framePr w:hSpace="141" w:wrap="around" w:vAnchor="page" w:hAnchor="margin" w:y="1303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0"/>
                      <w:szCs w:val="20"/>
                      <w:lang w:eastAsia="fi-FI"/>
                    </w:rPr>
                  </w:pPr>
                </w:p>
                <w:p w14:paraId="34ACD281" w14:textId="2EDD4231" w:rsidR="00F3500B" w:rsidRDefault="00F3500B" w:rsidP="003F2FB7">
                  <w:pPr>
                    <w:framePr w:hSpace="141" w:wrap="around" w:vAnchor="page" w:hAnchor="margin" w:y="1303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0"/>
                      <w:szCs w:val="20"/>
                      <w:lang w:eastAsia="fi-FI"/>
                    </w:rPr>
                  </w:pPr>
                  <w:r w:rsidRPr="00645D5A">
                    <w:rPr>
                      <w:rFonts w:ascii="Times New Roman" w:eastAsia="Times New Roman" w:hAnsi="Times New Roman" w:cs="Times New Roman"/>
                      <w:color w:val="212529"/>
                      <w:sz w:val="20"/>
                      <w:szCs w:val="20"/>
                      <w:lang w:eastAsia="fi-FI"/>
                    </w:rPr>
                    <w:t xml:space="preserve">Oppilas osaa päätellä, </w:t>
                  </w:r>
                </w:p>
                <w:p w14:paraId="5EA394D6" w14:textId="77777777" w:rsidR="00F3500B" w:rsidRDefault="00F3500B" w:rsidP="003F2FB7">
                  <w:pPr>
                    <w:framePr w:hSpace="141" w:wrap="around" w:vAnchor="page" w:hAnchor="margin" w:y="1303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0"/>
                      <w:szCs w:val="20"/>
                      <w:lang w:eastAsia="fi-FI"/>
                    </w:rPr>
                  </w:pPr>
                  <w:r w:rsidRPr="00645D5A">
                    <w:rPr>
                      <w:rFonts w:ascii="Times New Roman" w:eastAsia="Times New Roman" w:hAnsi="Times New Roman" w:cs="Times New Roman"/>
                      <w:color w:val="212529"/>
                      <w:sz w:val="20"/>
                      <w:szCs w:val="20"/>
                      <w:lang w:eastAsia="fi-FI"/>
                    </w:rPr>
                    <w:t xml:space="preserve">mikä vaihtoehdoista on </w:t>
                  </w:r>
                </w:p>
                <w:p w14:paraId="7F164251" w14:textId="651480F1" w:rsidR="00F3500B" w:rsidRPr="00645D5A" w:rsidRDefault="00F3500B" w:rsidP="003F2FB7">
                  <w:pPr>
                    <w:framePr w:hSpace="141" w:wrap="around" w:vAnchor="page" w:hAnchor="margin" w:y="1303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0"/>
                      <w:szCs w:val="20"/>
                      <w:lang w:eastAsia="fi-FI"/>
                    </w:rPr>
                  </w:pPr>
                  <w:r w:rsidRPr="00645D5A">
                    <w:rPr>
                      <w:rFonts w:ascii="Times New Roman" w:eastAsia="Times New Roman" w:hAnsi="Times New Roman" w:cs="Times New Roman"/>
                      <w:color w:val="212529"/>
                      <w:sz w:val="20"/>
                      <w:szCs w:val="20"/>
                      <w:lang w:eastAsia="fi-FI"/>
                    </w:rPr>
                    <w:t>todennäköisin.</w:t>
                  </w:r>
                </w:p>
              </w:tc>
            </w:tr>
          </w:tbl>
          <w:p w14:paraId="07D85ECE" w14:textId="77777777" w:rsidR="00F3500B" w:rsidRPr="00645D5A" w:rsidRDefault="00F3500B" w:rsidP="00FF2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A4D332B" w14:textId="77777777" w:rsidR="00F3500B" w:rsidRDefault="00F3500B" w:rsidP="00FF26C5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645D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Oppilas hyödyntää taulukoita, diagrammeja sekä tyyppiarvoa ja keskiarvoa. </w:t>
            </w:r>
          </w:p>
          <w:p w14:paraId="0F5BD7FE" w14:textId="77777777" w:rsidR="00F3500B" w:rsidRDefault="00F3500B" w:rsidP="00FF26C5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4C54B28F" w14:textId="77777777" w:rsidR="00F3500B" w:rsidRDefault="00F3500B" w:rsidP="00FF26C5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50DEE662" w14:textId="77777777" w:rsidR="00F3500B" w:rsidRDefault="00F3500B" w:rsidP="00FF26C5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68F164FF" w14:textId="12391472" w:rsidR="00F3500B" w:rsidRPr="00645D5A" w:rsidRDefault="00F3500B" w:rsidP="00FF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osaa määrittää tapahtuman avulla vastatapahtuman.</w:t>
            </w:r>
          </w:p>
        </w:tc>
        <w:tc>
          <w:tcPr>
            <w:tcW w:w="2693" w:type="dxa"/>
            <w:shd w:val="clear" w:color="auto" w:fill="auto"/>
          </w:tcPr>
          <w:p w14:paraId="12B9AD13" w14:textId="1C1B935F" w:rsidR="00F3500B" w:rsidRPr="000E0931" w:rsidRDefault="00F3500B" w:rsidP="00FF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taulukon laatiminen annetusta aineistosta, taulukoiden ja diagrammien tulkitseminen, keskiarvo ja tyyppiarvo, todennäköisyyteen tutustuminen</w:t>
            </w:r>
          </w:p>
        </w:tc>
      </w:tr>
      <w:tr w:rsidR="00F3500B" w:rsidRPr="000E0931" w14:paraId="7E6F5712" w14:textId="77777777" w:rsidTr="00F3500B">
        <w:trPr>
          <w:trHeight w:val="300"/>
        </w:trPr>
        <w:tc>
          <w:tcPr>
            <w:tcW w:w="1580" w:type="dxa"/>
            <w:shd w:val="clear" w:color="auto" w:fill="auto"/>
          </w:tcPr>
          <w:p w14:paraId="02883B0D" w14:textId="5516C00D" w:rsidR="00F3500B" w:rsidRPr="00526C26" w:rsidRDefault="00F3500B" w:rsidP="00EB2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931">
              <w:rPr>
                <w:rFonts w:ascii="Times New Roman" w:hAnsi="Times New Roman" w:cs="Times New Roman"/>
                <w:sz w:val="20"/>
                <w:szCs w:val="20"/>
              </w:rPr>
              <w:t>T14 innostaa oppilasta laatimaan toimintaohjeita tietokoneohjelmina graafisessa ohjelmointiympäristössä</w:t>
            </w:r>
          </w:p>
        </w:tc>
        <w:tc>
          <w:tcPr>
            <w:tcW w:w="1534" w:type="dxa"/>
            <w:shd w:val="clear" w:color="auto" w:fill="auto"/>
          </w:tcPr>
          <w:p w14:paraId="3F4E09CF" w14:textId="64D29C72" w:rsidR="00F3500B" w:rsidRPr="00526C26" w:rsidRDefault="00F3500B" w:rsidP="00EB2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931">
              <w:rPr>
                <w:rFonts w:ascii="Times New Roman" w:hAnsi="Times New Roman" w:cs="Times New Roman"/>
                <w:sz w:val="20"/>
                <w:szCs w:val="20"/>
              </w:rPr>
              <w:t>Ohjelmointi graafisessa ohjelmointiympäristössä</w:t>
            </w:r>
          </w:p>
        </w:tc>
        <w:tc>
          <w:tcPr>
            <w:tcW w:w="1843" w:type="dxa"/>
          </w:tcPr>
          <w:p w14:paraId="35E881BE" w14:textId="60CA9013" w:rsidR="00F3500B" w:rsidRPr="008A11E7" w:rsidRDefault="00F3500B" w:rsidP="00EB2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1E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testaa valmista ohjelmaa ja tunnistaa, mitä eri komennot saavat aikaan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61847EBE" w14:textId="0FA758C0" w:rsidR="00F3500B" w:rsidRPr="008A11E7" w:rsidRDefault="00F3500B" w:rsidP="00EB2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1E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osaa lisätä valmiiseen ohjelmaan ehto- tai toistorakenteen sekä etsiä ohjelmointivirhettä ja korjata ohjelmaa.</w:t>
            </w:r>
          </w:p>
        </w:tc>
        <w:tc>
          <w:tcPr>
            <w:tcW w:w="2126" w:type="dxa"/>
            <w:shd w:val="clear" w:color="auto" w:fill="auto"/>
          </w:tcPr>
          <w:p w14:paraId="2FDB2ADC" w14:textId="52775CFC" w:rsidR="00F3500B" w:rsidRPr="008A11E7" w:rsidRDefault="00F3500B" w:rsidP="00EB2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1E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osaa ohjelmoida graafisessa ohjelmointiympäristössä toimivan ohjelman, jossa käytetään ehto- ja toistorakenteita.</w:t>
            </w:r>
          </w:p>
        </w:tc>
        <w:tc>
          <w:tcPr>
            <w:tcW w:w="2127" w:type="dxa"/>
          </w:tcPr>
          <w:p w14:paraId="54F97040" w14:textId="5F5E58E8" w:rsidR="00F3500B" w:rsidRPr="008A11E7" w:rsidRDefault="00F3500B" w:rsidP="00EB2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1E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hyödyntää graafista ohjelmointia ongelmanratkaisussa. Oppilas osaa arvioida ohjelmaa ja muokata sitä tiettyyn tarkoitukseen käyttökelpoiseksi.</w:t>
            </w:r>
          </w:p>
        </w:tc>
        <w:tc>
          <w:tcPr>
            <w:tcW w:w="2693" w:type="dxa"/>
            <w:shd w:val="clear" w:color="auto" w:fill="auto"/>
          </w:tcPr>
          <w:p w14:paraId="0608108B" w14:textId="661F2C75" w:rsidR="00F3500B" w:rsidRDefault="00F3500B" w:rsidP="00EB2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ohjelmointia graafisessa ympäristössä</w:t>
            </w:r>
          </w:p>
        </w:tc>
      </w:tr>
    </w:tbl>
    <w:p w14:paraId="0D0B940D" w14:textId="77777777" w:rsidR="00975CB5" w:rsidRPr="00C47BF5" w:rsidRDefault="00975CB5" w:rsidP="00CC7EF3">
      <w:pPr>
        <w:rPr>
          <w:b/>
          <w:bCs/>
          <w:sz w:val="36"/>
          <w:szCs w:val="36"/>
        </w:rPr>
      </w:pPr>
    </w:p>
    <w:sectPr w:rsidR="00975CB5" w:rsidRPr="00C47BF5" w:rsidSect="00C47966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0C6FC" w14:textId="77777777" w:rsidR="00C36096" w:rsidRDefault="00C36096" w:rsidP="004B543D">
      <w:pPr>
        <w:spacing w:after="0" w:line="240" w:lineRule="auto"/>
      </w:pPr>
      <w:r>
        <w:separator/>
      </w:r>
    </w:p>
  </w:endnote>
  <w:endnote w:type="continuationSeparator" w:id="0">
    <w:p w14:paraId="385795C6" w14:textId="77777777" w:rsidR="00C36096" w:rsidRDefault="00C36096" w:rsidP="004B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A587" w14:textId="77777777" w:rsidR="00C36096" w:rsidRDefault="00C36096" w:rsidP="004B543D">
      <w:pPr>
        <w:spacing w:after="0" w:line="240" w:lineRule="auto"/>
      </w:pPr>
      <w:r>
        <w:separator/>
      </w:r>
    </w:p>
  </w:footnote>
  <w:footnote w:type="continuationSeparator" w:id="0">
    <w:p w14:paraId="6B506AEE" w14:textId="77777777" w:rsidR="00C36096" w:rsidRDefault="00C36096" w:rsidP="004B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C095" w14:textId="77777777" w:rsidR="00CC7EF3" w:rsidRPr="00CC7EF3" w:rsidRDefault="00CC7EF3" w:rsidP="00CC7EF3">
    <w:pPr>
      <w:rPr>
        <w:b/>
        <w:bCs/>
        <w:sz w:val="36"/>
        <w:szCs w:val="36"/>
      </w:rPr>
    </w:pPr>
    <w:r>
      <w:rPr>
        <w:b/>
        <w:bCs/>
        <w:sz w:val="36"/>
        <w:szCs w:val="36"/>
      </w:rPr>
      <w:t>matematiikka 6.lk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3D"/>
    <w:rsid w:val="00022201"/>
    <w:rsid w:val="00033DD6"/>
    <w:rsid w:val="000E0931"/>
    <w:rsid w:val="00104729"/>
    <w:rsid w:val="00136B7D"/>
    <w:rsid w:val="00283F14"/>
    <w:rsid w:val="002C6836"/>
    <w:rsid w:val="00360F46"/>
    <w:rsid w:val="003B64C1"/>
    <w:rsid w:val="003C1BD9"/>
    <w:rsid w:val="003E2EB2"/>
    <w:rsid w:val="003F2FB7"/>
    <w:rsid w:val="0040645B"/>
    <w:rsid w:val="004541D8"/>
    <w:rsid w:val="004565B4"/>
    <w:rsid w:val="004A160A"/>
    <w:rsid w:val="004A1F75"/>
    <w:rsid w:val="004B543D"/>
    <w:rsid w:val="004B591A"/>
    <w:rsid w:val="004F602D"/>
    <w:rsid w:val="00525AC8"/>
    <w:rsid w:val="00526C26"/>
    <w:rsid w:val="00553AAC"/>
    <w:rsid w:val="005A5752"/>
    <w:rsid w:val="00602EBA"/>
    <w:rsid w:val="00630960"/>
    <w:rsid w:val="00645D5A"/>
    <w:rsid w:val="00680FBC"/>
    <w:rsid w:val="006D54AA"/>
    <w:rsid w:val="007406EF"/>
    <w:rsid w:val="00756F1A"/>
    <w:rsid w:val="007961CE"/>
    <w:rsid w:val="007C1575"/>
    <w:rsid w:val="0082538B"/>
    <w:rsid w:val="00855054"/>
    <w:rsid w:val="00855785"/>
    <w:rsid w:val="00870FB2"/>
    <w:rsid w:val="0088207C"/>
    <w:rsid w:val="008A11E7"/>
    <w:rsid w:val="008C5D86"/>
    <w:rsid w:val="0094096C"/>
    <w:rsid w:val="00960D9C"/>
    <w:rsid w:val="00975CB5"/>
    <w:rsid w:val="009A1E99"/>
    <w:rsid w:val="009A21FD"/>
    <w:rsid w:val="009E64CA"/>
    <w:rsid w:val="00A20D80"/>
    <w:rsid w:val="00A35C81"/>
    <w:rsid w:val="00A61FF2"/>
    <w:rsid w:val="00A731D2"/>
    <w:rsid w:val="00A75A83"/>
    <w:rsid w:val="00A80CAE"/>
    <w:rsid w:val="00A870AF"/>
    <w:rsid w:val="00AE4C58"/>
    <w:rsid w:val="00AE66B9"/>
    <w:rsid w:val="00B74D94"/>
    <w:rsid w:val="00BC7BD5"/>
    <w:rsid w:val="00BE5261"/>
    <w:rsid w:val="00BE640B"/>
    <w:rsid w:val="00C0593B"/>
    <w:rsid w:val="00C36096"/>
    <w:rsid w:val="00C47966"/>
    <w:rsid w:val="00C47BF5"/>
    <w:rsid w:val="00C56065"/>
    <w:rsid w:val="00C7245A"/>
    <w:rsid w:val="00C8383B"/>
    <w:rsid w:val="00CA2959"/>
    <w:rsid w:val="00CA56B5"/>
    <w:rsid w:val="00CC7EF3"/>
    <w:rsid w:val="00D90874"/>
    <w:rsid w:val="00DA4BF1"/>
    <w:rsid w:val="00E141C9"/>
    <w:rsid w:val="00E200B1"/>
    <w:rsid w:val="00EB2307"/>
    <w:rsid w:val="00EB3095"/>
    <w:rsid w:val="00F3500B"/>
    <w:rsid w:val="00F50AF9"/>
    <w:rsid w:val="00F54F75"/>
    <w:rsid w:val="00F83410"/>
    <w:rsid w:val="00F938ED"/>
    <w:rsid w:val="00FB4FFE"/>
    <w:rsid w:val="00FF26C5"/>
    <w:rsid w:val="058AB65B"/>
    <w:rsid w:val="131836C5"/>
    <w:rsid w:val="13397BFE"/>
    <w:rsid w:val="14811EC4"/>
    <w:rsid w:val="179D4BF7"/>
    <w:rsid w:val="27358103"/>
    <w:rsid w:val="296E17B6"/>
    <w:rsid w:val="2D9477E2"/>
    <w:rsid w:val="3370E1E3"/>
    <w:rsid w:val="38FAA6EE"/>
    <w:rsid w:val="40D2A11B"/>
    <w:rsid w:val="50193089"/>
    <w:rsid w:val="580FFC2B"/>
    <w:rsid w:val="682F9C6C"/>
    <w:rsid w:val="6F5660C8"/>
    <w:rsid w:val="7EBCE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D0E51"/>
  <w15:chartTrackingRefBased/>
  <w15:docId w15:val="{571BA7E1-A21B-4A44-A4E1-ADAB3298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B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4B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B543D"/>
  </w:style>
  <w:style w:type="paragraph" w:styleId="Alatunniste">
    <w:name w:val="footer"/>
    <w:basedOn w:val="Normaali"/>
    <w:link w:val="AlatunnisteChar"/>
    <w:uiPriority w:val="99"/>
    <w:unhideWhenUsed/>
    <w:rsid w:val="004B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B5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b5ac83b-80ef-46a8-99aa-4ca1ba44cdd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B776E429EB8624BA6B6EEB9D9F8153D" ma:contentTypeVersion="9" ma:contentTypeDescription="Luo uusi asiakirja." ma:contentTypeScope="" ma:versionID="627db5d022934ecaeed6ba80c6054a1a">
  <xsd:schema xmlns:xsd="http://www.w3.org/2001/XMLSchema" xmlns:xs="http://www.w3.org/2001/XMLSchema" xmlns:p="http://schemas.microsoft.com/office/2006/metadata/properties" xmlns:ns3="bb5ac83b-80ef-46a8-99aa-4ca1ba44cdde" xmlns:ns4="f950b147-2cca-4d41-8353-040b62f7d1b2" targetNamespace="http://schemas.microsoft.com/office/2006/metadata/properties" ma:root="true" ma:fieldsID="f4b6e75bc40d4227ec4d9bb8d0347f21" ns3:_="" ns4:_="">
    <xsd:import namespace="bb5ac83b-80ef-46a8-99aa-4ca1ba44cdde"/>
    <xsd:import namespace="f950b147-2cca-4d41-8353-040b62f7d1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ac83b-80ef-46a8-99aa-4ca1ba44c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0b147-2cca-4d41-8353-040b62f7d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D7C9D6-E40A-4DF3-9EBB-351EE76DC2D5}">
  <ds:schemaRefs>
    <ds:schemaRef ds:uri="http://schemas.microsoft.com/office/2006/metadata/properties"/>
    <ds:schemaRef ds:uri="http://schemas.microsoft.com/office/infopath/2007/PartnerControls"/>
    <ds:schemaRef ds:uri="bb5ac83b-80ef-46a8-99aa-4ca1ba44cdde"/>
  </ds:schemaRefs>
</ds:datastoreItem>
</file>

<file path=customXml/itemProps2.xml><?xml version="1.0" encoding="utf-8"?>
<ds:datastoreItem xmlns:ds="http://schemas.openxmlformats.org/officeDocument/2006/customXml" ds:itemID="{0F479522-8A74-4A56-B19A-916AE6A82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ac83b-80ef-46a8-99aa-4ca1ba44cdde"/>
    <ds:schemaRef ds:uri="f950b147-2cca-4d41-8353-040b62f7d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25C366-8080-473E-9A96-D12627EFFC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CDF0AD-1C3A-4210-8527-61C55DFF0E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887</Words>
  <Characters>7192</Characters>
  <Application>Microsoft Office Word</Application>
  <DocSecurity>0</DocSecurity>
  <Lines>59</Lines>
  <Paragraphs>16</Paragraphs>
  <ScaleCrop>false</ScaleCrop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Pellinen</dc:creator>
  <cp:keywords/>
  <dc:description/>
  <cp:lastModifiedBy>Sutinen Riina</cp:lastModifiedBy>
  <cp:revision>2</cp:revision>
  <dcterms:created xsi:type="dcterms:W3CDTF">2023-10-31T09:02:00Z</dcterms:created>
  <dcterms:modified xsi:type="dcterms:W3CDTF">2024-04-30T08:38:00Z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0x010100EB776E429EB8624BA6B6EEB9D9F8153D</vt:lpwstr>
  </property>
</Properties>
</file>