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6"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369"/>
        <w:gridCol w:w="3902"/>
        <w:gridCol w:w="2340"/>
        <w:gridCol w:w="1559"/>
        <w:gridCol w:w="1113"/>
        <w:gridCol w:w="3771"/>
        <w:gridCol w:w="1272"/>
      </w:tblGrid>
      <w:tr w:rsidR="000971C7" w:rsidRPr="00052B53" w14:paraId="4E934589" w14:textId="77777777" w:rsidTr="00461F59">
        <w:trPr>
          <w:trHeight w:val="228"/>
          <w:jc w:val="center"/>
        </w:trPr>
        <w:tc>
          <w:tcPr>
            <w:tcW w:w="153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2E16B7A" w14:textId="0599EB40" w:rsidR="006E2633" w:rsidRDefault="006E2633"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UE 8lk</w:t>
            </w:r>
            <w:r w:rsidR="00461F59">
              <w:rPr>
                <w:rFonts w:eastAsia="Times New Roman" w:cstheme="minorHAnsi"/>
                <w:lang w:eastAsia="fi-FI"/>
              </w:rPr>
              <w:t xml:space="preserve"> – VSOP</w:t>
            </w:r>
          </w:p>
          <w:p w14:paraId="360CC698" w14:textId="69C12792" w:rsidR="006C75F0" w:rsidRDefault="006C75F0" w:rsidP="00F0781D">
            <w:pPr>
              <w:spacing w:after="0" w:line="240" w:lineRule="auto"/>
              <w:textAlignment w:val="baseline"/>
              <w:rPr>
                <w:rFonts w:eastAsia="Times New Roman" w:cstheme="minorHAnsi"/>
                <w:lang w:eastAsia="fi-FI"/>
              </w:rPr>
            </w:pPr>
            <w:r>
              <w:rPr>
                <w:rFonts w:eastAsia="Times New Roman" w:cstheme="minorHAnsi"/>
                <w:lang w:eastAsia="fi-FI"/>
              </w:rPr>
              <w:t>Tavoitteet T1</w:t>
            </w:r>
            <w:r w:rsidR="008978DA">
              <w:rPr>
                <w:rFonts w:eastAsia="Times New Roman" w:cstheme="minorHAnsi"/>
                <w:lang w:eastAsia="fi-FI"/>
              </w:rPr>
              <w:t xml:space="preserve"> ja</w:t>
            </w:r>
            <w:r>
              <w:rPr>
                <w:rFonts w:eastAsia="Times New Roman" w:cstheme="minorHAnsi"/>
                <w:lang w:eastAsia="fi-FI"/>
              </w:rPr>
              <w:t xml:space="preserve"> </w:t>
            </w:r>
            <w:r w:rsidR="0015495D">
              <w:rPr>
                <w:rFonts w:eastAsia="Times New Roman" w:cstheme="minorHAnsi"/>
                <w:lang w:eastAsia="fi-FI"/>
              </w:rPr>
              <w:t>T4</w:t>
            </w:r>
            <w:r w:rsidR="008978DA">
              <w:rPr>
                <w:rFonts w:eastAsia="Times New Roman" w:cstheme="minorHAnsi"/>
                <w:lang w:eastAsia="fi-FI"/>
              </w:rPr>
              <w:t xml:space="preserve"> </w:t>
            </w:r>
            <w:r>
              <w:rPr>
                <w:rFonts w:eastAsia="Times New Roman" w:cstheme="minorHAnsi"/>
                <w:lang w:eastAsia="fi-FI"/>
              </w:rPr>
              <w:t>arvioidaan ainoastaan vuosiluok</w:t>
            </w:r>
            <w:r w:rsidR="003410F8">
              <w:rPr>
                <w:rFonts w:eastAsia="Times New Roman" w:cstheme="minorHAnsi"/>
                <w:lang w:eastAsia="fi-FI"/>
              </w:rPr>
              <w:t>illa 7 ja</w:t>
            </w:r>
            <w:r>
              <w:rPr>
                <w:rFonts w:eastAsia="Times New Roman" w:cstheme="minorHAnsi"/>
                <w:lang w:eastAsia="fi-FI"/>
              </w:rPr>
              <w:t xml:space="preserve"> 8 Jyväskylän vuosiluokkaistamisten mukaisesti.</w:t>
            </w:r>
          </w:p>
          <w:p w14:paraId="19C407E5" w14:textId="77777777" w:rsidR="00A61CBF" w:rsidRDefault="00A61CBF" w:rsidP="00F0781D">
            <w:pPr>
              <w:spacing w:after="0" w:line="240" w:lineRule="auto"/>
              <w:textAlignment w:val="baseline"/>
              <w:rPr>
                <w:rFonts w:eastAsia="Times New Roman" w:cstheme="minorHAnsi"/>
                <w:lang w:eastAsia="fi-FI"/>
              </w:rPr>
            </w:pPr>
            <w:r>
              <w:rPr>
                <w:rFonts w:eastAsia="Times New Roman" w:cstheme="minorHAnsi"/>
                <w:lang w:eastAsia="fi-FI"/>
              </w:rPr>
              <w:t>Tavoit</w:t>
            </w:r>
            <w:r w:rsidR="008978DA">
              <w:rPr>
                <w:rFonts w:eastAsia="Times New Roman" w:cstheme="minorHAnsi"/>
                <w:lang w:eastAsia="fi-FI"/>
              </w:rPr>
              <w:t>e</w:t>
            </w:r>
            <w:r>
              <w:rPr>
                <w:rFonts w:eastAsia="Times New Roman" w:cstheme="minorHAnsi"/>
                <w:lang w:eastAsia="fi-FI"/>
              </w:rPr>
              <w:t xml:space="preserve"> T2 arvioidaan ainoastaan vuosiluokalla 8 Jyväskylän vuosiluokkaistamisten mukaisesti.</w:t>
            </w:r>
          </w:p>
          <w:p w14:paraId="45FB23A5" w14:textId="67F13765" w:rsidR="0050112C" w:rsidRPr="00052B53" w:rsidRDefault="0050112C" w:rsidP="00F0781D">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w:t>
            </w:r>
            <w:r>
              <w:rPr>
                <w:rFonts w:ascii="Calibri" w:eastAsia="Calibri" w:hAnsi="Calibri" w:cs="Calibri"/>
                <w:color w:val="000000" w:themeColor="text1"/>
              </w:rPr>
              <w:t>0</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50112C" w:rsidRPr="00052B53" w14:paraId="530AC323" w14:textId="77777777" w:rsidTr="00461F59">
        <w:trPr>
          <w:trHeight w:val="228"/>
          <w:jc w:val="center"/>
        </w:trPr>
        <w:tc>
          <w:tcPr>
            <w:tcW w:w="15326" w:type="dxa"/>
            <w:gridSpan w:val="7"/>
            <w:tcBorders>
              <w:top w:val="single" w:sz="6" w:space="0" w:color="auto"/>
              <w:left w:val="single" w:sz="6" w:space="0" w:color="auto"/>
              <w:bottom w:val="nil"/>
              <w:right w:val="single" w:sz="6" w:space="0" w:color="auto"/>
            </w:tcBorders>
            <w:shd w:val="clear" w:color="auto" w:fill="auto"/>
          </w:tcPr>
          <w:p w14:paraId="65AA584F" w14:textId="6095CE3A" w:rsidR="0050112C" w:rsidRPr="00052B53" w:rsidRDefault="0071496B"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71496B" w:rsidRPr="00052B53" w14:paraId="3D9F8E47" w14:textId="77777777" w:rsidTr="00461F59">
        <w:trPr>
          <w:trHeight w:val="228"/>
          <w:jc w:val="center"/>
        </w:trPr>
        <w:tc>
          <w:tcPr>
            <w:tcW w:w="5108" w:type="dxa"/>
            <w:gridSpan w:val="2"/>
            <w:tcBorders>
              <w:top w:val="nil"/>
              <w:left w:val="single" w:sz="6" w:space="0" w:color="auto"/>
              <w:bottom w:val="single" w:sz="6" w:space="0" w:color="auto"/>
              <w:right w:val="nil"/>
            </w:tcBorders>
            <w:shd w:val="clear" w:color="auto" w:fill="auto"/>
          </w:tcPr>
          <w:p w14:paraId="44D48705" w14:textId="77777777" w:rsidR="0071496B" w:rsidRPr="00052B53" w:rsidRDefault="0071496B" w:rsidP="0071496B">
            <w:pPr>
              <w:pStyle w:val="Luettelokappale"/>
              <w:numPr>
                <w:ilvl w:val="0"/>
                <w:numId w:val="4"/>
              </w:numPr>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aineet ja esseet</w:t>
            </w:r>
          </w:p>
          <w:p w14:paraId="284C912D"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 xml:space="preserve">draamaharjoitus/näytelmä (esim. häiden/hautajaisten toimitus)  </w:t>
            </w:r>
          </w:p>
          <w:p w14:paraId="1C6A3455"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havainnointitehtävät (erilaiset kirkot: ortodoksi vs. ev.lut.)</w:t>
            </w:r>
          </w:p>
          <w:p w14:paraId="31665135"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keskustelut</w:t>
            </w:r>
          </w:p>
          <w:p w14:paraId="3D463E2A"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kuvalliset/kirjalliset harjoitteet</w:t>
            </w:r>
          </w:p>
          <w:p w14:paraId="4D063BCB"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käsitekartta</w:t>
            </w:r>
          </w:p>
        </w:tc>
        <w:tc>
          <w:tcPr>
            <w:tcW w:w="5109" w:type="dxa"/>
            <w:gridSpan w:val="3"/>
            <w:tcBorders>
              <w:top w:val="nil"/>
              <w:left w:val="nil"/>
              <w:bottom w:val="nil"/>
              <w:right w:val="nil"/>
            </w:tcBorders>
            <w:shd w:val="clear" w:color="auto" w:fill="auto"/>
          </w:tcPr>
          <w:p w14:paraId="7F8FD0DC" w14:textId="67308FB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podcastit ja blogit</w:t>
            </w:r>
          </w:p>
          <w:p w14:paraId="4B4C747E"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portfoliot ja oppimispäiväkirjat</w:t>
            </w:r>
          </w:p>
          <w:p w14:paraId="4F1DE741"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 xml:space="preserve">projektityöt </w:t>
            </w:r>
          </w:p>
          <w:p w14:paraId="493D8E84"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ryhmätehtävä, paritehtävä</w:t>
            </w:r>
          </w:p>
          <w:p w14:paraId="599138FD"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 xml:space="preserve">suulliset työt ja esitelmät </w:t>
            </w:r>
          </w:p>
          <w:p w14:paraId="29FFF2AC"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 xml:space="preserve">tabletti- ja videotyöskentely (nettiraamattu, videoiden kuvaaminen) </w:t>
            </w:r>
          </w:p>
        </w:tc>
        <w:tc>
          <w:tcPr>
            <w:tcW w:w="5109" w:type="dxa"/>
            <w:gridSpan w:val="2"/>
            <w:tcBorders>
              <w:top w:val="nil"/>
              <w:left w:val="nil"/>
              <w:bottom w:val="single" w:sz="6" w:space="0" w:color="auto"/>
              <w:right w:val="single" w:sz="6" w:space="0" w:color="auto"/>
            </w:tcBorders>
            <w:shd w:val="clear" w:color="auto" w:fill="auto"/>
          </w:tcPr>
          <w:p w14:paraId="5AE5D883" w14:textId="6D351F55"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uutiset, dokumentit ja elokuvat</w:t>
            </w:r>
          </w:p>
          <w:p w14:paraId="3EAFEDCF" w14:textId="77777777" w:rsidR="0071496B" w:rsidRPr="00052B53"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videot ja kuvat</w:t>
            </w:r>
          </w:p>
          <w:p w14:paraId="7E42FE54" w14:textId="77777777" w:rsidR="0071496B" w:rsidRPr="00052B53" w:rsidRDefault="0071496B" w:rsidP="0071496B">
            <w:pPr>
              <w:numPr>
                <w:ilvl w:val="0"/>
                <w:numId w:val="4"/>
              </w:numPr>
              <w:tabs>
                <w:tab w:val="clear" w:pos="720"/>
              </w:tabs>
              <w:spacing w:after="0" w:line="240" w:lineRule="auto"/>
              <w:ind w:left="301" w:hanging="232"/>
              <w:textAlignment w:val="baseline"/>
              <w:rPr>
                <w:rFonts w:eastAsia="Times New Roman" w:cstheme="minorHAnsi"/>
                <w:lang w:eastAsia="fi-FI"/>
              </w:rPr>
            </w:pPr>
            <w:r w:rsidRPr="00052B53">
              <w:rPr>
                <w:rFonts w:eastAsia="Times New Roman" w:cstheme="minorHAnsi"/>
                <w:lang w:eastAsia="fi-FI"/>
              </w:rPr>
              <w:t>vierailut ja vierailijat (myös virtuaaliset)</w:t>
            </w:r>
          </w:p>
          <w:p w14:paraId="68CC0C84" w14:textId="77777777" w:rsidR="0071496B"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052B53">
              <w:rPr>
                <w:rFonts w:ascii="Calibri" w:eastAsia="Calibri" w:hAnsi="Calibri" w:cs="Calibri"/>
                <w:color w:val="000000" w:themeColor="text1"/>
              </w:rPr>
              <w:t>visuaalinen tuotos (esim. sarjakuva, kuvakooste, piirros). Tuotos voi olla myös kolmiulotteinen malli uskonnollisesta rakennuksesta/symbolista.</w:t>
            </w:r>
          </w:p>
          <w:p w14:paraId="443B9A69" w14:textId="1CD66ACD" w:rsidR="0071496B" w:rsidRPr="0071496B" w:rsidRDefault="0071496B" w:rsidP="0071496B">
            <w:pPr>
              <w:pStyle w:val="Luettelokappale"/>
              <w:numPr>
                <w:ilvl w:val="0"/>
                <w:numId w:val="4"/>
              </w:numPr>
              <w:tabs>
                <w:tab w:val="clear" w:pos="720"/>
              </w:tabs>
              <w:spacing w:after="0" w:line="240" w:lineRule="auto"/>
              <w:ind w:left="301" w:hanging="232"/>
              <w:rPr>
                <w:rFonts w:ascii="Calibri" w:eastAsia="Calibri" w:hAnsi="Calibri" w:cs="Calibri"/>
                <w:color w:val="000000" w:themeColor="text1"/>
              </w:rPr>
            </w:pPr>
            <w:r w:rsidRPr="0071496B">
              <w:rPr>
                <w:rFonts w:ascii="Calibri" w:eastAsia="Calibri" w:hAnsi="Calibri" w:cs="Calibri"/>
                <w:color w:val="000000" w:themeColor="text1"/>
              </w:rPr>
              <w:t>ääninäytteet (esim. kirkon kellojen erilaiset soinnit)</w:t>
            </w:r>
          </w:p>
        </w:tc>
      </w:tr>
      <w:tr w:rsidR="0071496B" w:rsidRPr="00052B53" w14:paraId="7511A54C" w14:textId="77777777" w:rsidTr="00904F2B">
        <w:trPr>
          <w:trHeight w:val="156"/>
          <w:jc w:val="center"/>
        </w:trPr>
        <w:tc>
          <w:tcPr>
            <w:tcW w:w="112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13818125"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SISÄLTÖALUE TAVOITTEET </w:t>
            </w:r>
          </w:p>
        </w:tc>
        <w:tc>
          <w:tcPr>
            <w:tcW w:w="638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71496B" w:rsidRPr="00052B53" w:rsidRDefault="0071496B" w:rsidP="00B24C1E">
            <w:pPr>
              <w:spacing w:after="0" w:line="240" w:lineRule="auto"/>
              <w:textAlignment w:val="baseline"/>
              <w:rPr>
                <w:rFonts w:eastAsia="Times New Roman" w:cstheme="minorHAnsi"/>
                <w:lang w:eastAsia="fi-FI"/>
              </w:rPr>
            </w:pPr>
            <w:r w:rsidRPr="00052B53">
              <w:rPr>
                <w:rFonts w:eastAsia="Times New Roman" w:cstheme="minorHAnsi"/>
                <w:lang w:eastAsia="fi-FI"/>
              </w:rPr>
              <w:t>Opiskeltava sisältö </w:t>
            </w:r>
          </w:p>
          <w:p w14:paraId="0848B5F7" w14:textId="5A17A797" w:rsidR="0071496B" w:rsidRPr="00052B53" w:rsidRDefault="0071496B"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BF86AF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Lisähuomioita</w:t>
            </w:r>
          </w:p>
        </w:tc>
        <w:tc>
          <w:tcPr>
            <w:tcW w:w="497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09009B0E" w:rsidR="0071496B" w:rsidRPr="00052B53" w:rsidRDefault="00461F59" w:rsidP="00F0781D">
            <w:pPr>
              <w:spacing w:after="0" w:line="240" w:lineRule="auto"/>
              <w:textAlignment w:val="baseline"/>
              <w:rPr>
                <w:rFonts w:eastAsia="Times New Roman" w:cstheme="minorHAnsi"/>
                <w:lang w:eastAsia="fi-FI"/>
              </w:rPr>
            </w:pPr>
            <w:r w:rsidRPr="00461F59">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968CFA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Aikataulu/</w:t>
            </w:r>
            <w:r>
              <w:rPr>
                <w:rFonts w:eastAsia="Times New Roman" w:cstheme="minorHAnsi"/>
                <w:lang w:eastAsia="fi-FI"/>
              </w:rPr>
              <w:br/>
            </w:r>
            <w:r w:rsidRPr="00052B53">
              <w:rPr>
                <w:rFonts w:eastAsia="Times New Roman" w:cstheme="minorHAnsi"/>
                <w:lang w:eastAsia="fi-FI"/>
              </w:rPr>
              <w:t>suoritettu </w:t>
            </w:r>
          </w:p>
        </w:tc>
      </w:tr>
      <w:tr w:rsidR="0071496B" w:rsidRPr="00052B53" w14:paraId="2ADD82E4" w14:textId="77777777" w:rsidTr="004F4E72">
        <w:trPr>
          <w:trHeight w:val="370"/>
          <w:jc w:val="center"/>
        </w:trPr>
        <w:tc>
          <w:tcPr>
            <w:tcW w:w="1126"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20D696F" w14:textId="3D04CDE8" w:rsidR="0071496B" w:rsidRPr="00052B53" w:rsidRDefault="00461F59" w:rsidP="00F0781D">
            <w:pPr>
              <w:spacing w:after="0" w:line="240" w:lineRule="auto"/>
              <w:textAlignment w:val="baseline"/>
              <w:rPr>
                <w:rFonts w:eastAsia="Times New Roman" w:cstheme="minorHAnsi"/>
                <w:lang w:eastAsia="fi-FI"/>
              </w:rPr>
            </w:pPr>
            <w:r>
              <w:rPr>
                <w:rFonts w:eastAsia="Times New Roman" w:cstheme="minorHAnsi"/>
                <w:lang w:eastAsia="fi-FI"/>
              </w:rPr>
              <w:t>S1</w:t>
            </w:r>
            <w:r w:rsidR="0071496B" w:rsidRPr="00052B53">
              <w:rPr>
                <w:rFonts w:eastAsia="Times New Roman" w:cstheme="minorHAnsi"/>
                <w:lang w:eastAsia="fi-FI"/>
              </w:rPr>
              <w:t xml:space="preserve"> </w:t>
            </w:r>
          </w:p>
          <w:p w14:paraId="03230D0F" w14:textId="77777777" w:rsidR="0071496B" w:rsidRPr="00052B53" w:rsidRDefault="0071496B" w:rsidP="00F0781D">
            <w:pPr>
              <w:spacing w:after="0" w:line="240" w:lineRule="auto"/>
              <w:textAlignment w:val="baseline"/>
              <w:rPr>
                <w:rFonts w:eastAsia="Times New Roman" w:cstheme="minorHAnsi"/>
                <w:lang w:eastAsia="fi-FI"/>
              </w:rPr>
            </w:pPr>
          </w:p>
          <w:p w14:paraId="6170954A" w14:textId="77777777" w:rsidR="0071496B" w:rsidRDefault="0071496B" w:rsidP="00F0781D">
            <w:pPr>
              <w:spacing w:after="0" w:line="240" w:lineRule="auto"/>
              <w:textAlignment w:val="baseline"/>
              <w:rPr>
                <w:rFonts w:eastAsia="Times New Roman" w:cstheme="minorHAnsi"/>
                <w:b/>
                <w:bCs/>
                <w:lang w:eastAsia="fi-FI"/>
              </w:rPr>
            </w:pPr>
            <w:r w:rsidRPr="00052B53">
              <w:rPr>
                <w:rFonts w:eastAsia="Times New Roman" w:cstheme="minorHAnsi"/>
                <w:b/>
                <w:bCs/>
                <w:lang w:eastAsia="fi-FI"/>
              </w:rPr>
              <w:t>Jyväskylässä arvioidaan T1-T2, T4, T10.</w:t>
            </w:r>
          </w:p>
          <w:p w14:paraId="4A95FB3E" w14:textId="77777777" w:rsidR="00461F59" w:rsidRDefault="00461F59" w:rsidP="00F0781D">
            <w:pPr>
              <w:spacing w:after="0" w:line="240" w:lineRule="auto"/>
              <w:textAlignment w:val="baseline"/>
              <w:rPr>
                <w:rFonts w:eastAsia="Times New Roman" w:cstheme="minorHAnsi"/>
                <w:b/>
                <w:bCs/>
                <w:lang w:eastAsia="fi-FI"/>
              </w:rPr>
            </w:pPr>
          </w:p>
          <w:p w14:paraId="40FF5AF5" w14:textId="59856314" w:rsidR="00461F59" w:rsidRPr="00461F59" w:rsidRDefault="00461F59" w:rsidP="00F0781D">
            <w:pPr>
              <w:spacing w:after="0" w:line="240" w:lineRule="auto"/>
              <w:textAlignment w:val="baseline"/>
              <w:rPr>
                <w:rFonts w:eastAsia="Times New Roman" w:cstheme="minorHAnsi"/>
                <w:lang w:eastAsia="fi-FI"/>
              </w:rPr>
            </w:pPr>
            <w:r>
              <w:rPr>
                <w:rFonts w:eastAsia="Times New Roman" w:cstheme="minorHAnsi"/>
                <w:lang w:eastAsia="fi-FI"/>
              </w:rPr>
              <w:t>(</w:t>
            </w:r>
            <w:r w:rsidRPr="00052B53">
              <w:rPr>
                <w:rFonts w:eastAsia="Times New Roman" w:cstheme="minorHAnsi"/>
                <w:lang w:eastAsia="fi-FI"/>
              </w:rPr>
              <w:t>T1-T2, T4-T5, T7-T8, T10</w:t>
            </w:r>
            <w:r>
              <w:rPr>
                <w:rFonts w:eastAsia="Times New Roman" w:cstheme="minorHAnsi"/>
                <w:lang w:eastAsia="fi-FI"/>
              </w:rPr>
              <w:t>)</w:t>
            </w:r>
          </w:p>
        </w:tc>
        <w:tc>
          <w:tcPr>
            <w:tcW w:w="63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417959" w14:textId="58380626" w:rsidR="0071496B" w:rsidRPr="00052B53" w:rsidRDefault="0071496B" w:rsidP="60D57B5F">
            <w:pPr>
              <w:spacing w:after="0" w:line="240" w:lineRule="auto"/>
              <w:textAlignment w:val="baseline"/>
              <w:rPr>
                <w:rFonts w:eastAsia="Calibri"/>
              </w:rPr>
            </w:pPr>
            <w:r w:rsidRPr="60D57B5F">
              <w:rPr>
                <w:rFonts w:eastAsia="Open Sans"/>
                <w:b/>
                <w:bCs/>
                <w:color w:val="333333"/>
              </w:rPr>
              <w:t>S1</w:t>
            </w:r>
            <w:r w:rsidRPr="60D57B5F">
              <w:rPr>
                <w:rFonts w:eastAsia="Open Sans"/>
                <w:color w:val="333333"/>
              </w:rPr>
              <w:t xml:space="preserve"> Suhde omaan uskontoon: Opetuksen sisältöjen valinnassa keskeistä on kristinusko eri puolilla maailmaa, painottaen nykytilannetta. Opetuksessa tarkastellaan kristinuskon syntyä, leviämistä ja jakaantumista kirkkokunniksi. Perehdytään suurimpiin kristillisiin kirkkokuntiin: katolinen ja ortodoksinen kirkko sekä protestanttiset kirkot, erityisesti luterilainen kirkko. Opetuksessa perehdytään kirkkokuntien levinneisyyteen, keskeisiin opetuksiin. Tutkitaan Raamatun syntyhistoriaa, keskeistä sisältöä ja tulkintatapoja sekä uskonnon kulttuurivaikutuksia. Perehdytään syvemmin kristinuskoon Suomessa ja sen kulttuurivaikutuksiin. Jäsennetään omaa suhdetta luterilaisuuteen, suomalaisuuteen ja eurooppalaisuuteen.</w:t>
            </w:r>
          </w:p>
          <w:p w14:paraId="671EC2AA" w14:textId="52B9378A" w:rsidR="0071496B" w:rsidRPr="00052B53" w:rsidRDefault="0071496B" w:rsidP="0552DEF5">
            <w:pPr>
              <w:spacing w:after="0" w:line="240" w:lineRule="auto"/>
              <w:textAlignment w:val="baseline"/>
              <w:rPr>
                <w:rFonts w:eastAsia="Open Sans" w:cstheme="minorHAnsi"/>
                <w:color w:val="333333"/>
              </w:rPr>
            </w:pPr>
          </w:p>
          <w:p w14:paraId="48765C24" w14:textId="3D86E17C" w:rsidR="0071496B" w:rsidRPr="00052B53" w:rsidRDefault="0071496B" w:rsidP="0552DEF5">
            <w:pPr>
              <w:spacing w:after="0" w:line="240" w:lineRule="auto"/>
              <w:textAlignment w:val="baseline"/>
              <w:rPr>
                <w:rFonts w:eastAsia="Open Sans" w:cstheme="minorHAnsi"/>
                <w:color w:val="333333"/>
              </w:rPr>
            </w:pPr>
            <w:r w:rsidRPr="00052B53">
              <w:rPr>
                <w:rFonts w:eastAsia="Open Sans" w:cstheme="minorHAnsi"/>
                <w:color w:val="333333"/>
              </w:rPr>
              <w:t>Opetuksen sisältöjen valinnassa keskeistä on kristinusko eri puolilla maailmaa, painottaen nykytilannetta.</w:t>
            </w:r>
          </w:p>
          <w:p w14:paraId="5FF1CC28" w14:textId="77777777" w:rsidR="0071496B" w:rsidRPr="00052B53" w:rsidRDefault="0071496B" w:rsidP="0552DEF5">
            <w:pPr>
              <w:spacing w:after="0" w:line="240" w:lineRule="auto"/>
              <w:textAlignment w:val="baseline"/>
              <w:rPr>
                <w:rFonts w:eastAsia="Open Sans" w:cstheme="minorHAnsi"/>
                <w:color w:val="333333"/>
              </w:rPr>
            </w:pPr>
          </w:p>
          <w:p w14:paraId="10FDE4A9" w14:textId="706A17F3" w:rsidR="0071496B" w:rsidRPr="00052B53" w:rsidRDefault="0071496B" w:rsidP="006E5AE1">
            <w:pPr>
              <w:pStyle w:val="Luettelokappale"/>
              <w:numPr>
                <w:ilvl w:val="0"/>
                <w:numId w:val="2"/>
              </w:numPr>
              <w:spacing w:after="0" w:line="240" w:lineRule="auto"/>
              <w:ind w:left="412"/>
              <w:textAlignment w:val="baseline"/>
              <w:rPr>
                <w:rFonts w:eastAsia="Open Sans" w:cstheme="minorHAnsi"/>
                <w:color w:val="333333"/>
              </w:rPr>
            </w:pPr>
            <w:r w:rsidRPr="00052B53">
              <w:rPr>
                <w:rFonts w:eastAsia="Open Sans" w:cstheme="minorHAnsi"/>
                <w:b/>
                <w:bCs/>
                <w:color w:val="333333"/>
              </w:rPr>
              <w:t>Raamatun</w:t>
            </w:r>
            <w:r w:rsidRPr="00052B53">
              <w:rPr>
                <w:rFonts w:eastAsia="Open Sans" w:cstheme="minorHAnsi"/>
                <w:color w:val="333333"/>
              </w:rPr>
              <w:t xml:space="preserve"> syntyhistoria, rakenne ja </w:t>
            </w:r>
            <w:r w:rsidRPr="00052B53">
              <w:rPr>
                <w:rFonts w:eastAsia="Open Sans" w:cstheme="minorHAnsi"/>
                <w:b/>
                <w:bCs/>
                <w:color w:val="333333"/>
              </w:rPr>
              <w:t>keskeinen sisältö</w:t>
            </w:r>
          </w:p>
          <w:p w14:paraId="6B598092" w14:textId="30048D37" w:rsidR="0071496B" w:rsidRPr="00052B53" w:rsidRDefault="0071496B" w:rsidP="006E5AE1">
            <w:pPr>
              <w:pStyle w:val="Luettelokappale"/>
              <w:numPr>
                <w:ilvl w:val="0"/>
                <w:numId w:val="2"/>
              </w:numPr>
              <w:spacing w:after="0" w:line="240" w:lineRule="auto"/>
              <w:ind w:left="412"/>
              <w:textAlignment w:val="baseline"/>
              <w:rPr>
                <w:rFonts w:eastAsia="Open Sans" w:cstheme="minorHAnsi"/>
                <w:color w:val="333333"/>
              </w:rPr>
            </w:pPr>
            <w:r w:rsidRPr="00052B53">
              <w:rPr>
                <w:rFonts w:eastAsia="Open Sans" w:cstheme="minorHAnsi"/>
                <w:color w:val="333333"/>
              </w:rPr>
              <w:t>Raamatun tutkimus- ja tulkintatapoja</w:t>
            </w:r>
          </w:p>
          <w:p w14:paraId="668C8329" w14:textId="2936D281" w:rsidR="0071496B" w:rsidRPr="00052B53" w:rsidRDefault="0071496B" w:rsidP="006E5AE1">
            <w:pPr>
              <w:pStyle w:val="Luettelokappale"/>
              <w:numPr>
                <w:ilvl w:val="0"/>
                <w:numId w:val="2"/>
              </w:numPr>
              <w:spacing w:after="0" w:line="240" w:lineRule="auto"/>
              <w:ind w:left="412"/>
              <w:textAlignment w:val="baseline"/>
              <w:rPr>
                <w:rFonts w:eastAsia="Open Sans" w:cstheme="minorHAnsi"/>
                <w:color w:val="333333"/>
              </w:rPr>
            </w:pPr>
            <w:r w:rsidRPr="00052B53">
              <w:rPr>
                <w:rFonts w:eastAsia="Open Sans" w:cstheme="minorHAnsi"/>
                <w:b/>
                <w:bCs/>
                <w:color w:val="333333"/>
              </w:rPr>
              <w:lastRenderedPageBreak/>
              <w:t>Kristinuskon synty</w:t>
            </w:r>
            <w:r w:rsidRPr="00052B53">
              <w:rPr>
                <w:rFonts w:eastAsia="Open Sans" w:cstheme="minorHAnsi"/>
                <w:color w:val="333333"/>
              </w:rPr>
              <w:t xml:space="preserve"> ja leviäminen (käsitelty myös viidennellä ja kuudennella luokalla)</w:t>
            </w:r>
          </w:p>
          <w:p w14:paraId="59BF7E41" w14:textId="68B81974" w:rsidR="0071496B" w:rsidRPr="00052B53" w:rsidRDefault="0071496B" w:rsidP="006E5AE1">
            <w:pPr>
              <w:pStyle w:val="Luettelokappale"/>
              <w:numPr>
                <w:ilvl w:val="0"/>
                <w:numId w:val="2"/>
              </w:numPr>
              <w:spacing w:after="0" w:line="240" w:lineRule="auto"/>
              <w:ind w:left="412"/>
              <w:textAlignment w:val="baseline"/>
              <w:rPr>
                <w:rFonts w:eastAsia="Open Sans" w:cstheme="minorHAnsi"/>
                <w:color w:val="333333"/>
              </w:rPr>
            </w:pPr>
            <w:r w:rsidRPr="00052B53">
              <w:rPr>
                <w:rFonts w:eastAsia="Open Sans" w:cstheme="minorHAnsi"/>
                <w:color w:val="333333"/>
              </w:rPr>
              <w:t>Kristinuskon jakautuminen: Katolinen-, ortodoksinen- ja protestanttiset kirkot</w:t>
            </w:r>
          </w:p>
          <w:p w14:paraId="62164487" w14:textId="33E50DB4" w:rsidR="0071496B" w:rsidRPr="00052B53" w:rsidRDefault="0071496B" w:rsidP="006E5AE1">
            <w:pPr>
              <w:pStyle w:val="Luettelokappale"/>
              <w:numPr>
                <w:ilvl w:val="0"/>
                <w:numId w:val="2"/>
              </w:numPr>
              <w:spacing w:after="0" w:line="240" w:lineRule="auto"/>
              <w:ind w:left="412"/>
              <w:textAlignment w:val="baseline"/>
              <w:rPr>
                <w:rFonts w:eastAsia="Open Sans" w:cstheme="minorHAnsi"/>
                <w:color w:val="333333"/>
              </w:rPr>
            </w:pPr>
            <w:r w:rsidRPr="00052B53">
              <w:rPr>
                <w:rFonts w:eastAsia="Open Sans" w:cstheme="minorHAnsi"/>
                <w:color w:val="333333"/>
              </w:rPr>
              <w:t>Kristilliset ja kristillisperäiset liikkeet</w:t>
            </w:r>
          </w:p>
          <w:p w14:paraId="6CFF2995" w14:textId="4D87E589" w:rsidR="0071496B" w:rsidRPr="00052B53" w:rsidRDefault="0071496B" w:rsidP="006E5AE1">
            <w:pPr>
              <w:pStyle w:val="Luettelokappale"/>
              <w:numPr>
                <w:ilvl w:val="0"/>
                <w:numId w:val="2"/>
              </w:numPr>
              <w:spacing w:after="0" w:line="240" w:lineRule="auto"/>
              <w:ind w:left="412"/>
              <w:textAlignment w:val="baseline"/>
              <w:rPr>
                <w:rFonts w:eastAsia="Open Sans" w:cstheme="minorHAnsi"/>
                <w:b/>
                <w:bCs/>
                <w:color w:val="333333"/>
              </w:rPr>
            </w:pPr>
            <w:r w:rsidRPr="00052B53">
              <w:rPr>
                <w:rFonts w:eastAsia="Open Sans" w:cstheme="minorHAnsi"/>
                <w:color w:val="333333"/>
              </w:rPr>
              <w:t xml:space="preserve">Kirkkokuntien levinneisyys ja </w:t>
            </w:r>
            <w:r w:rsidRPr="00052B53">
              <w:rPr>
                <w:rFonts w:eastAsia="Open Sans" w:cstheme="minorHAnsi"/>
                <w:b/>
                <w:bCs/>
                <w:color w:val="333333"/>
              </w:rPr>
              <w:t>keskeiset opetukset</w:t>
            </w:r>
          </w:p>
          <w:p w14:paraId="10B988F9" w14:textId="49C75AB2" w:rsidR="0071496B" w:rsidRPr="00052B53" w:rsidRDefault="0071496B" w:rsidP="006E5AE1">
            <w:pPr>
              <w:pStyle w:val="Luettelokappale"/>
              <w:numPr>
                <w:ilvl w:val="0"/>
                <w:numId w:val="2"/>
              </w:numPr>
              <w:spacing w:after="0" w:line="240" w:lineRule="auto"/>
              <w:ind w:left="412"/>
              <w:textAlignment w:val="baseline"/>
              <w:rPr>
                <w:rFonts w:eastAsia="Open Sans" w:cstheme="minorHAnsi"/>
                <w:b/>
                <w:bCs/>
                <w:color w:val="333333"/>
              </w:rPr>
            </w:pPr>
            <w:r w:rsidRPr="00052B53">
              <w:rPr>
                <w:rFonts w:eastAsia="Open Sans" w:cstheme="minorHAnsi"/>
                <w:b/>
                <w:bCs/>
                <w:color w:val="333333"/>
              </w:rPr>
              <w:t>Kristinusko Suomessa</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24ED6C94" w:rsidR="0071496B" w:rsidRPr="00052B53" w:rsidRDefault="0071496B" w:rsidP="00992024">
            <w:pPr>
              <w:spacing w:after="0" w:line="240" w:lineRule="auto"/>
              <w:textAlignment w:val="baseline"/>
              <w:rPr>
                <w:rFonts w:eastAsia="Times New Roman" w:cstheme="minorHAnsi"/>
                <w:lang w:eastAsia="fi-FI"/>
              </w:rPr>
            </w:pPr>
            <w:r w:rsidRPr="00052B53">
              <w:rPr>
                <w:rFonts w:eastAsia="Times New Roman" w:cstheme="minorHAnsi"/>
                <w:lang w:eastAsia="fi-FI"/>
              </w:rPr>
              <w:lastRenderedPageBreak/>
              <w:t xml:space="preserve">Rakennukset ja symbolit kristinuskossa mukana myös tässä. </w:t>
            </w:r>
          </w:p>
        </w:tc>
        <w:tc>
          <w:tcPr>
            <w:tcW w:w="4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 </w:t>
            </w:r>
          </w:p>
        </w:tc>
      </w:tr>
      <w:tr w:rsidR="0071496B" w:rsidRPr="00052B53" w14:paraId="562FCFD3" w14:textId="77777777" w:rsidTr="004F4E72">
        <w:trPr>
          <w:trHeight w:val="1013"/>
          <w:jc w:val="center"/>
        </w:trPr>
        <w:tc>
          <w:tcPr>
            <w:tcW w:w="1126"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750B408" w14:textId="59A321A1" w:rsidR="0071496B" w:rsidRPr="00052B53" w:rsidRDefault="00461F59" w:rsidP="0080741B">
            <w:pPr>
              <w:spacing w:after="0" w:line="240" w:lineRule="auto"/>
              <w:textAlignment w:val="baseline"/>
              <w:rPr>
                <w:rFonts w:eastAsia="Times New Roman" w:cstheme="minorHAnsi"/>
                <w:lang w:eastAsia="fi-FI"/>
              </w:rPr>
            </w:pPr>
            <w:r>
              <w:rPr>
                <w:rFonts w:eastAsia="Times New Roman" w:cstheme="minorHAnsi"/>
                <w:lang w:eastAsia="fi-FI"/>
              </w:rPr>
              <w:t>S2</w:t>
            </w:r>
            <w:r w:rsidR="0071496B" w:rsidRPr="00052B53">
              <w:rPr>
                <w:rFonts w:eastAsia="Times New Roman" w:cstheme="minorHAnsi"/>
                <w:lang w:eastAsia="fi-FI"/>
              </w:rPr>
              <w:t xml:space="preserve"> </w:t>
            </w:r>
          </w:p>
          <w:p w14:paraId="6E17929C" w14:textId="77777777" w:rsidR="0071496B" w:rsidRPr="00052B53" w:rsidRDefault="0071496B" w:rsidP="0080741B">
            <w:pPr>
              <w:spacing w:after="0" w:line="240" w:lineRule="auto"/>
              <w:textAlignment w:val="baseline"/>
              <w:rPr>
                <w:rFonts w:eastAsia="Times New Roman" w:cstheme="minorHAnsi"/>
                <w:lang w:eastAsia="fi-FI"/>
              </w:rPr>
            </w:pPr>
          </w:p>
          <w:p w14:paraId="40A58862" w14:textId="67E77737" w:rsidR="0071496B" w:rsidRDefault="0071496B" w:rsidP="0080741B">
            <w:pPr>
              <w:spacing w:after="0" w:line="240" w:lineRule="auto"/>
              <w:textAlignment w:val="baseline"/>
              <w:rPr>
                <w:rFonts w:eastAsia="Times New Roman" w:cstheme="minorHAnsi"/>
                <w:b/>
                <w:bCs/>
                <w:lang w:eastAsia="fi-FI"/>
              </w:rPr>
            </w:pPr>
            <w:r w:rsidRPr="00052B53">
              <w:rPr>
                <w:rFonts w:eastAsia="Times New Roman" w:cstheme="minorHAnsi"/>
                <w:b/>
                <w:bCs/>
                <w:lang w:eastAsia="fi-FI"/>
              </w:rPr>
              <w:t xml:space="preserve">Jyväskylässä </w:t>
            </w:r>
            <w:r w:rsidR="008205BA">
              <w:rPr>
                <w:rFonts w:eastAsia="Times New Roman" w:cstheme="minorHAnsi"/>
                <w:b/>
                <w:bCs/>
                <w:lang w:eastAsia="fi-FI"/>
              </w:rPr>
              <w:t>arvioidaan</w:t>
            </w:r>
            <w:r w:rsidRPr="00052B53">
              <w:rPr>
                <w:rFonts w:eastAsia="Times New Roman" w:cstheme="minorHAnsi"/>
                <w:b/>
                <w:bCs/>
                <w:lang w:eastAsia="fi-FI"/>
              </w:rPr>
              <w:t xml:space="preserve"> T1, T4, T10</w:t>
            </w:r>
            <w:r w:rsidR="00461F59">
              <w:rPr>
                <w:rFonts w:eastAsia="Times New Roman" w:cstheme="minorHAnsi"/>
                <w:b/>
                <w:bCs/>
                <w:lang w:eastAsia="fi-FI"/>
              </w:rPr>
              <w:t>.</w:t>
            </w:r>
          </w:p>
          <w:p w14:paraId="7A55A7E6" w14:textId="77777777" w:rsidR="00461F59" w:rsidRDefault="00461F59" w:rsidP="0080741B">
            <w:pPr>
              <w:spacing w:after="0" w:line="240" w:lineRule="auto"/>
              <w:textAlignment w:val="baseline"/>
              <w:rPr>
                <w:rFonts w:eastAsia="Times New Roman" w:cstheme="minorHAnsi"/>
                <w:b/>
                <w:bCs/>
                <w:lang w:eastAsia="fi-FI"/>
              </w:rPr>
            </w:pPr>
          </w:p>
          <w:p w14:paraId="0EF33D06" w14:textId="431728AD" w:rsidR="00461F59" w:rsidRPr="00052B53" w:rsidRDefault="00461F59" w:rsidP="0080741B">
            <w:pPr>
              <w:spacing w:after="0" w:line="240" w:lineRule="auto"/>
              <w:textAlignment w:val="baseline"/>
              <w:rPr>
                <w:rFonts w:eastAsia="Times New Roman" w:cstheme="minorHAnsi"/>
                <w:lang w:eastAsia="fi-FI"/>
              </w:rPr>
            </w:pPr>
            <w:r>
              <w:rPr>
                <w:rFonts w:eastAsia="Times New Roman" w:cstheme="minorHAnsi"/>
                <w:lang w:eastAsia="fi-FI"/>
              </w:rPr>
              <w:t>(</w:t>
            </w:r>
            <w:r w:rsidRPr="00052B53">
              <w:rPr>
                <w:rFonts w:eastAsia="Times New Roman" w:cstheme="minorHAnsi"/>
                <w:lang w:eastAsia="fi-FI"/>
              </w:rPr>
              <w:t>T1, T3-T4, T8-T10</w:t>
            </w:r>
            <w:r>
              <w:rPr>
                <w:rFonts w:eastAsia="Times New Roman" w:cstheme="minorHAnsi"/>
                <w:lang w:eastAsia="fi-FI"/>
              </w:rPr>
              <w:t>)</w:t>
            </w:r>
          </w:p>
        </w:tc>
        <w:tc>
          <w:tcPr>
            <w:tcW w:w="63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EF9294" w14:textId="6EBE76E2" w:rsidR="0071496B" w:rsidRPr="00052B53" w:rsidRDefault="0071496B" w:rsidP="60D57B5F">
            <w:pPr>
              <w:spacing w:after="0" w:line="240" w:lineRule="auto"/>
              <w:textAlignment w:val="baseline"/>
              <w:rPr>
                <w:rFonts w:eastAsia="Calibri"/>
              </w:rPr>
            </w:pPr>
            <w:r w:rsidRPr="60D57B5F">
              <w:rPr>
                <w:rFonts w:eastAsia="Open Sans"/>
                <w:b/>
                <w:bCs/>
                <w:color w:val="333333"/>
              </w:rPr>
              <w:t xml:space="preserve">S2 </w:t>
            </w:r>
            <w:r w:rsidRPr="60D57B5F">
              <w:rPr>
                <w:rFonts w:eastAsia="Open Sans"/>
                <w:color w:val="333333"/>
              </w:rPr>
              <w:t>Uskontojen maailma: Opetuksessa tarkastellaan suurten maailmanuskontojen levinneisyyttä, perusopetuksia ja vaikutusta kulttuuriin eri puolilla maailmaa. Tutustutaan lisäksi luonnonuskontoihin ja uusiin uskonnollisiin liikkeisiin sekä uskonnottomuuteen elämänkatsomuksena. Uskontoja tarkastellaan tieteellisestä näkökulmasta ottaen huomioon uskonnon eri ulottuvuudet. Sisältöjen valinnassa otetaan huomioon uskon ja tiedon sekä uskonnollisen kielen ja tieteellisen kielen erottaminen, uskontokritiikki sekä uskontojen näkyminen kulttuurin eri osa-alueilla, mediassa, politiikassa, populaarikulttuurissa, taiteessa ja tapakulttuurissa. Syvennetään ekumenian sekä uskontojen ja katsomusten välisen dialogin ymmärtämistä osana uskontojen välistä toimintaa ja maailmanrauhaa.</w:t>
            </w:r>
          </w:p>
          <w:p w14:paraId="2478D1A5" w14:textId="304209BE" w:rsidR="0071496B" w:rsidRPr="00052B53" w:rsidRDefault="0071496B" w:rsidP="006E5AE1">
            <w:pPr>
              <w:pStyle w:val="Luettelokappale"/>
              <w:numPr>
                <w:ilvl w:val="0"/>
                <w:numId w:val="1"/>
              </w:numPr>
              <w:spacing w:after="0" w:line="240" w:lineRule="auto"/>
              <w:ind w:left="412"/>
              <w:textAlignment w:val="baseline"/>
              <w:rPr>
                <w:rFonts w:eastAsia="Open Sans" w:cstheme="minorHAnsi"/>
              </w:rPr>
            </w:pPr>
            <w:r w:rsidRPr="00052B53">
              <w:rPr>
                <w:rFonts w:eastAsia="Open Sans" w:cstheme="minorHAnsi"/>
                <w:color w:val="333333"/>
              </w:rPr>
              <w:t>Syvennetään ekumenian ja katsomusten välisen dialogin ymmärtämistä osana uskontojen välistä toimintaa ja maailmanrauhaa.</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4828560E" w:rsidR="0071496B" w:rsidRPr="00052B53" w:rsidRDefault="0071496B" w:rsidP="006F487D">
            <w:pPr>
              <w:spacing w:after="0" w:line="240" w:lineRule="auto"/>
              <w:textAlignment w:val="baseline"/>
              <w:rPr>
                <w:rFonts w:eastAsia="Times New Roman" w:cstheme="minorHAnsi"/>
                <w:lang w:eastAsia="fi-FI"/>
              </w:rPr>
            </w:pPr>
          </w:p>
        </w:tc>
        <w:tc>
          <w:tcPr>
            <w:tcW w:w="4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71496B" w:rsidRPr="00052B53" w:rsidRDefault="0071496B" w:rsidP="00F0781D">
            <w:pPr>
              <w:spacing w:after="0" w:line="240" w:lineRule="auto"/>
              <w:textAlignment w:val="baseline"/>
              <w:rPr>
                <w:rFonts w:eastAsia="Times New Roman" w:cstheme="minorHAnsi"/>
                <w:lang w:eastAsia="fi-FI"/>
              </w:rPr>
            </w:pPr>
            <w:r w:rsidRPr="00052B53">
              <w:rPr>
                <w:rFonts w:eastAsia="Times New Roman" w:cstheme="minorHAnsi"/>
                <w:lang w:eastAsia="fi-FI"/>
              </w:rPr>
              <w:t> </w:t>
            </w:r>
          </w:p>
        </w:tc>
      </w:tr>
    </w:tbl>
    <w:p w14:paraId="0E11A86D" w14:textId="77777777" w:rsidR="00F00881" w:rsidRPr="00052B53" w:rsidRDefault="00F00881">
      <w:pPr>
        <w:rPr>
          <w:rFonts w:cstheme="minorHAnsi"/>
        </w:rPr>
      </w:pPr>
    </w:p>
    <w:sectPr w:rsidR="00F00881" w:rsidRPr="00052B53" w:rsidSect="008205BA">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E52A" w14:textId="77777777" w:rsidR="00BC2779" w:rsidRDefault="00BC2779" w:rsidP="00461F59">
      <w:pPr>
        <w:spacing w:after="0" w:line="240" w:lineRule="auto"/>
      </w:pPr>
      <w:r>
        <w:separator/>
      </w:r>
    </w:p>
  </w:endnote>
  <w:endnote w:type="continuationSeparator" w:id="0">
    <w:p w14:paraId="610FD6F9" w14:textId="77777777" w:rsidR="00BC2779" w:rsidRDefault="00BC2779" w:rsidP="0046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0ED" w14:textId="77777777" w:rsidR="00BC2779" w:rsidRDefault="00BC2779" w:rsidP="00461F59">
      <w:pPr>
        <w:spacing w:after="0" w:line="240" w:lineRule="auto"/>
      </w:pPr>
      <w:r>
        <w:separator/>
      </w:r>
    </w:p>
  </w:footnote>
  <w:footnote w:type="continuationSeparator" w:id="0">
    <w:p w14:paraId="0B99BEEE" w14:textId="77777777" w:rsidR="00BC2779" w:rsidRDefault="00BC2779" w:rsidP="0046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76B3" w14:textId="19763523" w:rsidR="00461F59" w:rsidRDefault="00461F59">
    <w:pPr>
      <w:pStyle w:val="Yltunniste"/>
    </w:pPr>
    <w:sdt>
      <w:sdtPr>
        <w:id w:val="1550029051"/>
        <w:docPartObj>
          <w:docPartGallery w:val="Page Numbers (Top of Page)"/>
          <w:docPartUnique/>
        </w:docPartObj>
      </w:sdtPr>
      <w:sdtContent>
        <w:r>
          <w:fldChar w:fldCharType="begin"/>
        </w:r>
        <w:r>
          <w:instrText>PAGE   \* MERGEFORMAT</w:instrText>
        </w:r>
        <w:r>
          <w:fldChar w:fldCharType="separate"/>
        </w:r>
        <w:r>
          <w:t>2</w:t>
        </w:r>
        <w:r>
          <w:fldChar w:fldCharType="end"/>
        </w:r>
      </w:sdtContent>
    </w:sdt>
    <w:r>
      <w:t xml:space="preserve"> – Uskonto 8lk – VSOP</w:t>
    </w:r>
  </w:p>
  <w:p w14:paraId="317F3A46" w14:textId="77777777" w:rsidR="00461F59" w:rsidRDefault="00461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8D0"/>
    <w:multiLevelType w:val="hybridMultilevel"/>
    <w:tmpl w:val="7D84ACD2"/>
    <w:lvl w:ilvl="0" w:tplc="995AB938">
      <w:start w:val="1"/>
      <w:numFmt w:val="bullet"/>
      <w:lvlText w:val=""/>
      <w:lvlJc w:val="left"/>
      <w:pPr>
        <w:ind w:left="720" w:hanging="360"/>
      </w:pPr>
      <w:rPr>
        <w:rFonts w:ascii="Symbol" w:hAnsi="Symbol" w:hint="default"/>
      </w:rPr>
    </w:lvl>
    <w:lvl w:ilvl="1" w:tplc="12906F7E">
      <w:start w:val="1"/>
      <w:numFmt w:val="bullet"/>
      <w:lvlText w:val="o"/>
      <w:lvlJc w:val="left"/>
      <w:pPr>
        <w:ind w:left="1440" w:hanging="360"/>
      </w:pPr>
      <w:rPr>
        <w:rFonts w:ascii="Courier New" w:hAnsi="Courier New" w:hint="default"/>
      </w:rPr>
    </w:lvl>
    <w:lvl w:ilvl="2" w:tplc="AC4EA2F6">
      <w:start w:val="1"/>
      <w:numFmt w:val="bullet"/>
      <w:lvlText w:val=""/>
      <w:lvlJc w:val="left"/>
      <w:pPr>
        <w:ind w:left="2160" w:hanging="360"/>
      </w:pPr>
      <w:rPr>
        <w:rFonts w:ascii="Wingdings" w:hAnsi="Wingdings" w:hint="default"/>
      </w:rPr>
    </w:lvl>
    <w:lvl w:ilvl="3" w:tplc="66565918">
      <w:start w:val="1"/>
      <w:numFmt w:val="bullet"/>
      <w:lvlText w:val=""/>
      <w:lvlJc w:val="left"/>
      <w:pPr>
        <w:ind w:left="2880" w:hanging="360"/>
      </w:pPr>
      <w:rPr>
        <w:rFonts w:ascii="Symbol" w:hAnsi="Symbol" w:hint="default"/>
      </w:rPr>
    </w:lvl>
    <w:lvl w:ilvl="4" w:tplc="70284518">
      <w:start w:val="1"/>
      <w:numFmt w:val="bullet"/>
      <w:lvlText w:val="o"/>
      <w:lvlJc w:val="left"/>
      <w:pPr>
        <w:ind w:left="3600" w:hanging="360"/>
      </w:pPr>
      <w:rPr>
        <w:rFonts w:ascii="Courier New" w:hAnsi="Courier New" w:hint="default"/>
      </w:rPr>
    </w:lvl>
    <w:lvl w:ilvl="5" w:tplc="22626628">
      <w:start w:val="1"/>
      <w:numFmt w:val="bullet"/>
      <w:lvlText w:val=""/>
      <w:lvlJc w:val="left"/>
      <w:pPr>
        <w:ind w:left="4320" w:hanging="360"/>
      </w:pPr>
      <w:rPr>
        <w:rFonts w:ascii="Wingdings" w:hAnsi="Wingdings" w:hint="default"/>
      </w:rPr>
    </w:lvl>
    <w:lvl w:ilvl="6" w:tplc="9A4AA218">
      <w:start w:val="1"/>
      <w:numFmt w:val="bullet"/>
      <w:lvlText w:val=""/>
      <w:lvlJc w:val="left"/>
      <w:pPr>
        <w:ind w:left="5040" w:hanging="360"/>
      </w:pPr>
      <w:rPr>
        <w:rFonts w:ascii="Symbol" w:hAnsi="Symbol" w:hint="default"/>
      </w:rPr>
    </w:lvl>
    <w:lvl w:ilvl="7" w:tplc="0FB00E94">
      <w:start w:val="1"/>
      <w:numFmt w:val="bullet"/>
      <w:lvlText w:val="o"/>
      <w:lvlJc w:val="left"/>
      <w:pPr>
        <w:ind w:left="5760" w:hanging="360"/>
      </w:pPr>
      <w:rPr>
        <w:rFonts w:ascii="Courier New" w:hAnsi="Courier New" w:hint="default"/>
      </w:rPr>
    </w:lvl>
    <w:lvl w:ilvl="8" w:tplc="AE405FB2">
      <w:start w:val="1"/>
      <w:numFmt w:val="bullet"/>
      <w:lvlText w:val=""/>
      <w:lvlJc w:val="left"/>
      <w:pPr>
        <w:ind w:left="6480" w:hanging="360"/>
      </w:pPr>
      <w:rPr>
        <w:rFonts w:ascii="Wingdings" w:hAnsi="Wingdings" w:hint="default"/>
      </w:rPr>
    </w:lvl>
  </w:abstractNum>
  <w:abstractNum w:abstractNumId="1"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93B1B"/>
    <w:multiLevelType w:val="hybridMultilevel"/>
    <w:tmpl w:val="CD920E04"/>
    <w:lvl w:ilvl="0" w:tplc="F7F4051C">
      <w:start w:val="1"/>
      <w:numFmt w:val="bullet"/>
      <w:lvlText w:val=""/>
      <w:lvlJc w:val="left"/>
      <w:pPr>
        <w:ind w:left="720" w:hanging="360"/>
      </w:pPr>
      <w:rPr>
        <w:rFonts w:ascii="Symbol" w:hAnsi="Symbol" w:hint="default"/>
      </w:rPr>
    </w:lvl>
    <w:lvl w:ilvl="1" w:tplc="5156D008">
      <w:start w:val="1"/>
      <w:numFmt w:val="bullet"/>
      <w:lvlText w:val="o"/>
      <w:lvlJc w:val="left"/>
      <w:pPr>
        <w:ind w:left="1440" w:hanging="360"/>
      </w:pPr>
      <w:rPr>
        <w:rFonts w:ascii="Courier New" w:hAnsi="Courier New" w:hint="default"/>
      </w:rPr>
    </w:lvl>
    <w:lvl w:ilvl="2" w:tplc="3D4052C6">
      <w:start w:val="1"/>
      <w:numFmt w:val="bullet"/>
      <w:lvlText w:val=""/>
      <w:lvlJc w:val="left"/>
      <w:pPr>
        <w:ind w:left="2160" w:hanging="360"/>
      </w:pPr>
      <w:rPr>
        <w:rFonts w:ascii="Wingdings" w:hAnsi="Wingdings" w:hint="default"/>
      </w:rPr>
    </w:lvl>
    <w:lvl w:ilvl="3" w:tplc="C616BCF8">
      <w:start w:val="1"/>
      <w:numFmt w:val="bullet"/>
      <w:lvlText w:val=""/>
      <w:lvlJc w:val="left"/>
      <w:pPr>
        <w:ind w:left="2880" w:hanging="360"/>
      </w:pPr>
      <w:rPr>
        <w:rFonts w:ascii="Symbol" w:hAnsi="Symbol" w:hint="default"/>
      </w:rPr>
    </w:lvl>
    <w:lvl w:ilvl="4" w:tplc="EAA44B58">
      <w:start w:val="1"/>
      <w:numFmt w:val="bullet"/>
      <w:lvlText w:val="o"/>
      <w:lvlJc w:val="left"/>
      <w:pPr>
        <w:ind w:left="3600" w:hanging="360"/>
      </w:pPr>
      <w:rPr>
        <w:rFonts w:ascii="Courier New" w:hAnsi="Courier New" w:hint="default"/>
      </w:rPr>
    </w:lvl>
    <w:lvl w:ilvl="5" w:tplc="DD7A55B4">
      <w:start w:val="1"/>
      <w:numFmt w:val="bullet"/>
      <w:lvlText w:val=""/>
      <w:lvlJc w:val="left"/>
      <w:pPr>
        <w:ind w:left="4320" w:hanging="360"/>
      </w:pPr>
      <w:rPr>
        <w:rFonts w:ascii="Wingdings" w:hAnsi="Wingdings" w:hint="default"/>
      </w:rPr>
    </w:lvl>
    <w:lvl w:ilvl="6" w:tplc="6E8A174E">
      <w:start w:val="1"/>
      <w:numFmt w:val="bullet"/>
      <w:lvlText w:val=""/>
      <w:lvlJc w:val="left"/>
      <w:pPr>
        <w:ind w:left="5040" w:hanging="360"/>
      </w:pPr>
      <w:rPr>
        <w:rFonts w:ascii="Symbol" w:hAnsi="Symbol" w:hint="default"/>
      </w:rPr>
    </w:lvl>
    <w:lvl w:ilvl="7" w:tplc="77B4B06E">
      <w:start w:val="1"/>
      <w:numFmt w:val="bullet"/>
      <w:lvlText w:val="o"/>
      <w:lvlJc w:val="left"/>
      <w:pPr>
        <w:ind w:left="5760" w:hanging="360"/>
      </w:pPr>
      <w:rPr>
        <w:rFonts w:ascii="Courier New" w:hAnsi="Courier New" w:hint="default"/>
      </w:rPr>
    </w:lvl>
    <w:lvl w:ilvl="8" w:tplc="F0C666F6">
      <w:start w:val="1"/>
      <w:numFmt w:val="bullet"/>
      <w:lvlText w:val=""/>
      <w:lvlJc w:val="left"/>
      <w:pPr>
        <w:ind w:left="6480" w:hanging="360"/>
      </w:pPr>
      <w:rPr>
        <w:rFonts w:ascii="Wingdings" w:hAnsi="Wingdings" w:hint="default"/>
      </w:rPr>
    </w:lvl>
  </w:abstractNum>
  <w:num w:numId="1" w16cid:durableId="788201593">
    <w:abstractNumId w:val="0"/>
  </w:num>
  <w:num w:numId="2" w16cid:durableId="1471361772">
    <w:abstractNumId w:val="3"/>
  </w:num>
  <w:num w:numId="3" w16cid:durableId="264775405">
    <w:abstractNumId w:val="1"/>
  </w:num>
  <w:num w:numId="4" w16cid:durableId="192953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52B53"/>
    <w:rsid w:val="00083FA6"/>
    <w:rsid w:val="000971C7"/>
    <w:rsid w:val="00102D6F"/>
    <w:rsid w:val="00125101"/>
    <w:rsid w:val="0015495D"/>
    <w:rsid w:val="001860B2"/>
    <w:rsid w:val="0018796E"/>
    <w:rsid w:val="00295666"/>
    <w:rsid w:val="002B7FE6"/>
    <w:rsid w:val="002C0CF4"/>
    <w:rsid w:val="003410F8"/>
    <w:rsid w:val="003B23D7"/>
    <w:rsid w:val="00461F59"/>
    <w:rsid w:val="004701A2"/>
    <w:rsid w:val="00497539"/>
    <w:rsid w:val="004B0B3C"/>
    <w:rsid w:val="004F4E72"/>
    <w:rsid w:val="0050112C"/>
    <w:rsid w:val="005313BE"/>
    <w:rsid w:val="005C22B7"/>
    <w:rsid w:val="006157D6"/>
    <w:rsid w:val="006C75F0"/>
    <w:rsid w:val="006E2633"/>
    <w:rsid w:val="006E5AE1"/>
    <w:rsid w:val="006F487D"/>
    <w:rsid w:val="0071496B"/>
    <w:rsid w:val="0080741B"/>
    <w:rsid w:val="008205BA"/>
    <w:rsid w:val="00890FF0"/>
    <w:rsid w:val="008978DA"/>
    <w:rsid w:val="00902B47"/>
    <w:rsid w:val="00904F2B"/>
    <w:rsid w:val="0095521B"/>
    <w:rsid w:val="00980419"/>
    <w:rsid w:val="009856EE"/>
    <w:rsid w:val="00992024"/>
    <w:rsid w:val="009C5F27"/>
    <w:rsid w:val="009D3A78"/>
    <w:rsid w:val="00A61CBF"/>
    <w:rsid w:val="00A924AA"/>
    <w:rsid w:val="00B20685"/>
    <w:rsid w:val="00B24C1E"/>
    <w:rsid w:val="00B37AC2"/>
    <w:rsid w:val="00B56C99"/>
    <w:rsid w:val="00B81415"/>
    <w:rsid w:val="00BC2779"/>
    <w:rsid w:val="00BE2AA5"/>
    <w:rsid w:val="00C03619"/>
    <w:rsid w:val="00CD2F2C"/>
    <w:rsid w:val="00D02658"/>
    <w:rsid w:val="00D1041B"/>
    <w:rsid w:val="00D14605"/>
    <w:rsid w:val="00D16E81"/>
    <w:rsid w:val="00D85DB4"/>
    <w:rsid w:val="00DD58F6"/>
    <w:rsid w:val="00E8678D"/>
    <w:rsid w:val="00F00881"/>
    <w:rsid w:val="00F0781D"/>
    <w:rsid w:val="00F24F1D"/>
    <w:rsid w:val="00FB3F31"/>
    <w:rsid w:val="0365EF5E"/>
    <w:rsid w:val="0552DEF5"/>
    <w:rsid w:val="143F1F9F"/>
    <w:rsid w:val="148EDFFE"/>
    <w:rsid w:val="238153C3"/>
    <w:rsid w:val="31147A47"/>
    <w:rsid w:val="3B390BA1"/>
    <w:rsid w:val="4AA721FD"/>
    <w:rsid w:val="59A9CF0F"/>
    <w:rsid w:val="60D57B5F"/>
    <w:rsid w:val="6272FE83"/>
    <w:rsid w:val="6D28FB07"/>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461F5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1F59"/>
  </w:style>
  <w:style w:type="paragraph" w:styleId="Alatunniste">
    <w:name w:val="footer"/>
    <w:basedOn w:val="Normaali"/>
    <w:link w:val="AlatunnisteChar"/>
    <w:uiPriority w:val="99"/>
    <w:unhideWhenUsed/>
    <w:rsid w:val="00461F5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F2BC0-3D72-4C98-941E-B74EA9E35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3086</Characters>
  <Application>Microsoft Office Word</Application>
  <DocSecurity>0</DocSecurity>
  <Lines>25</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64</cp:revision>
  <cp:lastPrinted>2023-12-18T15:51:00Z</cp:lastPrinted>
  <dcterms:created xsi:type="dcterms:W3CDTF">2023-03-17T14:05:00Z</dcterms:created>
  <dcterms:modified xsi:type="dcterms:W3CDTF">2023-12-18T15:58:00Z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