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10" w:type="dxa"/>
        <w:jc w:val="center"/>
        <w:tblBorders>
          <w:top w:val="outset" w:sz="6" w:space="0" w:color="auto"/>
          <w:left w:val="outset" w:sz="6" w:space="0" w:color="auto"/>
          <w:bottom w:val="outset" w:sz="6" w:space="0" w:color="auto"/>
          <w:right w:val="outset" w:sz="6" w:space="0" w:color="auto"/>
        </w:tblBorders>
        <w:tblLayout w:type="fixed"/>
        <w:tblCellMar>
          <w:top w:w="85" w:type="dxa"/>
          <w:left w:w="85" w:type="dxa"/>
          <w:bottom w:w="85" w:type="dxa"/>
          <w:right w:w="85" w:type="dxa"/>
        </w:tblCellMar>
        <w:tblLook w:val="04A0" w:firstRow="1" w:lastRow="0" w:firstColumn="1" w:lastColumn="0" w:noHBand="0" w:noVBand="1"/>
      </w:tblPr>
      <w:tblGrid>
        <w:gridCol w:w="1410"/>
        <w:gridCol w:w="3693"/>
        <w:gridCol w:w="2260"/>
        <w:gridCol w:w="1560"/>
        <w:gridCol w:w="1283"/>
        <w:gridCol w:w="3820"/>
        <w:gridCol w:w="1284"/>
      </w:tblGrid>
      <w:tr w:rsidR="000971C7" w:rsidRPr="00A23574" w14:paraId="4E934589" w14:textId="77777777" w:rsidTr="7586E5C2">
        <w:trPr>
          <w:trHeight w:val="86"/>
          <w:jc w:val="center"/>
        </w:trPr>
        <w:tc>
          <w:tcPr>
            <w:tcW w:w="15310"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45FB23A5" w14:textId="58C6BB4E" w:rsidR="00623ADA" w:rsidRPr="00A23574" w:rsidRDefault="00926951" w:rsidP="008816AA">
            <w:pPr>
              <w:spacing w:after="0" w:line="240" w:lineRule="auto"/>
              <w:textAlignment w:val="baseline"/>
              <w:rPr>
                <w:rFonts w:eastAsia="Times New Roman" w:cstheme="minorHAnsi"/>
                <w:lang w:eastAsia="fi-FI"/>
              </w:rPr>
            </w:pPr>
            <w:r>
              <w:rPr>
                <w:rFonts w:eastAsia="Times New Roman" w:cstheme="minorHAnsi"/>
                <w:lang w:eastAsia="fi-FI"/>
              </w:rPr>
              <w:t>S2</w:t>
            </w:r>
            <w:r w:rsidR="00971996" w:rsidRPr="00A23574">
              <w:rPr>
                <w:rFonts w:eastAsia="Times New Roman" w:cstheme="minorHAnsi"/>
                <w:lang w:eastAsia="fi-FI"/>
              </w:rPr>
              <w:t xml:space="preserve"> </w:t>
            </w:r>
            <w:r w:rsidR="0065086D">
              <w:rPr>
                <w:rFonts w:eastAsia="Times New Roman" w:cstheme="minorHAnsi"/>
                <w:lang w:eastAsia="fi-FI"/>
              </w:rPr>
              <w:t>9</w:t>
            </w:r>
            <w:r w:rsidR="00971996" w:rsidRPr="00A23574">
              <w:rPr>
                <w:rFonts w:eastAsia="Times New Roman" w:cstheme="minorHAnsi"/>
                <w:lang w:eastAsia="fi-FI"/>
              </w:rPr>
              <w:t>lk</w:t>
            </w:r>
            <w:r w:rsidR="00EC4197">
              <w:rPr>
                <w:rFonts w:eastAsia="Times New Roman" w:cstheme="minorHAnsi"/>
                <w:lang w:eastAsia="fi-FI"/>
              </w:rPr>
              <w:t xml:space="preserve"> – VSOP</w:t>
            </w:r>
          </w:p>
        </w:tc>
      </w:tr>
      <w:tr w:rsidR="00EF6AE0" w:rsidRPr="00A23574" w14:paraId="062D87B9" w14:textId="77777777" w:rsidTr="7586E5C2">
        <w:trPr>
          <w:trHeight w:val="86"/>
          <w:jc w:val="center"/>
        </w:trPr>
        <w:tc>
          <w:tcPr>
            <w:tcW w:w="15310" w:type="dxa"/>
            <w:gridSpan w:val="7"/>
            <w:tcBorders>
              <w:top w:val="single" w:sz="6" w:space="0" w:color="auto"/>
              <w:left w:val="single" w:sz="6" w:space="0" w:color="auto"/>
              <w:bottom w:val="nil"/>
              <w:right w:val="single" w:sz="6" w:space="0" w:color="auto"/>
            </w:tcBorders>
            <w:shd w:val="clear" w:color="auto" w:fill="auto"/>
          </w:tcPr>
          <w:p w14:paraId="644D57C8" w14:textId="59BF3F87" w:rsidR="00EF6AE0" w:rsidRPr="00A23574" w:rsidRDefault="00EF6AE0" w:rsidP="008816AA">
            <w:pPr>
              <w:spacing w:after="0" w:line="240" w:lineRule="auto"/>
              <w:textAlignment w:val="baseline"/>
              <w:rPr>
                <w:rFonts w:eastAsia="Times New Roman" w:cstheme="minorHAnsi"/>
                <w:lang w:eastAsia="fi-FI"/>
              </w:rPr>
            </w:pPr>
            <w:r>
              <w:rPr>
                <w:rStyle w:val="normaltextrun"/>
                <w:rFonts w:ascii="Calibri" w:hAnsi="Calibri" w:cs="Calibri"/>
                <w:color w:val="000000"/>
                <w:shd w:val="clear" w:color="auto" w:fill="FFFFFF"/>
              </w:rPr>
              <w:t>Esimerkkejä opiskelu- ja suoritustavoista</w:t>
            </w:r>
            <w:r>
              <w:rPr>
                <w:rStyle w:val="eop"/>
                <w:rFonts w:ascii="Calibri" w:hAnsi="Calibri" w:cs="Calibri"/>
                <w:color w:val="000000"/>
                <w:shd w:val="clear" w:color="auto" w:fill="FFFFFF"/>
              </w:rPr>
              <w:t> </w:t>
            </w:r>
          </w:p>
        </w:tc>
      </w:tr>
      <w:tr w:rsidR="002E351F" w:rsidRPr="00A23574" w14:paraId="289E3E0D" w14:textId="77777777" w:rsidTr="7586E5C2">
        <w:trPr>
          <w:trHeight w:val="86"/>
          <w:jc w:val="center"/>
        </w:trPr>
        <w:tc>
          <w:tcPr>
            <w:tcW w:w="5103" w:type="dxa"/>
            <w:gridSpan w:val="2"/>
            <w:tcBorders>
              <w:top w:val="nil"/>
              <w:left w:val="single" w:sz="6" w:space="0" w:color="auto"/>
              <w:bottom w:val="single" w:sz="4" w:space="0" w:color="auto"/>
              <w:right w:val="nil"/>
            </w:tcBorders>
            <w:shd w:val="clear" w:color="auto" w:fill="auto"/>
          </w:tcPr>
          <w:p w14:paraId="0DE6FF8C" w14:textId="77777777" w:rsidR="002E351F" w:rsidRPr="00042A50" w:rsidRDefault="002E351F" w:rsidP="008816AA">
            <w:pPr>
              <w:pStyle w:val="paragraph"/>
              <w:numPr>
                <w:ilvl w:val="0"/>
                <w:numId w:val="10"/>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000000"/>
                <w:sz w:val="22"/>
                <w:szCs w:val="22"/>
              </w:rPr>
              <w:t>aineet ja esseet</w:t>
            </w:r>
          </w:p>
          <w:p w14:paraId="71E643EC" w14:textId="77777777" w:rsidR="002E351F" w:rsidRPr="00A23574" w:rsidRDefault="002E351F" w:rsidP="008816AA">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asiantuntija</w:t>
            </w:r>
            <w:r>
              <w:rPr>
                <w:rStyle w:val="normaltextrun"/>
                <w:rFonts w:asciiTheme="minorHAnsi" w:hAnsiTheme="minorHAnsi" w:cstheme="minorHAnsi"/>
                <w:color w:val="000000"/>
                <w:sz w:val="22"/>
                <w:szCs w:val="22"/>
              </w:rPr>
              <w:t>- /kirjailija</w:t>
            </w:r>
            <w:r w:rsidRPr="00A23574">
              <w:rPr>
                <w:rStyle w:val="normaltextrun"/>
                <w:rFonts w:asciiTheme="minorHAnsi" w:hAnsiTheme="minorHAnsi" w:cstheme="minorHAnsi"/>
                <w:color w:val="000000"/>
                <w:sz w:val="22"/>
                <w:szCs w:val="22"/>
              </w:rPr>
              <w:t>vierailut koululla ja etäyhteyksillä</w:t>
            </w:r>
            <w:r w:rsidRPr="00A23574">
              <w:rPr>
                <w:rStyle w:val="eop"/>
                <w:rFonts w:asciiTheme="minorHAnsi" w:hAnsiTheme="minorHAnsi" w:cstheme="minorHAnsi"/>
                <w:color w:val="000000"/>
                <w:sz w:val="22"/>
                <w:szCs w:val="22"/>
              </w:rPr>
              <w:t> </w:t>
            </w:r>
          </w:p>
          <w:p w14:paraId="29C89911" w14:textId="77777777" w:rsidR="002E351F" w:rsidRPr="00A23574" w:rsidRDefault="002E351F" w:rsidP="008816AA">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draamaharjoitus/näytelmä</w:t>
            </w:r>
            <w:r w:rsidRPr="00A23574">
              <w:rPr>
                <w:rStyle w:val="eop"/>
                <w:rFonts w:asciiTheme="minorHAnsi" w:hAnsiTheme="minorHAnsi" w:cstheme="minorHAnsi"/>
                <w:color w:val="000000"/>
                <w:sz w:val="22"/>
                <w:szCs w:val="22"/>
              </w:rPr>
              <w:t> </w:t>
            </w:r>
          </w:p>
          <w:p w14:paraId="0FA4DD0C" w14:textId="77777777" w:rsidR="002E351F" w:rsidRPr="00A23574" w:rsidRDefault="002E351F" w:rsidP="008816AA">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havainnointitehtävät </w:t>
            </w:r>
            <w:r w:rsidRPr="00A23574">
              <w:rPr>
                <w:rStyle w:val="eop"/>
                <w:rFonts w:asciiTheme="minorHAnsi" w:hAnsiTheme="minorHAnsi" w:cstheme="minorHAnsi"/>
                <w:color w:val="000000"/>
                <w:sz w:val="22"/>
                <w:szCs w:val="22"/>
              </w:rPr>
              <w:t> </w:t>
            </w:r>
          </w:p>
          <w:p w14:paraId="42C0CDDB" w14:textId="77777777" w:rsidR="002E351F" w:rsidRPr="000D718F" w:rsidRDefault="002E351F" w:rsidP="008816AA">
            <w:pPr>
              <w:pStyle w:val="paragraph"/>
              <w:numPr>
                <w:ilvl w:val="0"/>
                <w:numId w:val="10"/>
              </w:numPr>
              <w:tabs>
                <w:tab w:val="clear" w:pos="720"/>
              </w:tabs>
              <w:spacing w:before="0" w:beforeAutospacing="0" w:after="0" w:afterAutospacing="0"/>
              <w:ind w:left="290" w:hanging="240"/>
              <w:textAlignment w:val="baseline"/>
              <w:rPr>
                <w:rStyle w:val="normaltextrun"/>
                <w:rFonts w:ascii="Calibri" w:hAnsi="Calibri" w:cs="Calibri"/>
                <w:sz w:val="22"/>
                <w:szCs w:val="22"/>
              </w:rPr>
            </w:pPr>
            <w:r w:rsidRPr="003D7771">
              <w:rPr>
                <w:rStyle w:val="normaltextrun"/>
                <w:rFonts w:asciiTheme="minorHAnsi" w:hAnsiTheme="minorHAnsi" w:cstheme="minorHAnsi"/>
                <w:color w:val="000000"/>
                <w:sz w:val="22"/>
                <w:szCs w:val="22"/>
              </w:rPr>
              <w:t>keskustelut</w:t>
            </w:r>
            <w:r>
              <w:rPr>
                <w:rStyle w:val="normaltextrun"/>
                <w:rFonts w:asciiTheme="minorHAnsi" w:hAnsiTheme="minorHAnsi" w:cstheme="minorHAnsi"/>
                <w:color w:val="000000"/>
                <w:sz w:val="22"/>
                <w:szCs w:val="22"/>
              </w:rPr>
              <w:t xml:space="preserve"> (vertaisarviointi)</w:t>
            </w:r>
          </w:p>
          <w:p w14:paraId="79A622BF" w14:textId="77777777" w:rsidR="002E351F" w:rsidRPr="003D7771" w:rsidRDefault="002E351F" w:rsidP="008816AA">
            <w:pPr>
              <w:pStyle w:val="paragraph"/>
              <w:numPr>
                <w:ilvl w:val="0"/>
                <w:numId w:val="10"/>
              </w:numPr>
              <w:tabs>
                <w:tab w:val="clear" w:pos="720"/>
              </w:tabs>
              <w:spacing w:before="0" w:beforeAutospacing="0" w:after="0" w:afterAutospacing="0"/>
              <w:ind w:left="290" w:hanging="240"/>
              <w:textAlignment w:val="baseline"/>
              <w:rPr>
                <w:rStyle w:val="normaltextrun"/>
                <w:rFonts w:ascii="Calibri" w:hAnsi="Calibri" w:cs="Calibri"/>
                <w:sz w:val="22"/>
                <w:szCs w:val="22"/>
              </w:rPr>
            </w:pPr>
            <w:r>
              <w:rPr>
                <w:rStyle w:val="normaltextrun"/>
                <w:rFonts w:ascii="Calibri" w:hAnsi="Calibri" w:cs="Calibri"/>
                <w:sz w:val="22"/>
                <w:szCs w:val="22"/>
              </w:rPr>
              <w:t>kirjalliset harjoitteet</w:t>
            </w:r>
          </w:p>
          <w:p w14:paraId="29C84B11" w14:textId="77777777" w:rsidR="002E351F" w:rsidRPr="002E351F" w:rsidRDefault="002E351F" w:rsidP="008816AA">
            <w:pPr>
              <w:pStyle w:val="paragraph"/>
              <w:numPr>
                <w:ilvl w:val="0"/>
                <w:numId w:val="10"/>
              </w:numPr>
              <w:tabs>
                <w:tab w:val="clear" w:pos="720"/>
              </w:tabs>
              <w:spacing w:before="0" w:beforeAutospacing="0" w:after="0" w:afterAutospacing="0"/>
              <w:ind w:left="290" w:hanging="240"/>
              <w:textAlignment w:val="baseline"/>
              <w:rPr>
                <w:rStyle w:val="eop"/>
                <w:rFonts w:ascii="Calibri" w:hAnsi="Calibri" w:cs="Calibri"/>
                <w:sz w:val="22"/>
                <w:szCs w:val="22"/>
              </w:rPr>
            </w:pPr>
            <w:r w:rsidRPr="003D7771">
              <w:rPr>
                <w:rStyle w:val="eop"/>
                <w:rFonts w:asciiTheme="minorHAnsi" w:hAnsiTheme="minorHAnsi" w:cstheme="minorHAnsi"/>
                <w:sz w:val="22"/>
                <w:szCs w:val="22"/>
              </w:rPr>
              <w:t>kokouskäytänteet</w:t>
            </w:r>
          </w:p>
          <w:p w14:paraId="1134BB40" w14:textId="059B16DA" w:rsidR="002E351F" w:rsidRPr="002E351F" w:rsidRDefault="002E351F" w:rsidP="008816AA">
            <w:pPr>
              <w:pStyle w:val="paragraph"/>
              <w:numPr>
                <w:ilvl w:val="0"/>
                <w:numId w:val="10"/>
              </w:numPr>
              <w:tabs>
                <w:tab w:val="clear" w:pos="720"/>
              </w:tabs>
              <w:spacing w:before="0" w:beforeAutospacing="0" w:after="0" w:afterAutospacing="0"/>
              <w:ind w:left="290" w:hanging="240"/>
              <w:textAlignment w:val="baseline"/>
              <w:rPr>
                <w:rFonts w:ascii="Calibri" w:hAnsi="Calibri" w:cs="Calibri"/>
                <w:sz w:val="22"/>
                <w:szCs w:val="22"/>
              </w:rPr>
            </w:pPr>
            <w:r w:rsidRPr="002E351F">
              <w:rPr>
                <w:rStyle w:val="normaltextrun"/>
                <w:rFonts w:asciiTheme="minorHAnsi" w:hAnsiTheme="minorHAnsi" w:cstheme="minorHAnsi"/>
                <w:color w:val="000000"/>
                <w:sz w:val="22"/>
                <w:szCs w:val="22"/>
              </w:rPr>
              <w:t>kuulonvarainen tehtävä (esim. äänensävyn/elekielen vaikutus viestinnässä)</w:t>
            </w:r>
          </w:p>
        </w:tc>
        <w:tc>
          <w:tcPr>
            <w:tcW w:w="5103" w:type="dxa"/>
            <w:gridSpan w:val="3"/>
            <w:tcBorders>
              <w:top w:val="nil"/>
              <w:left w:val="nil"/>
              <w:bottom w:val="single" w:sz="4" w:space="0" w:color="auto"/>
              <w:right w:val="nil"/>
            </w:tcBorders>
            <w:shd w:val="clear" w:color="auto" w:fill="auto"/>
          </w:tcPr>
          <w:p w14:paraId="025EBD36" w14:textId="77777777" w:rsidR="002E351F" w:rsidRPr="00A23574" w:rsidRDefault="002E351F" w:rsidP="008816AA">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kuvalliset/kirjalliset harjoitteet</w:t>
            </w:r>
            <w:r w:rsidRPr="00A23574">
              <w:rPr>
                <w:rStyle w:val="eop"/>
                <w:rFonts w:asciiTheme="minorHAnsi" w:hAnsiTheme="minorHAnsi" w:cstheme="minorHAnsi"/>
                <w:color w:val="000000"/>
                <w:sz w:val="22"/>
                <w:szCs w:val="22"/>
              </w:rPr>
              <w:t> </w:t>
            </w:r>
          </w:p>
          <w:p w14:paraId="078D6DBA" w14:textId="77777777" w:rsidR="002E351F" w:rsidRPr="00835800" w:rsidRDefault="002E351F" w:rsidP="008816AA">
            <w:pPr>
              <w:pStyle w:val="paragraph"/>
              <w:numPr>
                <w:ilvl w:val="0"/>
                <w:numId w:val="10"/>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sidRPr="00A23574">
              <w:rPr>
                <w:rStyle w:val="normaltextrun"/>
                <w:rFonts w:asciiTheme="minorHAnsi" w:hAnsiTheme="minorHAnsi" w:cstheme="minorHAnsi"/>
                <w:color w:val="000000"/>
                <w:sz w:val="22"/>
                <w:szCs w:val="22"/>
              </w:rPr>
              <w:t>käsitekartta</w:t>
            </w:r>
          </w:p>
          <w:p w14:paraId="57B73962" w14:textId="77777777" w:rsidR="002E351F" w:rsidRPr="003D7771" w:rsidRDefault="002E351F" w:rsidP="008816AA">
            <w:pPr>
              <w:pStyle w:val="paragraph"/>
              <w:numPr>
                <w:ilvl w:val="0"/>
                <w:numId w:val="10"/>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000000"/>
                <w:sz w:val="22"/>
                <w:szCs w:val="22"/>
              </w:rPr>
              <w:t>luetunymmärtämisen strategioiden harjoittelu</w:t>
            </w:r>
          </w:p>
          <w:p w14:paraId="2B215A02" w14:textId="77777777" w:rsidR="002E351F" w:rsidRPr="00A23574" w:rsidRDefault="002E351F" w:rsidP="008816AA">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laminoidut kuvat </w:t>
            </w:r>
            <w:r w:rsidRPr="00A23574">
              <w:rPr>
                <w:rStyle w:val="eop"/>
                <w:rFonts w:asciiTheme="minorHAnsi" w:hAnsiTheme="minorHAnsi" w:cstheme="minorHAnsi"/>
                <w:color w:val="000000"/>
                <w:sz w:val="22"/>
                <w:szCs w:val="22"/>
              </w:rPr>
              <w:t> </w:t>
            </w:r>
          </w:p>
          <w:p w14:paraId="3986BB1F" w14:textId="77777777" w:rsidR="002E351F" w:rsidRPr="000D718F" w:rsidRDefault="002E351F" w:rsidP="008816AA">
            <w:pPr>
              <w:pStyle w:val="paragraph"/>
              <w:numPr>
                <w:ilvl w:val="0"/>
                <w:numId w:val="10"/>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sidRPr="000D718F">
              <w:rPr>
                <w:rStyle w:val="normaltextrun"/>
                <w:rFonts w:asciiTheme="minorHAnsi" w:hAnsiTheme="minorHAnsi" w:cstheme="minorHAnsi"/>
                <w:color w:val="000000"/>
                <w:sz w:val="22"/>
                <w:szCs w:val="22"/>
              </w:rPr>
              <w:t xml:space="preserve">oppimispelit </w:t>
            </w:r>
            <w:r w:rsidRPr="000D718F">
              <w:rPr>
                <w:rStyle w:val="normaltextrun"/>
                <w:rFonts w:asciiTheme="minorHAnsi" w:hAnsiTheme="minorHAnsi" w:cstheme="minorHAnsi"/>
                <w:sz w:val="22"/>
                <w:szCs w:val="22"/>
              </w:rPr>
              <w:t>(</w:t>
            </w:r>
            <w:r>
              <w:rPr>
                <w:rStyle w:val="normaltextrun"/>
                <w:rFonts w:asciiTheme="minorHAnsi" w:hAnsiTheme="minorHAnsi" w:cstheme="minorHAnsi"/>
                <w:sz w:val="22"/>
                <w:szCs w:val="22"/>
              </w:rPr>
              <w:t>V</w:t>
            </w:r>
            <w:r w:rsidRPr="000D718F">
              <w:rPr>
                <w:rStyle w:val="normaltextrun"/>
                <w:rFonts w:asciiTheme="minorHAnsi" w:hAnsiTheme="minorHAnsi" w:cstheme="minorHAnsi"/>
                <w:sz w:val="22"/>
                <w:szCs w:val="22"/>
              </w:rPr>
              <w:t>ille)</w:t>
            </w:r>
          </w:p>
          <w:p w14:paraId="00C5572D" w14:textId="77777777" w:rsidR="002E351F" w:rsidRPr="000D718F" w:rsidRDefault="002E351F" w:rsidP="008816AA">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0D718F">
              <w:rPr>
                <w:rFonts w:ascii="Calibri" w:hAnsi="Calibri" w:cs="Calibri"/>
                <w:sz w:val="22"/>
                <w:szCs w:val="22"/>
              </w:rPr>
              <w:t>pakohuoneet</w:t>
            </w:r>
          </w:p>
          <w:p w14:paraId="2DAE14B1" w14:textId="77777777" w:rsidR="002E351F" w:rsidRPr="00A23574" w:rsidRDefault="002E351F" w:rsidP="008816AA">
            <w:pPr>
              <w:pStyle w:val="paragraph"/>
              <w:numPr>
                <w:ilvl w:val="0"/>
                <w:numId w:val="10"/>
              </w:numPr>
              <w:tabs>
                <w:tab w:val="clear" w:pos="720"/>
              </w:tabs>
              <w:spacing w:before="0" w:beforeAutospacing="0" w:after="0" w:afterAutospacing="0"/>
              <w:ind w:left="290" w:hanging="240"/>
              <w:textAlignment w:val="baseline"/>
              <w:rPr>
                <w:rStyle w:val="eop"/>
                <w:rFonts w:asciiTheme="minorHAnsi" w:hAnsiTheme="minorHAnsi" w:cstheme="minorHAnsi"/>
                <w:sz w:val="22"/>
                <w:szCs w:val="22"/>
              </w:rPr>
            </w:pPr>
            <w:r w:rsidRPr="00A23574">
              <w:rPr>
                <w:rStyle w:val="eop"/>
                <w:rFonts w:asciiTheme="minorHAnsi" w:hAnsiTheme="minorHAnsi" w:cstheme="minorHAnsi"/>
                <w:sz w:val="22"/>
                <w:szCs w:val="22"/>
              </w:rPr>
              <w:t>paneelikeskustelut</w:t>
            </w:r>
          </w:p>
          <w:p w14:paraId="702AEA04" w14:textId="77777777" w:rsidR="002E351F" w:rsidRPr="002E351F" w:rsidRDefault="002E351F" w:rsidP="008816AA">
            <w:pPr>
              <w:pStyle w:val="paragraph"/>
              <w:numPr>
                <w:ilvl w:val="0"/>
                <w:numId w:val="10"/>
              </w:numPr>
              <w:tabs>
                <w:tab w:val="clear" w:pos="720"/>
              </w:tabs>
              <w:spacing w:before="0" w:beforeAutospacing="0" w:after="0" w:afterAutospacing="0"/>
              <w:ind w:left="290" w:hanging="240"/>
              <w:textAlignment w:val="baseline"/>
              <w:rPr>
                <w:rStyle w:val="eop"/>
                <w:rFonts w:asciiTheme="minorHAnsi" w:hAnsiTheme="minorHAnsi" w:cstheme="minorHAnsi"/>
                <w:sz w:val="22"/>
                <w:szCs w:val="22"/>
              </w:rPr>
            </w:pPr>
            <w:r w:rsidRPr="00A23574">
              <w:rPr>
                <w:rStyle w:val="normaltextrun"/>
                <w:rFonts w:asciiTheme="minorHAnsi" w:hAnsiTheme="minorHAnsi" w:cstheme="minorHAnsi"/>
                <w:color w:val="000000"/>
                <w:sz w:val="22"/>
                <w:szCs w:val="22"/>
              </w:rPr>
              <w:t>podcastit ja blogit</w:t>
            </w:r>
            <w:r w:rsidRPr="00A23574">
              <w:rPr>
                <w:rStyle w:val="eop"/>
                <w:rFonts w:asciiTheme="minorHAnsi" w:hAnsiTheme="minorHAnsi" w:cstheme="minorHAnsi"/>
                <w:color w:val="000000"/>
                <w:sz w:val="22"/>
                <w:szCs w:val="22"/>
              </w:rPr>
              <w:t> </w:t>
            </w:r>
          </w:p>
          <w:p w14:paraId="2F004FD5" w14:textId="5EF82186" w:rsidR="002E351F" w:rsidRPr="002E351F" w:rsidRDefault="002E351F" w:rsidP="008816AA">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2E351F">
              <w:rPr>
                <w:rStyle w:val="normaltextrun"/>
                <w:rFonts w:asciiTheme="minorHAnsi" w:hAnsiTheme="minorHAnsi" w:cstheme="minorHAnsi"/>
                <w:color w:val="000000"/>
                <w:sz w:val="22"/>
                <w:szCs w:val="22"/>
              </w:rPr>
              <w:t>portfoliot ja oppimispäiväkirjat (esim. lukupäiväkirjat, lukudiplomi)</w:t>
            </w:r>
          </w:p>
        </w:tc>
        <w:tc>
          <w:tcPr>
            <w:tcW w:w="5104" w:type="dxa"/>
            <w:gridSpan w:val="2"/>
            <w:tcBorders>
              <w:top w:val="nil"/>
              <w:left w:val="nil"/>
              <w:bottom w:val="single" w:sz="4" w:space="0" w:color="auto"/>
              <w:right w:val="single" w:sz="6" w:space="0" w:color="auto"/>
            </w:tcBorders>
            <w:shd w:val="clear" w:color="auto" w:fill="auto"/>
          </w:tcPr>
          <w:p w14:paraId="0687752A" w14:textId="77777777" w:rsidR="002E351F" w:rsidRPr="00F35849" w:rsidRDefault="002E351F" w:rsidP="008816AA">
            <w:pPr>
              <w:pStyle w:val="paragraph"/>
              <w:numPr>
                <w:ilvl w:val="0"/>
                <w:numId w:val="10"/>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sidRPr="003D7771">
              <w:rPr>
                <w:rStyle w:val="normaltextrun"/>
                <w:rFonts w:asciiTheme="minorHAnsi" w:hAnsiTheme="minorHAnsi" w:cstheme="minorHAnsi"/>
                <w:color w:val="000000"/>
                <w:sz w:val="22"/>
                <w:szCs w:val="22"/>
              </w:rPr>
              <w:t>projektityöt</w:t>
            </w:r>
            <w:r w:rsidRPr="00A23574">
              <w:rPr>
                <w:rStyle w:val="normaltextrun"/>
                <w:rFonts w:asciiTheme="minorHAnsi" w:hAnsiTheme="minorHAnsi" w:cstheme="minorHAnsi"/>
                <w:color w:val="000000"/>
                <w:sz w:val="22"/>
                <w:szCs w:val="22"/>
              </w:rPr>
              <w:t xml:space="preserve"> </w:t>
            </w:r>
          </w:p>
          <w:p w14:paraId="15A67FEC" w14:textId="77777777" w:rsidR="002E351F" w:rsidRPr="00835800" w:rsidRDefault="002E351F" w:rsidP="008816AA">
            <w:pPr>
              <w:pStyle w:val="paragraph"/>
              <w:numPr>
                <w:ilvl w:val="0"/>
                <w:numId w:val="10"/>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sidRPr="00A23574">
              <w:rPr>
                <w:rStyle w:val="normaltextrun"/>
                <w:rFonts w:asciiTheme="minorHAnsi" w:hAnsiTheme="minorHAnsi" w:cstheme="minorHAnsi"/>
                <w:color w:val="000000"/>
                <w:sz w:val="22"/>
                <w:szCs w:val="22"/>
              </w:rPr>
              <w:t>ryhmätehtävä, paritehtävä</w:t>
            </w:r>
            <w:r w:rsidRPr="00A23574">
              <w:rPr>
                <w:rStyle w:val="eop"/>
                <w:rFonts w:asciiTheme="minorHAnsi" w:hAnsiTheme="minorHAnsi" w:cstheme="minorHAnsi"/>
                <w:color w:val="000000"/>
                <w:sz w:val="22"/>
                <w:szCs w:val="22"/>
              </w:rPr>
              <w:t> </w:t>
            </w:r>
          </w:p>
          <w:p w14:paraId="2F8650A6" w14:textId="77777777" w:rsidR="002E351F" w:rsidRPr="00A23574" w:rsidRDefault="002E351F" w:rsidP="008816AA">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suulliset työt ja esitelmät </w:t>
            </w:r>
            <w:r w:rsidRPr="00A23574">
              <w:rPr>
                <w:rStyle w:val="eop"/>
                <w:rFonts w:asciiTheme="minorHAnsi" w:hAnsiTheme="minorHAnsi" w:cstheme="minorHAnsi"/>
                <w:color w:val="000000"/>
                <w:sz w:val="22"/>
                <w:szCs w:val="22"/>
              </w:rPr>
              <w:t> </w:t>
            </w:r>
          </w:p>
          <w:p w14:paraId="4ED0AC36" w14:textId="77777777" w:rsidR="002E351F" w:rsidRPr="00A23574" w:rsidRDefault="002E351F" w:rsidP="008816AA">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tabletti- ja videotyöskentely</w:t>
            </w:r>
            <w:r w:rsidRPr="00A23574">
              <w:rPr>
                <w:rStyle w:val="eop"/>
                <w:rFonts w:asciiTheme="minorHAnsi" w:hAnsiTheme="minorHAnsi" w:cstheme="minorHAnsi"/>
                <w:color w:val="000000"/>
                <w:sz w:val="22"/>
                <w:szCs w:val="22"/>
              </w:rPr>
              <w:t> </w:t>
            </w:r>
          </w:p>
          <w:p w14:paraId="366B62C8" w14:textId="77777777" w:rsidR="002E351F" w:rsidRPr="00A23574" w:rsidRDefault="002E351F" w:rsidP="008816AA">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uutiset, dokumentit ja elokuvat</w:t>
            </w:r>
            <w:r w:rsidRPr="00A23574">
              <w:rPr>
                <w:rStyle w:val="eop"/>
                <w:rFonts w:asciiTheme="minorHAnsi" w:hAnsiTheme="minorHAnsi" w:cstheme="minorHAnsi"/>
                <w:color w:val="000000"/>
                <w:sz w:val="22"/>
                <w:szCs w:val="22"/>
              </w:rPr>
              <w:t> </w:t>
            </w:r>
          </w:p>
          <w:p w14:paraId="50B955A4" w14:textId="77777777" w:rsidR="002E351F" w:rsidRPr="000D718F" w:rsidRDefault="002E351F" w:rsidP="008816AA">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0D718F">
              <w:rPr>
                <w:rStyle w:val="normaltextrun"/>
                <w:rFonts w:asciiTheme="minorHAnsi" w:hAnsiTheme="minorHAnsi" w:cstheme="minorHAnsi"/>
                <w:color w:val="000000"/>
                <w:sz w:val="22"/>
                <w:szCs w:val="22"/>
              </w:rPr>
              <w:t>videot ja kuvat</w:t>
            </w:r>
            <w:r w:rsidRPr="000D718F">
              <w:rPr>
                <w:rStyle w:val="eop"/>
                <w:rFonts w:asciiTheme="minorHAnsi" w:hAnsiTheme="minorHAnsi" w:cstheme="minorHAnsi"/>
                <w:color w:val="000000"/>
                <w:sz w:val="22"/>
                <w:szCs w:val="22"/>
              </w:rPr>
              <w:t> </w:t>
            </w:r>
          </w:p>
          <w:p w14:paraId="71175D40" w14:textId="77777777" w:rsidR="002E351F" w:rsidRPr="000D718F" w:rsidRDefault="002E351F" w:rsidP="008816AA">
            <w:pPr>
              <w:pStyle w:val="paragraph"/>
              <w:numPr>
                <w:ilvl w:val="0"/>
                <w:numId w:val="10"/>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sidRPr="000D718F">
              <w:rPr>
                <w:rStyle w:val="normaltextrun"/>
                <w:rFonts w:asciiTheme="minorHAnsi" w:hAnsiTheme="minorHAnsi" w:cstheme="minorHAnsi"/>
                <w:color w:val="000000"/>
                <w:sz w:val="22"/>
                <w:szCs w:val="22"/>
              </w:rPr>
              <w:t xml:space="preserve">vierailut </w:t>
            </w:r>
            <w:r w:rsidRPr="000D718F">
              <w:rPr>
                <w:rStyle w:val="normaltextrun"/>
                <w:rFonts w:asciiTheme="minorHAnsi" w:hAnsiTheme="minorHAnsi" w:cstheme="minorHAnsi"/>
                <w:sz w:val="22"/>
                <w:szCs w:val="22"/>
              </w:rPr>
              <w:t>(kirjastot)</w:t>
            </w:r>
          </w:p>
          <w:p w14:paraId="797D75A3" w14:textId="77777777" w:rsidR="002E351F" w:rsidRPr="002E351F" w:rsidRDefault="002E351F" w:rsidP="008816AA">
            <w:pPr>
              <w:pStyle w:val="paragraph"/>
              <w:numPr>
                <w:ilvl w:val="0"/>
                <w:numId w:val="10"/>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sidRPr="000D718F">
              <w:rPr>
                <w:rStyle w:val="normaltextrun"/>
                <w:rFonts w:asciiTheme="minorHAnsi" w:hAnsiTheme="minorHAnsi" w:cstheme="minorHAnsi"/>
                <w:color w:val="000000"/>
                <w:sz w:val="22"/>
                <w:szCs w:val="22"/>
              </w:rPr>
              <w:t>visuaalinen tuotos (esim. sarjakuva, kuvakooste, mainos, piirros)</w:t>
            </w:r>
          </w:p>
          <w:p w14:paraId="2A5C0E53" w14:textId="47AAAB61" w:rsidR="002E351F" w:rsidRPr="002E351F" w:rsidRDefault="002E351F" w:rsidP="008816AA">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2E351F">
              <w:rPr>
                <w:rStyle w:val="normaltextrun"/>
                <w:rFonts w:asciiTheme="minorHAnsi" w:hAnsiTheme="minorHAnsi" w:cstheme="minorHAnsi"/>
                <w:sz w:val="22"/>
                <w:szCs w:val="22"/>
              </w:rPr>
              <w:t>väittelyt</w:t>
            </w:r>
          </w:p>
        </w:tc>
      </w:tr>
      <w:tr w:rsidR="002014E2" w:rsidRPr="00A23574" w14:paraId="7511A54C" w14:textId="77777777" w:rsidTr="7586E5C2">
        <w:trPr>
          <w:trHeight w:val="298"/>
          <w:jc w:val="center"/>
        </w:trPr>
        <w:tc>
          <w:tcPr>
            <w:tcW w:w="1410"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346FB1DF" w14:textId="4AD2DF92" w:rsidR="00EF6AE0" w:rsidRPr="00A23574" w:rsidRDefault="00EF6AE0" w:rsidP="008816AA">
            <w:pPr>
              <w:spacing w:after="0" w:line="240" w:lineRule="auto"/>
              <w:textAlignment w:val="baseline"/>
              <w:rPr>
                <w:rFonts w:eastAsia="Times New Roman"/>
                <w:lang w:eastAsia="fi-FI"/>
              </w:rPr>
            </w:pPr>
            <w:r w:rsidRPr="0EFFDC80">
              <w:rPr>
                <w:rFonts w:eastAsia="Times New Roman"/>
                <w:lang w:eastAsia="fi-FI"/>
              </w:rPr>
              <w:t>SISÄLTÖALUE TAVOITTEET </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0848B5F7" w14:textId="43D87D98" w:rsidR="00EF6AE0" w:rsidRPr="00A23574" w:rsidRDefault="00EF6AE0" w:rsidP="008816AA">
            <w:pPr>
              <w:spacing w:after="0" w:line="240" w:lineRule="auto"/>
              <w:textAlignment w:val="baseline"/>
              <w:rPr>
                <w:rFonts w:eastAsia="Times New Roman" w:cstheme="minorHAnsi"/>
                <w:lang w:eastAsia="fi-FI"/>
              </w:rPr>
            </w:pPr>
            <w:r w:rsidRPr="00A23574">
              <w:rPr>
                <w:rFonts w:eastAsia="Times New Roman" w:cstheme="minorHAnsi"/>
                <w:lang w:eastAsia="fi-FI"/>
              </w:rPr>
              <w:t>Opiskeltava sisältö</w:t>
            </w:r>
          </w:p>
        </w:tc>
        <w:tc>
          <w:tcPr>
            <w:tcW w:w="1560"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68798850" w14:textId="345461DA" w:rsidR="00EF6AE0" w:rsidRPr="00A23574" w:rsidRDefault="00EF6AE0" w:rsidP="008816AA">
            <w:pPr>
              <w:spacing w:after="0" w:line="240" w:lineRule="auto"/>
              <w:textAlignment w:val="baseline"/>
              <w:rPr>
                <w:rFonts w:eastAsia="Times New Roman"/>
                <w:lang w:eastAsia="fi-FI"/>
              </w:rPr>
            </w:pPr>
            <w:r w:rsidRPr="0EFFDC80">
              <w:rPr>
                <w:rFonts w:eastAsia="Times New Roman"/>
                <w:lang w:eastAsia="fi-FI"/>
              </w:rPr>
              <w:t>Lisähuomioita</w:t>
            </w:r>
          </w:p>
        </w:tc>
        <w:tc>
          <w:tcPr>
            <w:tcW w:w="5103"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60A0FDFA" w14:textId="3496AE34" w:rsidR="00EF6AE0" w:rsidRPr="00A23574" w:rsidRDefault="4FE262DF" w:rsidP="008816AA">
            <w:pPr>
              <w:spacing w:after="0" w:line="240" w:lineRule="auto"/>
              <w:textAlignment w:val="baseline"/>
              <w:rPr>
                <w:rFonts w:ascii="Calibri" w:eastAsia="Calibri" w:hAnsi="Calibri" w:cs="Calibri"/>
              </w:rPr>
            </w:pPr>
            <w:r w:rsidRPr="7586E5C2">
              <w:rPr>
                <w:rStyle w:val="normaltextrun"/>
                <w:rFonts w:ascii="Calibri" w:eastAsia="Calibri" w:hAnsi="Calibri" w:cs="Calibri"/>
                <w:color w:val="000000" w:themeColor="text1"/>
              </w:rPr>
              <w:t>Näyttötavat, suunnitelmat, omat ideat esim. opintokokonaisuuksista</w:t>
            </w:r>
          </w:p>
        </w:tc>
        <w:tc>
          <w:tcPr>
            <w:tcW w:w="1284"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1B3C583C" w14:textId="07724541" w:rsidR="00EF6AE0" w:rsidRPr="00A23574" w:rsidRDefault="00EF6AE0" w:rsidP="008816AA">
            <w:pPr>
              <w:spacing w:after="0" w:line="240" w:lineRule="auto"/>
              <w:textAlignment w:val="baseline"/>
              <w:rPr>
                <w:rFonts w:eastAsia="Times New Roman" w:cstheme="minorHAnsi"/>
                <w:lang w:eastAsia="fi-FI"/>
              </w:rPr>
            </w:pPr>
            <w:r w:rsidRPr="00A23574">
              <w:rPr>
                <w:rFonts w:eastAsia="Times New Roman" w:cstheme="minorHAnsi"/>
                <w:lang w:eastAsia="fi-FI"/>
              </w:rPr>
              <w:t>Aikataulu/</w:t>
            </w:r>
            <w:r>
              <w:rPr>
                <w:rFonts w:eastAsia="Times New Roman" w:cstheme="minorHAnsi"/>
                <w:lang w:eastAsia="fi-FI"/>
              </w:rPr>
              <w:br/>
            </w:r>
            <w:r w:rsidRPr="00A23574">
              <w:rPr>
                <w:rFonts w:eastAsia="Times New Roman" w:cstheme="minorHAnsi"/>
                <w:lang w:eastAsia="fi-FI"/>
              </w:rPr>
              <w:t>suoritettu </w:t>
            </w:r>
          </w:p>
        </w:tc>
      </w:tr>
      <w:tr w:rsidR="00EF6AE0" w:rsidRPr="00A23574" w14:paraId="2ADD82E4" w14:textId="77777777" w:rsidTr="7586E5C2">
        <w:trPr>
          <w:trHeight w:val="1013"/>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61F48441" w14:textId="51E52D2D" w:rsidR="00EF6AE0" w:rsidRPr="00A23574" w:rsidRDefault="00EF6AE0" w:rsidP="008816AA">
            <w:pPr>
              <w:spacing w:after="0" w:line="240" w:lineRule="auto"/>
              <w:textAlignment w:val="baseline"/>
              <w:rPr>
                <w:rFonts w:eastAsia="Times New Roman"/>
                <w:lang w:eastAsia="fi-FI"/>
              </w:rPr>
            </w:pPr>
            <w:r>
              <w:rPr>
                <w:rFonts w:eastAsia="Times New Roman"/>
                <w:lang w:eastAsia="fi-FI"/>
              </w:rPr>
              <w:t xml:space="preserve">S1 </w:t>
            </w:r>
          </w:p>
          <w:p w14:paraId="5FE48E3F" w14:textId="7DFD1244" w:rsidR="00EF6AE0" w:rsidRPr="00A23574" w:rsidRDefault="00EF6AE0" w:rsidP="008816AA">
            <w:pPr>
              <w:spacing w:after="0" w:line="240" w:lineRule="auto"/>
              <w:textAlignment w:val="baseline"/>
              <w:rPr>
                <w:rFonts w:eastAsia="Times New Roman"/>
                <w:lang w:eastAsia="fi-FI"/>
              </w:rPr>
            </w:pPr>
          </w:p>
          <w:p w14:paraId="6B44D79C" w14:textId="05ED5084" w:rsidR="00EF6AE0" w:rsidRDefault="00EF6AE0" w:rsidP="008816AA">
            <w:pPr>
              <w:spacing w:after="0" w:line="240" w:lineRule="auto"/>
              <w:textAlignment w:val="baseline"/>
              <w:rPr>
                <w:rFonts w:eastAsia="Times New Roman"/>
                <w:b/>
                <w:bCs/>
                <w:lang w:eastAsia="fi-FI"/>
              </w:rPr>
            </w:pPr>
            <w:r w:rsidRPr="00594163">
              <w:rPr>
                <w:rFonts w:eastAsia="Times New Roman"/>
                <w:b/>
                <w:bCs/>
                <w:lang w:eastAsia="fi-FI"/>
              </w:rPr>
              <w:t>Jyväskylässä arvioidaan T1</w:t>
            </w:r>
            <w:r w:rsidR="001B192C">
              <w:rPr>
                <w:rFonts w:eastAsia="Times New Roman"/>
                <w:b/>
                <w:bCs/>
                <w:lang w:eastAsia="fi-FI"/>
              </w:rPr>
              <w:t>-T3</w:t>
            </w:r>
            <w:r w:rsidRPr="00594163">
              <w:rPr>
                <w:rFonts w:eastAsia="Times New Roman"/>
                <w:b/>
                <w:bCs/>
                <w:lang w:eastAsia="fi-FI"/>
              </w:rPr>
              <w:t>.</w:t>
            </w:r>
          </w:p>
          <w:p w14:paraId="4DEF45DA" w14:textId="77777777" w:rsidR="004D0480" w:rsidRDefault="004D0480" w:rsidP="008816AA">
            <w:pPr>
              <w:spacing w:after="0" w:line="240" w:lineRule="auto"/>
              <w:textAlignment w:val="baseline"/>
              <w:rPr>
                <w:rFonts w:eastAsia="Times New Roman"/>
                <w:b/>
                <w:bCs/>
                <w:lang w:eastAsia="fi-FI"/>
              </w:rPr>
            </w:pPr>
          </w:p>
          <w:p w14:paraId="40FF5AF5" w14:textId="6BD924FD" w:rsidR="004D0480" w:rsidRPr="00594163" w:rsidRDefault="004D0480" w:rsidP="008816AA">
            <w:pPr>
              <w:spacing w:after="0" w:line="240" w:lineRule="auto"/>
              <w:textAlignment w:val="baseline"/>
              <w:rPr>
                <w:rFonts w:eastAsia="Times New Roman"/>
                <w:b/>
                <w:bCs/>
                <w:lang w:eastAsia="fi-FI"/>
              </w:rPr>
            </w:pPr>
            <w:r>
              <w:rPr>
                <w:rFonts w:eastAsia="Times New Roman"/>
                <w:lang w:eastAsia="fi-FI"/>
              </w:rPr>
              <w:t>(</w:t>
            </w:r>
            <w:r w:rsidRPr="00A23574">
              <w:rPr>
                <w:rFonts w:eastAsia="Times New Roman"/>
                <w:lang w:eastAsia="fi-FI"/>
              </w:rPr>
              <w:t>T1-</w:t>
            </w:r>
            <w:r w:rsidR="00481490">
              <w:rPr>
                <w:rFonts w:eastAsia="Times New Roman"/>
                <w:lang w:eastAsia="fi-FI"/>
              </w:rPr>
              <w:t>T3</w:t>
            </w:r>
            <w:r>
              <w:rPr>
                <w:rFonts w:eastAsia="Times New Roman"/>
                <w:lang w:eastAsia="fi-FI"/>
              </w:rPr>
              <w:t>)</w:t>
            </w:r>
          </w:p>
        </w:tc>
        <w:tc>
          <w:tcPr>
            <w:tcW w:w="59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74CD7A" w14:textId="77777777" w:rsidR="00EF6AE0" w:rsidRDefault="0043075B" w:rsidP="008816AA">
            <w:pPr>
              <w:spacing w:after="0" w:line="240" w:lineRule="auto"/>
              <w:textAlignment w:val="baseline"/>
              <w:rPr>
                <w:rFonts w:eastAsia="Times New Roman"/>
                <w:lang w:eastAsia="fi-FI"/>
              </w:rPr>
            </w:pPr>
            <w:r w:rsidRPr="0043075B">
              <w:rPr>
                <w:rFonts w:eastAsia="Times New Roman"/>
                <w:lang w:eastAsia="fi-FI"/>
              </w:rPr>
              <w:t>S1 Vuorovaikutustilanteissa toimiminen: Harjoitellaan muodollisempia vuorovaikutustilanteita, argumentointia, selostamista, referointia sekä puhe-esityksen pitämistä ja havainnollistamista. Vahvistetaan taitoja työskennellä keskustellen erilaisten aiheiden ja tekstien parissa. Tutkitaan ja käytetään kieltä osana toimintaa: kussakin toiminnassa tarvittavat kiteytyneet fraasit ja ilmaukset, tuttavallisuuden ja muodollisuuden ilmaiseminen, modaalisuus sekä vahvistaminen ja pehmentäminen mielipiteen ilmaisussa, tiivistämisen keinot ja toisen puheeseen viittaaminen. Harjoitellaan kriittistä suhtautumista kuultuun sekä kuullun käyttöä oman ilmaisun mallina. Harjoitutetaan oppilaiden kykyä käyttää puheen ja kokonaisilmaisun keinoja (kehon, äänen, tilan ja ajan keinoja) itseilmaisussa. Harjoitellaan valmisteltujen puhe-esitysten pitämistä.</w:t>
            </w:r>
          </w:p>
          <w:p w14:paraId="0F7864A4" w14:textId="77777777" w:rsidR="00087D08" w:rsidRPr="00087D08" w:rsidRDefault="00087D08" w:rsidP="008816AA">
            <w:pPr>
              <w:numPr>
                <w:ilvl w:val="0"/>
                <w:numId w:val="15"/>
              </w:numPr>
              <w:spacing w:after="0" w:line="240" w:lineRule="auto"/>
              <w:textAlignment w:val="baseline"/>
              <w:rPr>
                <w:rFonts w:eastAsia="Times New Roman"/>
                <w:lang w:eastAsia="fi-FI"/>
              </w:rPr>
            </w:pPr>
            <w:r w:rsidRPr="00087D08">
              <w:rPr>
                <w:rFonts w:eastAsia="Times New Roman"/>
                <w:b/>
                <w:bCs/>
                <w:lang w:eastAsia="fi-FI"/>
              </w:rPr>
              <w:t>vuorovaikutustilanteissa tilanteissa toimimisen, ymmärtämisen</w:t>
            </w:r>
            <w:r w:rsidRPr="00087D08">
              <w:rPr>
                <w:rFonts w:eastAsia="Times New Roman"/>
                <w:lang w:eastAsia="fi-FI"/>
              </w:rPr>
              <w:t xml:space="preserve"> sekä argumentoinnin </w:t>
            </w:r>
            <w:r w:rsidRPr="00087D08">
              <w:rPr>
                <w:rFonts w:eastAsia="Times New Roman"/>
                <w:b/>
                <w:bCs/>
                <w:lang w:eastAsia="fi-FI"/>
              </w:rPr>
              <w:t>harjoittelua</w:t>
            </w:r>
          </w:p>
          <w:p w14:paraId="18B999A2" w14:textId="77777777" w:rsidR="00087D08" w:rsidRPr="00087D08" w:rsidRDefault="00087D08" w:rsidP="008816AA">
            <w:pPr>
              <w:numPr>
                <w:ilvl w:val="0"/>
                <w:numId w:val="15"/>
              </w:numPr>
              <w:spacing w:after="0" w:line="240" w:lineRule="auto"/>
              <w:textAlignment w:val="baseline"/>
              <w:rPr>
                <w:rFonts w:eastAsia="Times New Roman"/>
                <w:lang w:eastAsia="fi-FI"/>
              </w:rPr>
            </w:pPr>
            <w:r w:rsidRPr="00087D08">
              <w:rPr>
                <w:rFonts w:eastAsia="Times New Roman"/>
                <w:lang w:eastAsia="fi-FI"/>
              </w:rPr>
              <w:lastRenderedPageBreak/>
              <w:t>valmistellun vuorovaikutteisen puhe-esityksen pitäminen ja havainnollistaminen</w:t>
            </w:r>
          </w:p>
          <w:p w14:paraId="23479C38" w14:textId="77777777" w:rsidR="00087D08" w:rsidRPr="00087D08" w:rsidRDefault="00087D08" w:rsidP="008816AA">
            <w:pPr>
              <w:numPr>
                <w:ilvl w:val="0"/>
                <w:numId w:val="15"/>
              </w:numPr>
              <w:spacing w:after="0" w:line="240" w:lineRule="auto"/>
              <w:textAlignment w:val="baseline"/>
              <w:rPr>
                <w:rFonts w:eastAsia="Times New Roman"/>
                <w:lang w:eastAsia="fi-FI"/>
              </w:rPr>
            </w:pPr>
            <w:r w:rsidRPr="00087D08">
              <w:rPr>
                <w:rFonts w:eastAsia="Times New Roman"/>
                <w:lang w:eastAsia="fi-FI"/>
              </w:rPr>
              <w:t>työskentelyä keskustellen erilaisten aiheiden ja tekstien parissa</w:t>
            </w:r>
          </w:p>
          <w:p w14:paraId="10B988F9" w14:textId="2A6D2CDE" w:rsidR="00087D08" w:rsidRPr="00B75D42" w:rsidRDefault="00087D08" w:rsidP="008816AA">
            <w:pPr>
              <w:numPr>
                <w:ilvl w:val="0"/>
                <w:numId w:val="15"/>
              </w:numPr>
              <w:spacing w:after="0" w:line="240" w:lineRule="auto"/>
              <w:textAlignment w:val="baseline"/>
              <w:rPr>
                <w:rFonts w:eastAsia="Times New Roman"/>
                <w:b/>
                <w:bCs/>
                <w:lang w:eastAsia="fi-FI"/>
              </w:rPr>
            </w:pPr>
            <w:r w:rsidRPr="00087D08">
              <w:rPr>
                <w:rFonts w:eastAsia="Times New Roman"/>
                <w:b/>
                <w:bCs/>
                <w:lang w:eastAsia="fi-FI"/>
              </w:rPr>
              <w:t xml:space="preserve">itseilmaisun </w:t>
            </w:r>
            <w:r w:rsidRPr="00087D08">
              <w:rPr>
                <w:rFonts w:eastAsia="Times New Roman"/>
                <w:lang w:eastAsia="fi-FI"/>
              </w:rPr>
              <w:t>monipuolinen</w:t>
            </w:r>
            <w:r w:rsidRPr="00087D08">
              <w:rPr>
                <w:rFonts w:eastAsia="Times New Roman"/>
                <w:b/>
                <w:bCs/>
                <w:lang w:eastAsia="fi-FI"/>
              </w:rPr>
              <w:t xml:space="preserve"> kehittäminen puheen ja kokonaisilmaisun keinoja hyödyntämällä</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8C87F44" w14:textId="009E06DB" w:rsidR="00EF6AE0" w:rsidRPr="00A23574" w:rsidRDefault="00EF6AE0" w:rsidP="008816AA">
            <w:pPr>
              <w:spacing w:after="0" w:line="240" w:lineRule="auto"/>
              <w:textAlignment w:val="baseline"/>
              <w:rPr>
                <w:rFonts w:eastAsia="Times New Roman" w:cstheme="minorHAnsi"/>
                <w:lang w:eastAsia="fi-FI"/>
              </w:rPr>
            </w:pP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287651" w14:textId="77777777" w:rsidR="00EF6AE0" w:rsidRPr="00A23574" w:rsidRDefault="00EF6AE0" w:rsidP="008816AA">
            <w:pPr>
              <w:spacing w:after="0" w:line="240" w:lineRule="auto"/>
              <w:textAlignment w:val="baseline"/>
              <w:rPr>
                <w:rFonts w:eastAsia="Times New Roman" w:cstheme="minorHAnsi"/>
                <w:lang w:eastAsia="fi-FI"/>
              </w:rPr>
            </w:pPr>
            <w:r w:rsidRPr="00A23574">
              <w:rPr>
                <w:rFonts w:eastAsia="Times New Roman" w:cstheme="minorHAnsi"/>
                <w:lang w:eastAsia="fi-FI"/>
              </w:rPr>
              <w:t> </w:t>
            </w:r>
          </w:p>
        </w:tc>
        <w:tc>
          <w:tcPr>
            <w:tcW w:w="1284" w:type="dxa"/>
            <w:tcBorders>
              <w:top w:val="single" w:sz="6" w:space="0" w:color="auto"/>
              <w:left w:val="single" w:sz="6" w:space="0" w:color="auto"/>
              <w:bottom w:val="single" w:sz="6" w:space="0" w:color="auto"/>
              <w:right w:val="single" w:sz="6" w:space="0" w:color="auto"/>
            </w:tcBorders>
            <w:shd w:val="clear" w:color="auto" w:fill="auto"/>
            <w:hideMark/>
          </w:tcPr>
          <w:p w14:paraId="034FE3A9" w14:textId="77777777" w:rsidR="00EF6AE0" w:rsidRPr="00A23574" w:rsidRDefault="00EF6AE0" w:rsidP="008816AA">
            <w:pPr>
              <w:spacing w:after="0" w:line="240" w:lineRule="auto"/>
              <w:textAlignment w:val="baseline"/>
              <w:rPr>
                <w:rFonts w:eastAsia="Times New Roman" w:cstheme="minorHAnsi"/>
                <w:lang w:eastAsia="fi-FI"/>
              </w:rPr>
            </w:pPr>
            <w:r w:rsidRPr="00A23574">
              <w:rPr>
                <w:rFonts w:eastAsia="Times New Roman" w:cstheme="minorHAnsi"/>
                <w:lang w:eastAsia="fi-FI"/>
              </w:rPr>
              <w:t> </w:t>
            </w:r>
          </w:p>
        </w:tc>
      </w:tr>
      <w:tr w:rsidR="00EF6AE0" w:rsidRPr="00A23574" w14:paraId="562FCFD3" w14:textId="77777777" w:rsidTr="7586E5C2">
        <w:trPr>
          <w:trHeight w:val="1013"/>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10339D38" w14:textId="6FB2500A" w:rsidR="00EF6AE0" w:rsidRPr="00A23574" w:rsidRDefault="00EF6AE0" w:rsidP="008816AA">
            <w:pPr>
              <w:spacing w:after="0" w:line="240" w:lineRule="auto"/>
              <w:textAlignment w:val="baseline"/>
              <w:rPr>
                <w:rFonts w:eastAsia="Times New Roman"/>
                <w:lang w:eastAsia="fi-FI"/>
              </w:rPr>
            </w:pPr>
            <w:r w:rsidRPr="00A23574">
              <w:rPr>
                <w:rFonts w:eastAsia="Times New Roman"/>
                <w:lang w:eastAsia="fi-FI"/>
              </w:rPr>
              <w:t> </w:t>
            </w:r>
            <w:r>
              <w:rPr>
                <w:rFonts w:eastAsia="Times New Roman"/>
                <w:lang w:eastAsia="fi-FI"/>
              </w:rPr>
              <w:t xml:space="preserve">S2 </w:t>
            </w:r>
          </w:p>
          <w:p w14:paraId="35FAE4E4" w14:textId="5C38AAFA" w:rsidR="00EF6AE0" w:rsidRPr="00A23574" w:rsidRDefault="00EF6AE0" w:rsidP="008816AA">
            <w:pPr>
              <w:spacing w:after="0" w:line="240" w:lineRule="auto"/>
              <w:rPr>
                <w:rFonts w:eastAsia="Times New Roman"/>
                <w:lang w:eastAsia="fi-FI"/>
              </w:rPr>
            </w:pPr>
          </w:p>
          <w:p w14:paraId="2361FEF3" w14:textId="132FD849" w:rsidR="00EF6AE0" w:rsidRDefault="00EF6AE0" w:rsidP="008816AA">
            <w:pPr>
              <w:spacing w:after="0" w:line="240" w:lineRule="auto"/>
              <w:rPr>
                <w:rFonts w:eastAsia="Times New Roman"/>
                <w:b/>
                <w:bCs/>
                <w:lang w:eastAsia="fi-FI"/>
              </w:rPr>
            </w:pPr>
            <w:r w:rsidRPr="00A23574">
              <w:rPr>
                <w:rFonts w:eastAsia="Times New Roman"/>
                <w:b/>
                <w:bCs/>
                <w:lang w:eastAsia="fi-FI"/>
              </w:rPr>
              <w:t xml:space="preserve">Jyväskylässä </w:t>
            </w:r>
            <w:r>
              <w:rPr>
                <w:rFonts w:eastAsia="Times New Roman"/>
                <w:b/>
                <w:bCs/>
                <w:lang w:eastAsia="fi-FI"/>
              </w:rPr>
              <w:t>arvioidaan</w:t>
            </w:r>
            <w:r w:rsidRPr="00A23574">
              <w:rPr>
                <w:rFonts w:eastAsia="Times New Roman"/>
                <w:b/>
                <w:bCs/>
                <w:lang w:eastAsia="fi-FI"/>
              </w:rPr>
              <w:t xml:space="preserve"> T</w:t>
            </w:r>
            <w:r w:rsidR="001B192C">
              <w:rPr>
                <w:rFonts w:eastAsia="Times New Roman"/>
                <w:b/>
                <w:bCs/>
                <w:lang w:eastAsia="fi-FI"/>
              </w:rPr>
              <w:t>4-T5</w:t>
            </w:r>
            <w:r w:rsidRPr="00A23574">
              <w:rPr>
                <w:rFonts w:eastAsia="Times New Roman"/>
                <w:b/>
                <w:bCs/>
                <w:lang w:eastAsia="fi-FI"/>
              </w:rPr>
              <w:t>.</w:t>
            </w:r>
          </w:p>
          <w:p w14:paraId="1E6755F9" w14:textId="77777777" w:rsidR="004D0480" w:rsidRDefault="004D0480" w:rsidP="008816AA">
            <w:pPr>
              <w:spacing w:after="0" w:line="240" w:lineRule="auto"/>
              <w:rPr>
                <w:rFonts w:eastAsia="Times New Roman"/>
                <w:b/>
                <w:bCs/>
                <w:lang w:eastAsia="fi-FI"/>
              </w:rPr>
            </w:pPr>
          </w:p>
          <w:p w14:paraId="00F1E57C" w14:textId="38784119" w:rsidR="004D0480" w:rsidRPr="00A23574" w:rsidRDefault="004D0480" w:rsidP="008816AA">
            <w:pPr>
              <w:spacing w:after="0" w:line="240" w:lineRule="auto"/>
              <w:rPr>
                <w:rFonts w:eastAsia="Times New Roman"/>
                <w:b/>
                <w:bCs/>
                <w:lang w:eastAsia="fi-FI"/>
              </w:rPr>
            </w:pPr>
            <w:r>
              <w:rPr>
                <w:rFonts w:eastAsia="Times New Roman"/>
                <w:lang w:eastAsia="fi-FI"/>
              </w:rPr>
              <w:t>(</w:t>
            </w:r>
            <w:r w:rsidRPr="00A23574">
              <w:rPr>
                <w:rFonts w:eastAsia="Times New Roman"/>
                <w:lang w:eastAsia="fi-FI"/>
              </w:rPr>
              <w:t>T</w:t>
            </w:r>
            <w:r w:rsidR="001B192C">
              <w:rPr>
                <w:rFonts w:eastAsia="Times New Roman"/>
                <w:lang w:eastAsia="fi-FI"/>
              </w:rPr>
              <w:t>4</w:t>
            </w:r>
            <w:r w:rsidRPr="00A23574">
              <w:rPr>
                <w:rFonts w:eastAsia="Times New Roman"/>
                <w:lang w:eastAsia="fi-FI"/>
              </w:rPr>
              <w:t>-T</w:t>
            </w:r>
            <w:r w:rsidR="001B192C">
              <w:rPr>
                <w:rFonts w:eastAsia="Times New Roman"/>
                <w:lang w:eastAsia="fi-FI"/>
              </w:rPr>
              <w:t>5</w:t>
            </w:r>
            <w:r>
              <w:rPr>
                <w:rFonts w:eastAsia="Times New Roman"/>
                <w:lang w:eastAsia="fi-FI"/>
              </w:rPr>
              <w:t>)</w:t>
            </w:r>
          </w:p>
          <w:p w14:paraId="3C3758E0" w14:textId="5F432CF5" w:rsidR="00EF6AE0" w:rsidRPr="00A23574" w:rsidRDefault="00EF6AE0" w:rsidP="008816AA">
            <w:pPr>
              <w:spacing w:after="0" w:line="240" w:lineRule="auto"/>
              <w:rPr>
                <w:rFonts w:eastAsia="Times New Roman"/>
                <w:lang w:eastAsia="fi-FI"/>
              </w:rPr>
            </w:pPr>
          </w:p>
          <w:p w14:paraId="0485B0D9" w14:textId="37B5C1DB" w:rsidR="00EF6AE0" w:rsidRPr="00A23574" w:rsidRDefault="00EF6AE0" w:rsidP="008816AA">
            <w:pPr>
              <w:spacing w:after="0" w:line="240" w:lineRule="auto"/>
              <w:textAlignment w:val="baseline"/>
              <w:rPr>
                <w:rFonts w:eastAsia="Times New Roman"/>
                <w:lang w:eastAsia="fi-FI"/>
              </w:rPr>
            </w:pPr>
          </w:p>
          <w:p w14:paraId="7AEF6B15" w14:textId="20485B57" w:rsidR="00EF6AE0" w:rsidRPr="00A23574" w:rsidRDefault="00EF6AE0" w:rsidP="008816AA">
            <w:pPr>
              <w:spacing w:after="0" w:line="240" w:lineRule="auto"/>
              <w:textAlignment w:val="baseline"/>
              <w:rPr>
                <w:rFonts w:eastAsia="Times New Roman"/>
                <w:b/>
                <w:bCs/>
                <w:lang w:eastAsia="fi-FI"/>
              </w:rPr>
            </w:pPr>
          </w:p>
          <w:p w14:paraId="0EF33D06" w14:textId="0DCB12C2" w:rsidR="00EF6AE0" w:rsidRPr="00A23574" w:rsidRDefault="00EF6AE0" w:rsidP="008816AA">
            <w:pPr>
              <w:spacing w:after="0" w:line="240" w:lineRule="auto"/>
              <w:textAlignment w:val="baseline"/>
              <w:rPr>
                <w:rFonts w:eastAsia="Times New Roman" w:cstheme="minorHAnsi"/>
                <w:lang w:eastAsia="fi-FI"/>
              </w:rPr>
            </w:pPr>
          </w:p>
        </w:tc>
        <w:tc>
          <w:tcPr>
            <w:tcW w:w="59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3A8E16" w14:textId="77777777" w:rsidR="00EF6AE0" w:rsidRDefault="004B738E" w:rsidP="008816AA">
            <w:pPr>
              <w:spacing w:after="0" w:line="240" w:lineRule="auto"/>
              <w:textAlignment w:val="baseline"/>
              <w:rPr>
                <w:rFonts w:eastAsia="Times New Roman"/>
                <w:lang w:eastAsia="fi-FI"/>
              </w:rPr>
            </w:pPr>
            <w:r w:rsidRPr="004B738E">
              <w:rPr>
                <w:rFonts w:eastAsia="Times New Roman"/>
                <w:lang w:eastAsia="fi-FI"/>
              </w:rPr>
              <w:t>S2 Tekstien tulkitseminen: Syvennetään opiskelun, yhteiskunnan ja kulttuurin kannalta merkityksellisten tekstien monipuolista lukemista ja analysointia. Tekstejä tarkastellaan niissä esiintyvien arvojen, ideologioiden ja vaikuttamiskeinojen kannalta (näkökulman, lauseen rakenteen, henkilöiden ja asioiden nimeämisen, kielikuvien ja ironian vaikutus tekstin tulkintaan). Vakiinnutetaan lukustrategioiden joustavaa soveltamista ja laajennetaan sana- ja käsitevarantoa. Harjoitellaan erittelemään erityisesti pohtivien, kantaa ottavien ja ohjaavien tekstilajien kielellisiä piirteitä sekä tunnistamaan kirjallisuuden tyylivirtauksia teksteissä. Harjoitellaan omien ja muiden tekstien analysointia, palautteen antoa ja vastaanottamista.</w:t>
            </w:r>
          </w:p>
          <w:p w14:paraId="09446915" w14:textId="052174C7" w:rsidR="007F33DD" w:rsidRPr="007F33DD" w:rsidRDefault="007F33DD" w:rsidP="008816AA">
            <w:pPr>
              <w:numPr>
                <w:ilvl w:val="0"/>
                <w:numId w:val="16"/>
              </w:numPr>
              <w:spacing w:after="0" w:line="240" w:lineRule="auto"/>
              <w:textAlignment w:val="baseline"/>
              <w:rPr>
                <w:rFonts w:eastAsia="Times New Roman"/>
                <w:lang w:eastAsia="fi-FI"/>
              </w:rPr>
            </w:pPr>
            <w:r w:rsidRPr="007F33DD">
              <w:rPr>
                <w:rFonts w:eastAsia="Times New Roman"/>
                <w:lang w:eastAsia="fi-FI"/>
              </w:rPr>
              <w:t>opiskelun, yhteiskunnan ja kulttuurin kannalta</w:t>
            </w:r>
            <w:r w:rsidRPr="007F33DD">
              <w:rPr>
                <w:rFonts w:eastAsia="Times New Roman"/>
                <w:b/>
                <w:bCs/>
                <w:lang w:eastAsia="fi-FI"/>
              </w:rPr>
              <w:t xml:space="preserve"> merkityksellisten tekstien lukeminen</w:t>
            </w:r>
            <w:r w:rsidRPr="007F33DD">
              <w:rPr>
                <w:rFonts w:eastAsia="Times New Roman"/>
                <w:lang w:eastAsia="fi-FI"/>
              </w:rPr>
              <w:t xml:space="preserve"> ja analysoiminen</w:t>
            </w:r>
            <w:r w:rsidR="00275B0F">
              <w:rPr>
                <w:rFonts w:eastAsia="Times New Roman"/>
                <w:lang w:eastAsia="fi-FI"/>
              </w:rPr>
              <w:t xml:space="preserve"> </w:t>
            </w:r>
            <w:r w:rsidRPr="007F33DD">
              <w:rPr>
                <w:rFonts w:eastAsia="Times New Roman"/>
                <w:lang w:eastAsia="fi-FI"/>
              </w:rPr>
              <w:t>teksteissä olevien arvojen, ideologioiden ja vaikuttamiskeinojen tarkasteleminen (näkökulman, lauseen rakenteen, henkilöiden ja asioiden nimeämisen, kielikuvien ja ironian vaikutus tekstin tulkintaan)</w:t>
            </w:r>
          </w:p>
          <w:p w14:paraId="207FFC75" w14:textId="77777777" w:rsidR="007F33DD" w:rsidRPr="007F33DD" w:rsidRDefault="007F33DD" w:rsidP="008816AA">
            <w:pPr>
              <w:numPr>
                <w:ilvl w:val="0"/>
                <w:numId w:val="16"/>
              </w:numPr>
              <w:spacing w:after="0" w:line="240" w:lineRule="auto"/>
              <w:textAlignment w:val="baseline"/>
              <w:rPr>
                <w:rFonts w:eastAsia="Times New Roman"/>
                <w:lang w:eastAsia="fi-FI"/>
              </w:rPr>
            </w:pPr>
            <w:r w:rsidRPr="007F33DD">
              <w:rPr>
                <w:rFonts w:eastAsia="Times New Roman"/>
                <w:lang w:eastAsia="fi-FI"/>
              </w:rPr>
              <w:t>tyylivirtausten tunnistaminen proosassa, lyriikassa ja draamassa</w:t>
            </w:r>
          </w:p>
          <w:p w14:paraId="2478D1A5" w14:textId="77C121C8" w:rsidR="00087D08" w:rsidRPr="007F33DD" w:rsidRDefault="007F33DD" w:rsidP="008816AA">
            <w:pPr>
              <w:numPr>
                <w:ilvl w:val="0"/>
                <w:numId w:val="16"/>
              </w:numPr>
              <w:spacing w:after="0" w:line="240" w:lineRule="auto"/>
              <w:textAlignment w:val="baseline"/>
              <w:rPr>
                <w:rFonts w:eastAsia="Times New Roman"/>
                <w:lang w:eastAsia="fi-FI"/>
              </w:rPr>
            </w:pPr>
            <w:r w:rsidRPr="007F33DD">
              <w:rPr>
                <w:rFonts w:eastAsia="Times New Roman"/>
                <w:lang w:eastAsia="fi-FI"/>
              </w:rPr>
              <w:t>muiden tekstien analysoiminen, niistä palautteen antaminen ja omista teksteistä palautteen vastaanottaminen</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79FA45D" w14:textId="78A43CD8" w:rsidR="00EF6AE0" w:rsidRDefault="0009061D" w:rsidP="008816AA">
            <w:pPr>
              <w:spacing w:after="0" w:line="240" w:lineRule="auto"/>
              <w:textAlignment w:val="baseline"/>
              <w:rPr>
                <w:rFonts w:eastAsia="Times New Roman"/>
                <w:lang w:eastAsia="fi-FI"/>
              </w:rPr>
            </w:pPr>
            <w:r>
              <w:rPr>
                <w:rFonts w:eastAsia="Times New Roman"/>
                <w:lang w:eastAsia="fi-FI"/>
              </w:rPr>
              <w:t>T4</w:t>
            </w:r>
            <w:r w:rsidR="00ED72B2">
              <w:rPr>
                <w:rFonts w:eastAsia="Times New Roman"/>
                <w:lang w:eastAsia="fi-FI"/>
              </w:rPr>
              <w:t>: Tekstin sisällön ymmärtäminen puutteellisesti.</w:t>
            </w:r>
          </w:p>
          <w:p w14:paraId="3CAF7385" w14:textId="77777777" w:rsidR="00E06E6D" w:rsidRDefault="00E06E6D" w:rsidP="008816AA">
            <w:pPr>
              <w:spacing w:after="0" w:line="240" w:lineRule="auto"/>
              <w:textAlignment w:val="baseline"/>
              <w:rPr>
                <w:rFonts w:eastAsia="Times New Roman"/>
                <w:lang w:eastAsia="fi-FI"/>
              </w:rPr>
            </w:pPr>
          </w:p>
          <w:p w14:paraId="4A0F5ED6" w14:textId="524B80A4" w:rsidR="00E06E6D" w:rsidRPr="00A23574" w:rsidRDefault="0009061D" w:rsidP="008816AA">
            <w:pPr>
              <w:spacing w:after="0" w:line="240" w:lineRule="auto"/>
              <w:textAlignment w:val="baseline"/>
              <w:rPr>
                <w:rFonts w:eastAsia="Times New Roman"/>
                <w:lang w:eastAsia="fi-FI"/>
              </w:rPr>
            </w:pPr>
            <w:r>
              <w:rPr>
                <w:rFonts w:eastAsia="Times New Roman"/>
                <w:lang w:eastAsia="fi-FI"/>
              </w:rPr>
              <w:t>T5:</w:t>
            </w:r>
            <w:r w:rsidR="009F35D4">
              <w:rPr>
                <w:rFonts w:eastAsia="Times New Roman"/>
                <w:lang w:eastAsia="fi-FI"/>
              </w:rPr>
              <w:t xml:space="preserve"> L</w:t>
            </w:r>
            <w:r w:rsidR="002C1DAC">
              <w:rPr>
                <w:rFonts w:eastAsia="Times New Roman"/>
                <w:lang w:eastAsia="fi-FI"/>
              </w:rPr>
              <w:t xml:space="preserve">ukee yksinkertaisia, kieleltään konkreettisia tekstejä tutuissa tilanteissa ja esittää niistä kysymyksiä </w:t>
            </w:r>
            <w:r w:rsidR="008A5AB5">
              <w:rPr>
                <w:rFonts w:eastAsia="Times New Roman"/>
                <w:lang w:eastAsia="fi-FI"/>
              </w:rPr>
              <w:t xml:space="preserve">ja mielipiteitä yhdessä muiden kanssa ja itsenäisesti. </w:t>
            </w: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B2F16F" w14:textId="77777777" w:rsidR="00EF6AE0" w:rsidRPr="00A23574" w:rsidRDefault="00EF6AE0" w:rsidP="008816AA">
            <w:pPr>
              <w:spacing w:after="0" w:line="240" w:lineRule="auto"/>
              <w:textAlignment w:val="baseline"/>
              <w:rPr>
                <w:rFonts w:eastAsia="Times New Roman" w:cstheme="minorHAnsi"/>
                <w:lang w:eastAsia="fi-FI"/>
              </w:rPr>
            </w:pPr>
            <w:r w:rsidRPr="00A23574">
              <w:rPr>
                <w:rFonts w:eastAsia="Times New Roman" w:cstheme="minorHAnsi"/>
                <w:lang w:eastAsia="fi-FI"/>
              </w:rPr>
              <w:t> </w:t>
            </w:r>
          </w:p>
        </w:tc>
        <w:tc>
          <w:tcPr>
            <w:tcW w:w="1284" w:type="dxa"/>
            <w:tcBorders>
              <w:top w:val="single" w:sz="6" w:space="0" w:color="auto"/>
              <w:left w:val="single" w:sz="6" w:space="0" w:color="auto"/>
              <w:bottom w:val="single" w:sz="6" w:space="0" w:color="auto"/>
              <w:right w:val="single" w:sz="6" w:space="0" w:color="auto"/>
            </w:tcBorders>
            <w:shd w:val="clear" w:color="auto" w:fill="auto"/>
            <w:hideMark/>
          </w:tcPr>
          <w:p w14:paraId="13E513A8" w14:textId="77777777" w:rsidR="00EF6AE0" w:rsidRPr="00A23574" w:rsidRDefault="00EF6AE0" w:rsidP="008816AA">
            <w:pPr>
              <w:spacing w:after="0" w:line="240" w:lineRule="auto"/>
              <w:textAlignment w:val="baseline"/>
              <w:rPr>
                <w:rFonts w:eastAsia="Times New Roman" w:cstheme="minorHAnsi"/>
                <w:lang w:eastAsia="fi-FI"/>
              </w:rPr>
            </w:pPr>
            <w:r w:rsidRPr="00A23574">
              <w:rPr>
                <w:rFonts w:eastAsia="Times New Roman" w:cstheme="minorHAnsi"/>
                <w:lang w:eastAsia="fi-FI"/>
              </w:rPr>
              <w:t> </w:t>
            </w:r>
          </w:p>
        </w:tc>
      </w:tr>
      <w:tr w:rsidR="00EF6AE0" w:rsidRPr="00A23574" w14:paraId="3DBCD1C9" w14:textId="77777777" w:rsidTr="7586E5C2">
        <w:trPr>
          <w:trHeight w:val="818"/>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08890A2A" w14:textId="6B8F9439" w:rsidR="00EF6AE0" w:rsidRPr="00A23574" w:rsidRDefault="00EF6AE0" w:rsidP="008816AA">
            <w:pPr>
              <w:spacing w:after="0" w:line="240" w:lineRule="auto"/>
              <w:textAlignment w:val="baseline"/>
              <w:rPr>
                <w:rFonts w:eastAsia="Times New Roman"/>
                <w:lang w:eastAsia="fi-FI"/>
              </w:rPr>
            </w:pPr>
            <w:r w:rsidRPr="00A23574">
              <w:rPr>
                <w:rFonts w:eastAsia="Times New Roman"/>
                <w:lang w:eastAsia="fi-FI"/>
              </w:rPr>
              <w:lastRenderedPageBreak/>
              <w:t> </w:t>
            </w:r>
            <w:r>
              <w:rPr>
                <w:rFonts w:eastAsia="Times New Roman"/>
                <w:lang w:eastAsia="fi-FI"/>
              </w:rPr>
              <w:t xml:space="preserve">S3 </w:t>
            </w:r>
          </w:p>
          <w:p w14:paraId="38464ECC" w14:textId="77B40CCE" w:rsidR="00EF6AE0" w:rsidRPr="00A23574" w:rsidRDefault="00EF6AE0" w:rsidP="008816AA">
            <w:pPr>
              <w:spacing w:after="0" w:line="240" w:lineRule="auto"/>
              <w:textAlignment w:val="baseline"/>
              <w:rPr>
                <w:rFonts w:eastAsia="Times New Roman"/>
                <w:lang w:eastAsia="fi-FI"/>
              </w:rPr>
            </w:pPr>
          </w:p>
          <w:p w14:paraId="09AC428E" w14:textId="12F4A72B" w:rsidR="00EF6AE0" w:rsidRDefault="00EF6AE0" w:rsidP="008816AA">
            <w:pPr>
              <w:spacing w:after="0" w:line="240" w:lineRule="auto"/>
              <w:textAlignment w:val="baseline"/>
              <w:rPr>
                <w:rFonts w:eastAsia="Times New Roman"/>
                <w:b/>
                <w:bCs/>
                <w:lang w:eastAsia="fi-FI"/>
              </w:rPr>
            </w:pPr>
            <w:r w:rsidRPr="00A23574">
              <w:rPr>
                <w:rFonts w:eastAsia="Times New Roman"/>
                <w:b/>
                <w:bCs/>
                <w:lang w:eastAsia="fi-FI"/>
              </w:rPr>
              <w:t xml:space="preserve">Jyväskylässä </w:t>
            </w:r>
            <w:r>
              <w:rPr>
                <w:rFonts w:eastAsia="Times New Roman"/>
                <w:b/>
                <w:bCs/>
                <w:lang w:eastAsia="fi-FI"/>
              </w:rPr>
              <w:t>arvioidaan</w:t>
            </w:r>
            <w:r w:rsidRPr="00A23574">
              <w:rPr>
                <w:rFonts w:eastAsia="Times New Roman"/>
                <w:b/>
                <w:bCs/>
                <w:lang w:eastAsia="fi-FI"/>
              </w:rPr>
              <w:t xml:space="preserve"> </w:t>
            </w:r>
            <w:r w:rsidR="001B192C">
              <w:rPr>
                <w:rFonts w:eastAsia="Times New Roman"/>
                <w:b/>
                <w:bCs/>
                <w:lang w:eastAsia="fi-FI"/>
              </w:rPr>
              <w:t>T6-T7.</w:t>
            </w:r>
          </w:p>
          <w:p w14:paraId="7FACE9F2" w14:textId="77777777" w:rsidR="004D0480" w:rsidRDefault="004D0480" w:rsidP="008816AA">
            <w:pPr>
              <w:spacing w:after="0" w:line="240" w:lineRule="auto"/>
              <w:textAlignment w:val="baseline"/>
              <w:rPr>
                <w:rFonts w:eastAsia="Times New Roman"/>
                <w:b/>
                <w:bCs/>
                <w:lang w:eastAsia="fi-FI"/>
              </w:rPr>
            </w:pPr>
          </w:p>
          <w:p w14:paraId="069B1AE5" w14:textId="0562EBBE" w:rsidR="004D0480" w:rsidRPr="00A23574" w:rsidRDefault="004D0480" w:rsidP="008816AA">
            <w:pPr>
              <w:spacing w:after="0" w:line="240" w:lineRule="auto"/>
              <w:textAlignment w:val="baseline"/>
              <w:rPr>
                <w:rFonts w:eastAsia="Times New Roman"/>
                <w:b/>
                <w:bCs/>
                <w:lang w:eastAsia="fi-FI"/>
              </w:rPr>
            </w:pPr>
            <w:r>
              <w:rPr>
                <w:rFonts w:eastAsia="Times New Roman"/>
                <w:lang w:eastAsia="fi-FI"/>
              </w:rPr>
              <w:t>(</w:t>
            </w:r>
            <w:r w:rsidRPr="00A23574">
              <w:rPr>
                <w:rFonts w:eastAsia="Times New Roman"/>
                <w:lang w:eastAsia="fi-FI"/>
              </w:rPr>
              <w:t>T</w:t>
            </w:r>
            <w:r w:rsidR="001B192C">
              <w:rPr>
                <w:rFonts w:eastAsia="Times New Roman"/>
                <w:lang w:eastAsia="fi-FI"/>
              </w:rPr>
              <w:t>6-T7</w:t>
            </w:r>
            <w:r>
              <w:rPr>
                <w:rFonts w:eastAsia="Times New Roman"/>
                <w:lang w:eastAsia="fi-FI"/>
              </w:rPr>
              <w:t>)</w:t>
            </w:r>
          </w:p>
          <w:p w14:paraId="0344A98C" w14:textId="57E10C8D" w:rsidR="00EF6AE0" w:rsidRPr="00A23574" w:rsidRDefault="00EF6AE0" w:rsidP="008816AA">
            <w:pPr>
              <w:spacing w:after="0" w:line="240" w:lineRule="auto"/>
              <w:textAlignment w:val="baseline"/>
              <w:rPr>
                <w:rFonts w:eastAsia="Times New Roman" w:cstheme="minorHAnsi"/>
                <w:lang w:eastAsia="fi-FI"/>
              </w:rPr>
            </w:pPr>
          </w:p>
        </w:tc>
        <w:tc>
          <w:tcPr>
            <w:tcW w:w="59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ED3263" w14:textId="77777777" w:rsidR="00EF6AE0" w:rsidRDefault="004B738E" w:rsidP="008816AA">
            <w:pPr>
              <w:spacing w:after="0" w:line="240" w:lineRule="auto"/>
              <w:textAlignment w:val="baseline"/>
              <w:rPr>
                <w:rFonts w:eastAsia="Times New Roman"/>
                <w:lang w:eastAsia="fi-FI"/>
              </w:rPr>
            </w:pPr>
            <w:r w:rsidRPr="004B738E">
              <w:rPr>
                <w:rFonts w:eastAsia="Times New Roman"/>
                <w:lang w:eastAsia="fi-FI"/>
              </w:rPr>
              <w:t>S3 Tekstien tuottaminen: Tuotetaan erityisesti pohtivia, kantaaottavia ja ohjaavia tekstejä tekstilajivalikoimaa laajentaen ja ohjataan käyttämään sanastoa, fraseologiaa ja kieliopillisia rakenteita monipuolisesti (mm. infiniittiset rakenteet tiiviin ilmaisun keinoina). Vakiinnutetaan kirjoittamisprosessin eri vaiheiden hallintaa sekä erilaisten tietolähteiden käyttöä. Harjoitellaan eri tyylilajeja ja rekistereitä sekä erilaisia tapoja ilmaista persoonaa ja aikaa johdonmukaisesti tekstissä. Opitaan valitsemaan tekstiin sopivat ilmaisutavat.</w:t>
            </w:r>
          </w:p>
          <w:p w14:paraId="013D1CA3" w14:textId="77777777" w:rsidR="007F33DD" w:rsidRPr="007F33DD" w:rsidRDefault="007F33DD" w:rsidP="008816AA">
            <w:pPr>
              <w:numPr>
                <w:ilvl w:val="0"/>
                <w:numId w:val="17"/>
              </w:numPr>
              <w:spacing w:after="0" w:line="240" w:lineRule="auto"/>
              <w:textAlignment w:val="baseline"/>
              <w:rPr>
                <w:rFonts w:eastAsia="Times New Roman"/>
                <w:lang w:eastAsia="fi-FI"/>
              </w:rPr>
            </w:pPr>
            <w:r w:rsidRPr="007F33DD">
              <w:rPr>
                <w:rFonts w:eastAsia="Times New Roman"/>
                <w:b/>
                <w:bCs/>
                <w:lang w:eastAsia="fi-FI"/>
              </w:rPr>
              <w:t>kirjoittamisprosessiin</w:t>
            </w:r>
            <w:r w:rsidRPr="007F33DD">
              <w:rPr>
                <w:rFonts w:eastAsia="Times New Roman"/>
                <w:lang w:eastAsia="fi-FI"/>
              </w:rPr>
              <w:t xml:space="preserve"> syventymien: tekstin suunnitteleminen, tuottaminen ja muokkaaminen itsenäisesti ja ryhmässä</w:t>
            </w:r>
          </w:p>
          <w:p w14:paraId="208039F6" w14:textId="77777777" w:rsidR="007F33DD" w:rsidRPr="007F33DD" w:rsidRDefault="007F33DD" w:rsidP="008816AA">
            <w:pPr>
              <w:numPr>
                <w:ilvl w:val="0"/>
                <w:numId w:val="17"/>
              </w:numPr>
              <w:spacing w:after="0" w:line="240" w:lineRule="auto"/>
              <w:textAlignment w:val="baseline"/>
              <w:rPr>
                <w:rFonts w:eastAsia="Times New Roman"/>
                <w:lang w:eastAsia="fi-FI"/>
              </w:rPr>
            </w:pPr>
            <w:r w:rsidRPr="007F33DD">
              <w:rPr>
                <w:rFonts w:eastAsia="Times New Roman"/>
                <w:lang w:eastAsia="fi-FI"/>
              </w:rPr>
              <w:t>eri tekstilajien hyödyntäminen omien tekstien malleina ja lähteinä</w:t>
            </w:r>
          </w:p>
          <w:p w14:paraId="723C544D" w14:textId="77777777" w:rsidR="007F33DD" w:rsidRPr="007F33DD" w:rsidRDefault="007F33DD" w:rsidP="008816AA">
            <w:pPr>
              <w:numPr>
                <w:ilvl w:val="0"/>
                <w:numId w:val="17"/>
              </w:numPr>
              <w:spacing w:after="0" w:line="240" w:lineRule="auto"/>
              <w:textAlignment w:val="baseline"/>
              <w:rPr>
                <w:rFonts w:eastAsia="Times New Roman"/>
                <w:lang w:eastAsia="fi-FI"/>
              </w:rPr>
            </w:pPr>
            <w:r w:rsidRPr="007F33DD">
              <w:rPr>
                <w:rFonts w:eastAsia="Times New Roman"/>
                <w:lang w:eastAsia="fi-FI"/>
              </w:rPr>
              <w:t>eri tyylilajien harjoittelua</w:t>
            </w:r>
          </w:p>
          <w:p w14:paraId="0F7B13AF" w14:textId="77777777" w:rsidR="007F33DD" w:rsidRPr="007F33DD" w:rsidRDefault="007F33DD" w:rsidP="008816AA">
            <w:pPr>
              <w:numPr>
                <w:ilvl w:val="0"/>
                <w:numId w:val="17"/>
              </w:numPr>
              <w:spacing w:after="0" w:line="240" w:lineRule="auto"/>
              <w:textAlignment w:val="baseline"/>
              <w:rPr>
                <w:rFonts w:eastAsia="Times New Roman"/>
                <w:lang w:eastAsia="fi-FI"/>
              </w:rPr>
            </w:pPr>
            <w:r w:rsidRPr="007F33DD">
              <w:rPr>
                <w:rFonts w:eastAsia="Times New Roman"/>
                <w:lang w:eastAsia="fi-FI"/>
              </w:rPr>
              <w:t>erilaisten tietolähteiden hyödyntäminen, tekijänoikeudet</w:t>
            </w:r>
          </w:p>
          <w:p w14:paraId="7FAEEC9F" w14:textId="77777777" w:rsidR="007F33DD" w:rsidRPr="007F33DD" w:rsidRDefault="007F33DD" w:rsidP="008816AA">
            <w:pPr>
              <w:numPr>
                <w:ilvl w:val="0"/>
                <w:numId w:val="17"/>
              </w:numPr>
              <w:spacing w:after="0" w:line="240" w:lineRule="auto"/>
              <w:textAlignment w:val="baseline"/>
              <w:rPr>
                <w:rFonts w:eastAsia="Times New Roman"/>
                <w:lang w:eastAsia="fi-FI"/>
              </w:rPr>
            </w:pPr>
            <w:r w:rsidRPr="007F33DD">
              <w:rPr>
                <w:rFonts w:eastAsia="Times New Roman"/>
                <w:lang w:eastAsia="fi-FI"/>
              </w:rPr>
              <w:t>essee</w:t>
            </w:r>
          </w:p>
          <w:p w14:paraId="7C2915CE" w14:textId="5C4566FF" w:rsidR="007F33DD" w:rsidRPr="007F33DD" w:rsidRDefault="007F33DD" w:rsidP="008816AA">
            <w:pPr>
              <w:numPr>
                <w:ilvl w:val="0"/>
                <w:numId w:val="17"/>
              </w:numPr>
              <w:spacing w:after="0" w:line="240" w:lineRule="auto"/>
              <w:textAlignment w:val="baseline"/>
              <w:rPr>
                <w:rFonts w:eastAsia="Times New Roman"/>
                <w:lang w:eastAsia="fi-FI"/>
              </w:rPr>
            </w:pPr>
            <w:r w:rsidRPr="007F33DD">
              <w:rPr>
                <w:rFonts w:eastAsia="Times New Roman"/>
                <w:lang w:eastAsia="fi-FI"/>
              </w:rPr>
              <w:t>kieliopillisten rakenteiden sekä oikeinkirjoituksen hallinnan varmistaminen</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2A8ECDD" w14:textId="77777777" w:rsidR="00EF6AE0" w:rsidRDefault="00584434" w:rsidP="008816AA">
            <w:pPr>
              <w:spacing w:after="0" w:line="240" w:lineRule="auto"/>
              <w:textAlignment w:val="baseline"/>
              <w:rPr>
                <w:rFonts w:eastAsia="Times New Roman"/>
                <w:lang w:eastAsia="fi-FI"/>
              </w:rPr>
            </w:pPr>
            <w:r>
              <w:rPr>
                <w:rFonts w:eastAsia="Times New Roman"/>
                <w:lang w:eastAsia="fi-FI"/>
              </w:rPr>
              <w:t>T6: Rakenteeltaan, kieleltään ja sisällöltään yksinkertaisia ja konkreettisia tekstejä itselleen tutuista aiheista.</w:t>
            </w:r>
          </w:p>
          <w:p w14:paraId="4E0A85F4" w14:textId="77777777" w:rsidR="002A59D6" w:rsidRDefault="002A59D6" w:rsidP="008816AA">
            <w:pPr>
              <w:spacing w:after="0" w:line="240" w:lineRule="auto"/>
              <w:textAlignment w:val="baseline"/>
              <w:rPr>
                <w:rFonts w:eastAsia="Times New Roman"/>
                <w:lang w:eastAsia="fi-FI"/>
              </w:rPr>
            </w:pPr>
          </w:p>
          <w:p w14:paraId="4F3677A6" w14:textId="2443528C" w:rsidR="002A59D6" w:rsidRPr="00A23574" w:rsidRDefault="002A59D6" w:rsidP="008816AA">
            <w:pPr>
              <w:spacing w:after="0" w:line="240" w:lineRule="auto"/>
              <w:textAlignment w:val="baseline"/>
              <w:rPr>
                <w:rFonts w:eastAsia="Times New Roman"/>
                <w:lang w:eastAsia="fi-FI"/>
              </w:rPr>
            </w:pPr>
            <w:r>
              <w:rPr>
                <w:rFonts w:eastAsia="Times New Roman"/>
                <w:lang w:eastAsia="fi-FI"/>
              </w:rPr>
              <w:t xml:space="preserve">T7: </w:t>
            </w:r>
            <w:r w:rsidR="009F35D4">
              <w:rPr>
                <w:rFonts w:eastAsia="Times New Roman"/>
                <w:lang w:eastAsia="fi-FI"/>
              </w:rPr>
              <w:t>K</w:t>
            </w:r>
            <w:r w:rsidR="00846584">
              <w:rPr>
                <w:rFonts w:eastAsia="Times New Roman"/>
                <w:lang w:eastAsia="fi-FI"/>
              </w:rPr>
              <w:t>irjoittaa käsin ja tvt:tä hyödyntäen tekstejä</w:t>
            </w:r>
            <w:r w:rsidR="00B13842">
              <w:rPr>
                <w:rFonts w:eastAsia="Times New Roman"/>
                <w:lang w:eastAsia="fi-FI"/>
              </w:rPr>
              <w:t xml:space="preserve"> tutuista aihepiireistä</w:t>
            </w:r>
            <w:r w:rsidR="00846584">
              <w:rPr>
                <w:rFonts w:eastAsia="Times New Roman"/>
                <w:lang w:eastAsia="fi-FI"/>
              </w:rPr>
              <w:t>.</w:t>
            </w: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409B45" w14:textId="77777777" w:rsidR="00EF6AE0" w:rsidRPr="00A23574" w:rsidRDefault="00EF6AE0" w:rsidP="008816AA">
            <w:pPr>
              <w:spacing w:after="0" w:line="240" w:lineRule="auto"/>
              <w:textAlignment w:val="baseline"/>
              <w:rPr>
                <w:rFonts w:eastAsia="Times New Roman" w:cstheme="minorHAnsi"/>
                <w:lang w:eastAsia="fi-FI"/>
              </w:rPr>
            </w:pPr>
            <w:r w:rsidRPr="00A23574">
              <w:rPr>
                <w:rFonts w:eastAsia="Times New Roman" w:cstheme="minorHAnsi"/>
                <w:lang w:eastAsia="fi-FI"/>
              </w:rPr>
              <w:t> </w:t>
            </w:r>
          </w:p>
        </w:tc>
        <w:tc>
          <w:tcPr>
            <w:tcW w:w="1284" w:type="dxa"/>
            <w:tcBorders>
              <w:top w:val="single" w:sz="6" w:space="0" w:color="auto"/>
              <w:left w:val="single" w:sz="6" w:space="0" w:color="auto"/>
              <w:bottom w:val="single" w:sz="6" w:space="0" w:color="auto"/>
              <w:right w:val="single" w:sz="6" w:space="0" w:color="auto"/>
            </w:tcBorders>
            <w:shd w:val="clear" w:color="auto" w:fill="auto"/>
            <w:hideMark/>
          </w:tcPr>
          <w:p w14:paraId="43917185" w14:textId="77777777" w:rsidR="00EF6AE0" w:rsidRPr="00A23574" w:rsidRDefault="00EF6AE0" w:rsidP="008816AA">
            <w:pPr>
              <w:spacing w:after="0" w:line="240" w:lineRule="auto"/>
              <w:textAlignment w:val="baseline"/>
              <w:rPr>
                <w:rFonts w:eastAsia="Times New Roman" w:cstheme="minorHAnsi"/>
                <w:lang w:eastAsia="fi-FI"/>
              </w:rPr>
            </w:pPr>
            <w:r w:rsidRPr="00A23574">
              <w:rPr>
                <w:rFonts w:eastAsia="Times New Roman" w:cstheme="minorHAnsi"/>
                <w:lang w:eastAsia="fi-FI"/>
              </w:rPr>
              <w:t> </w:t>
            </w:r>
          </w:p>
        </w:tc>
      </w:tr>
      <w:tr w:rsidR="00EF6AE0" w:rsidRPr="00A23574" w14:paraId="3BBFF616" w14:textId="77777777" w:rsidTr="7586E5C2">
        <w:trPr>
          <w:trHeight w:val="818"/>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774C9CDD" w14:textId="382A6018" w:rsidR="00EF6AE0" w:rsidRPr="00A23574" w:rsidRDefault="00EF6AE0" w:rsidP="008816AA">
            <w:pPr>
              <w:spacing w:after="0" w:line="240" w:lineRule="auto"/>
              <w:textAlignment w:val="baseline"/>
              <w:rPr>
                <w:rFonts w:eastAsia="Times New Roman"/>
                <w:lang w:eastAsia="fi-FI"/>
              </w:rPr>
            </w:pPr>
            <w:r>
              <w:rPr>
                <w:rFonts w:eastAsia="Times New Roman"/>
                <w:lang w:eastAsia="fi-FI"/>
              </w:rPr>
              <w:t xml:space="preserve">S4 </w:t>
            </w:r>
          </w:p>
          <w:p w14:paraId="0F2EB032" w14:textId="2AB9FD21" w:rsidR="00EF6AE0" w:rsidRPr="00A23574" w:rsidRDefault="00EF6AE0" w:rsidP="008816AA">
            <w:pPr>
              <w:spacing w:after="0" w:line="240" w:lineRule="auto"/>
              <w:textAlignment w:val="baseline"/>
              <w:rPr>
                <w:rFonts w:eastAsia="Times New Roman"/>
                <w:lang w:eastAsia="fi-FI"/>
              </w:rPr>
            </w:pPr>
          </w:p>
          <w:p w14:paraId="2C3A7E9E" w14:textId="08D374FF" w:rsidR="00EF6AE0" w:rsidRPr="00A23574" w:rsidRDefault="00EF6AE0" w:rsidP="008816AA">
            <w:pPr>
              <w:spacing w:after="0" w:line="240" w:lineRule="auto"/>
              <w:textAlignment w:val="baseline"/>
              <w:rPr>
                <w:rFonts w:eastAsia="Times New Roman"/>
                <w:b/>
                <w:bCs/>
                <w:lang w:eastAsia="fi-FI"/>
              </w:rPr>
            </w:pPr>
            <w:r w:rsidRPr="00A23574">
              <w:rPr>
                <w:rFonts w:eastAsia="Times New Roman"/>
                <w:b/>
                <w:bCs/>
                <w:lang w:eastAsia="fi-FI"/>
              </w:rPr>
              <w:t xml:space="preserve">Jyväskylässä </w:t>
            </w:r>
            <w:r>
              <w:rPr>
                <w:rFonts w:eastAsia="Times New Roman"/>
                <w:b/>
                <w:bCs/>
                <w:lang w:eastAsia="fi-FI"/>
              </w:rPr>
              <w:t>arvioidaan</w:t>
            </w:r>
            <w:r w:rsidRPr="00A23574">
              <w:rPr>
                <w:rFonts w:eastAsia="Times New Roman"/>
                <w:b/>
                <w:bCs/>
                <w:lang w:eastAsia="fi-FI"/>
              </w:rPr>
              <w:t xml:space="preserve"> T</w:t>
            </w:r>
            <w:r w:rsidR="001B192C">
              <w:rPr>
                <w:rFonts w:eastAsia="Times New Roman"/>
                <w:b/>
                <w:bCs/>
                <w:lang w:eastAsia="fi-FI"/>
              </w:rPr>
              <w:t>8-T10</w:t>
            </w:r>
            <w:r w:rsidRPr="00A23574">
              <w:rPr>
                <w:rFonts w:eastAsia="Times New Roman"/>
                <w:b/>
                <w:bCs/>
                <w:lang w:eastAsia="fi-FI"/>
              </w:rPr>
              <w:t>.</w:t>
            </w:r>
          </w:p>
          <w:p w14:paraId="60C8C52A" w14:textId="77777777" w:rsidR="00EF6AE0" w:rsidRDefault="00EF6AE0" w:rsidP="008816AA">
            <w:pPr>
              <w:spacing w:after="0" w:line="240" w:lineRule="auto"/>
              <w:textAlignment w:val="baseline"/>
              <w:rPr>
                <w:rFonts w:eastAsia="Times New Roman" w:cstheme="minorHAnsi"/>
                <w:lang w:eastAsia="fi-FI"/>
              </w:rPr>
            </w:pPr>
          </w:p>
          <w:p w14:paraId="32C93C34" w14:textId="61ECF507" w:rsidR="004D0480" w:rsidRPr="004D0480" w:rsidRDefault="004D0480" w:rsidP="008816AA">
            <w:pPr>
              <w:spacing w:after="0" w:line="240" w:lineRule="auto"/>
              <w:textAlignment w:val="baseline"/>
              <w:rPr>
                <w:rFonts w:eastAsia="Times New Roman"/>
                <w:lang w:eastAsia="fi-FI"/>
              </w:rPr>
            </w:pPr>
            <w:r>
              <w:rPr>
                <w:rFonts w:eastAsia="Times New Roman"/>
                <w:lang w:eastAsia="fi-FI"/>
              </w:rPr>
              <w:t>(</w:t>
            </w:r>
            <w:r w:rsidRPr="00A23574">
              <w:rPr>
                <w:rFonts w:eastAsia="Times New Roman"/>
                <w:lang w:eastAsia="fi-FI"/>
              </w:rPr>
              <w:t>T</w:t>
            </w:r>
            <w:r w:rsidR="001B192C">
              <w:rPr>
                <w:rFonts w:eastAsia="Times New Roman"/>
                <w:lang w:eastAsia="fi-FI"/>
              </w:rPr>
              <w:t>8-T10</w:t>
            </w:r>
            <w:r>
              <w:rPr>
                <w:rFonts w:eastAsia="Times New Roman"/>
                <w:lang w:eastAsia="fi-FI"/>
              </w:rPr>
              <w:t>)</w:t>
            </w:r>
          </w:p>
        </w:tc>
        <w:tc>
          <w:tcPr>
            <w:tcW w:w="5953" w:type="dxa"/>
            <w:gridSpan w:val="2"/>
            <w:tcBorders>
              <w:top w:val="single" w:sz="6" w:space="0" w:color="auto"/>
              <w:left w:val="single" w:sz="6" w:space="0" w:color="auto"/>
              <w:bottom w:val="single" w:sz="6" w:space="0" w:color="auto"/>
              <w:right w:val="single" w:sz="6" w:space="0" w:color="auto"/>
            </w:tcBorders>
            <w:shd w:val="clear" w:color="auto" w:fill="auto"/>
          </w:tcPr>
          <w:p w14:paraId="29C817FA" w14:textId="77777777" w:rsidR="00EF6AE0" w:rsidRDefault="004B738E" w:rsidP="008816AA">
            <w:pPr>
              <w:spacing w:after="0" w:line="240" w:lineRule="auto"/>
              <w:rPr>
                <w:rFonts w:eastAsia="Times New Roman"/>
                <w:lang w:eastAsia="fi-FI"/>
              </w:rPr>
            </w:pPr>
            <w:r w:rsidRPr="004B738E">
              <w:rPr>
                <w:rFonts w:eastAsia="Times New Roman"/>
                <w:lang w:eastAsia="fi-FI"/>
              </w:rPr>
              <w:t>S4 Kielen, kirjallisuuden ja kulttuurin ymmärtäminen: Tutkitaan tekstejä ja tehdään päätelmiä kielen merkityksistä, rakenteista (lauseenjäsennys, modaalisuus, rektio) ja kielellisten valintojen vaikutuksesta tekstin sävyyn. Vertaillaan suomea oppilaille tuttuihin kieliin ja tutkitaan, miten kielet vaikuttavat toisiinsa. Tutustutaan Suomen kielitilanteeseen ja kielen kehityksen päävaiheisiin. Tutustutaan kirjallisuuteen, elokuvaan, teatteriin ja mediakulttuuriin. Vahvistetaan kulttuurisen monimuotoisuuden ymmärrystä vertailemalla kulttuurisia kokemuksia eri puolilta maailmaa ja eri aikoina. Tutkitaan kriittisesti median toimintatapoja omassa elämässä ja yhteiskunnassa</w:t>
            </w:r>
            <w:r>
              <w:rPr>
                <w:rFonts w:eastAsia="Times New Roman"/>
                <w:lang w:eastAsia="fi-FI"/>
              </w:rPr>
              <w:t>.</w:t>
            </w:r>
          </w:p>
          <w:p w14:paraId="261F60B7" w14:textId="77777777" w:rsidR="004137C4" w:rsidRPr="004137C4" w:rsidRDefault="004137C4" w:rsidP="008816AA">
            <w:pPr>
              <w:numPr>
                <w:ilvl w:val="0"/>
                <w:numId w:val="18"/>
              </w:numPr>
              <w:spacing w:after="0" w:line="240" w:lineRule="auto"/>
              <w:ind w:left="714" w:hanging="357"/>
              <w:rPr>
                <w:rFonts w:eastAsia="Times New Roman"/>
                <w:lang w:eastAsia="fi-FI"/>
              </w:rPr>
            </w:pPr>
            <w:r w:rsidRPr="004137C4">
              <w:rPr>
                <w:rFonts w:eastAsia="Times New Roman"/>
                <w:b/>
                <w:bCs/>
                <w:lang w:eastAsia="fi-FI"/>
              </w:rPr>
              <w:lastRenderedPageBreak/>
              <w:t>tutustuminen suomalaiseen kirjallisuuteen</w:t>
            </w:r>
            <w:r w:rsidRPr="004137C4">
              <w:rPr>
                <w:rFonts w:eastAsia="Times New Roman"/>
                <w:lang w:eastAsia="fi-FI"/>
              </w:rPr>
              <w:t xml:space="preserve">, sen </w:t>
            </w:r>
            <w:r w:rsidRPr="004137C4">
              <w:rPr>
                <w:rFonts w:eastAsia="Times New Roman"/>
                <w:b/>
                <w:bCs/>
                <w:lang w:eastAsia="fi-FI"/>
              </w:rPr>
              <w:t>historiaan</w:t>
            </w:r>
            <w:r w:rsidRPr="004137C4">
              <w:rPr>
                <w:rFonts w:eastAsia="Times New Roman"/>
                <w:lang w:eastAsia="fi-FI"/>
              </w:rPr>
              <w:t xml:space="preserve"> ja yhteyksiin maailmankirjallisuuteen</w:t>
            </w:r>
          </w:p>
          <w:p w14:paraId="1CCE12EA" w14:textId="77777777" w:rsidR="004137C4" w:rsidRPr="004137C4" w:rsidRDefault="004137C4" w:rsidP="008816AA">
            <w:pPr>
              <w:numPr>
                <w:ilvl w:val="0"/>
                <w:numId w:val="18"/>
              </w:numPr>
              <w:spacing w:after="0" w:line="240" w:lineRule="auto"/>
              <w:ind w:left="714" w:hanging="357"/>
              <w:rPr>
                <w:rFonts w:eastAsia="Times New Roman"/>
                <w:lang w:eastAsia="fi-FI"/>
              </w:rPr>
            </w:pPr>
            <w:r w:rsidRPr="004137C4">
              <w:rPr>
                <w:rFonts w:eastAsia="Times New Roman"/>
                <w:b/>
                <w:bCs/>
                <w:lang w:eastAsia="fi-FI"/>
              </w:rPr>
              <w:t>tutustuminen Suomen kielitilanteeseen</w:t>
            </w:r>
            <w:r w:rsidRPr="004137C4">
              <w:rPr>
                <w:rFonts w:eastAsia="Times New Roman"/>
                <w:lang w:eastAsia="fi-FI"/>
              </w:rPr>
              <w:t xml:space="preserve"> ja kielen kehityksen päävaiheisiin</w:t>
            </w:r>
          </w:p>
          <w:p w14:paraId="28B86AF5" w14:textId="77777777" w:rsidR="004137C4" w:rsidRPr="004137C4" w:rsidRDefault="004137C4" w:rsidP="008816AA">
            <w:pPr>
              <w:numPr>
                <w:ilvl w:val="0"/>
                <w:numId w:val="18"/>
              </w:numPr>
              <w:spacing w:after="0" w:line="240" w:lineRule="auto"/>
              <w:ind w:left="714" w:hanging="357"/>
              <w:rPr>
                <w:rFonts w:eastAsia="Times New Roman"/>
                <w:lang w:eastAsia="fi-FI"/>
              </w:rPr>
            </w:pPr>
            <w:r w:rsidRPr="004137C4">
              <w:rPr>
                <w:rFonts w:eastAsia="Times New Roman"/>
                <w:lang w:eastAsia="fi-FI"/>
              </w:rPr>
              <w:t>suomen vertailua oppilaille tuttuihin kieliin ja sen tutkimista, miten kielet vaikuttavat toisiinsa</w:t>
            </w:r>
          </w:p>
          <w:p w14:paraId="45EC0B93" w14:textId="77777777" w:rsidR="004137C4" w:rsidRPr="004137C4" w:rsidRDefault="004137C4" w:rsidP="008816AA">
            <w:pPr>
              <w:numPr>
                <w:ilvl w:val="0"/>
                <w:numId w:val="18"/>
              </w:numPr>
              <w:spacing w:after="0" w:line="240" w:lineRule="auto"/>
              <w:ind w:left="714" w:hanging="357"/>
              <w:rPr>
                <w:rFonts w:eastAsia="Times New Roman"/>
                <w:lang w:eastAsia="fi-FI"/>
              </w:rPr>
            </w:pPr>
            <w:r w:rsidRPr="004137C4">
              <w:rPr>
                <w:rFonts w:eastAsia="Times New Roman"/>
                <w:b/>
                <w:bCs/>
                <w:lang w:eastAsia="fi-FI"/>
              </w:rPr>
              <w:t>kulttuurisen monimuotoisuuden ymmärtämisen</w:t>
            </w:r>
            <w:r w:rsidRPr="004137C4">
              <w:rPr>
                <w:rFonts w:eastAsia="Times New Roman"/>
                <w:lang w:eastAsia="fi-FI"/>
              </w:rPr>
              <w:t xml:space="preserve"> vahvistaminen ja </w:t>
            </w:r>
            <w:r w:rsidRPr="004137C4">
              <w:rPr>
                <w:rFonts w:eastAsia="Times New Roman"/>
                <w:b/>
                <w:bCs/>
                <w:lang w:eastAsia="fi-FI"/>
              </w:rPr>
              <w:t>kulttuuristen kokemusten</w:t>
            </w:r>
            <w:r w:rsidRPr="004137C4">
              <w:rPr>
                <w:rFonts w:eastAsia="Times New Roman"/>
                <w:lang w:eastAsia="fi-FI"/>
              </w:rPr>
              <w:t xml:space="preserve"> vertaileminen eri puolilla maailmaa, eri aikoina</w:t>
            </w:r>
          </w:p>
          <w:p w14:paraId="6D175441" w14:textId="7D207E37" w:rsidR="004137C4" w:rsidRPr="004137C4" w:rsidRDefault="004137C4" w:rsidP="008816AA">
            <w:pPr>
              <w:numPr>
                <w:ilvl w:val="0"/>
                <w:numId w:val="18"/>
              </w:numPr>
              <w:spacing w:after="0" w:line="240" w:lineRule="auto"/>
              <w:ind w:left="714" w:hanging="357"/>
              <w:rPr>
                <w:rFonts w:eastAsia="Times New Roman"/>
                <w:lang w:eastAsia="fi-FI"/>
              </w:rPr>
            </w:pPr>
            <w:r w:rsidRPr="004137C4">
              <w:rPr>
                <w:rFonts w:eastAsia="Times New Roman"/>
                <w:lang w:eastAsia="fi-FI"/>
              </w:rPr>
              <w:t>median toimintatapojen kriittistä tarkastelua omassa elämässä ja yhteiskunnassa</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0C22EA63" w14:textId="0FF1CD19" w:rsidR="00BB3841" w:rsidRDefault="00D539CC" w:rsidP="008816AA">
            <w:pPr>
              <w:spacing w:after="0" w:line="240" w:lineRule="auto"/>
              <w:textAlignment w:val="baseline"/>
              <w:rPr>
                <w:rFonts w:eastAsia="Times New Roman" w:cstheme="minorHAnsi"/>
                <w:lang w:eastAsia="fi-FI"/>
              </w:rPr>
            </w:pPr>
            <w:r>
              <w:rPr>
                <w:rFonts w:eastAsia="Times New Roman" w:cstheme="minorHAnsi"/>
                <w:lang w:eastAsia="fi-FI"/>
              </w:rPr>
              <w:lastRenderedPageBreak/>
              <w:t xml:space="preserve">T8: </w:t>
            </w:r>
            <w:r w:rsidR="009F35D4">
              <w:rPr>
                <w:rFonts w:eastAsia="Times New Roman" w:cstheme="minorHAnsi"/>
                <w:lang w:eastAsia="fi-FI"/>
              </w:rPr>
              <w:t>T</w:t>
            </w:r>
            <w:r>
              <w:rPr>
                <w:rFonts w:eastAsia="Times New Roman" w:cstheme="minorHAnsi"/>
                <w:lang w:eastAsia="fi-FI"/>
              </w:rPr>
              <w:t>unnistaa, että kielenkäyttö vaihtelee eri tilanteissa</w:t>
            </w:r>
            <w:r w:rsidR="00721F38">
              <w:rPr>
                <w:rFonts w:eastAsia="Times New Roman" w:cstheme="minorHAnsi"/>
                <w:lang w:eastAsia="fi-FI"/>
              </w:rPr>
              <w:t xml:space="preserve">, ja </w:t>
            </w:r>
            <w:r w:rsidR="00713EAA">
              <w:rPr>
                <w:rFonts w:eastAsia="Times New Roman" w:cstheme="minorHAnsi"/>
                <w:lang w:eastAsia="fi-FI"/>
              </w:rPr>
              <w:t>kirjoitetun ja puhutun kielen eroja</w:t>
            </w:r>
            <w:r w:rsidR="00721F38">
              <w:rPr>
                <w:rFonts w:eastAsia="Times New Roman" w:cstheme="minorHAnsi"/>
                <w:lang w:eastAsia="fi-FI"/>
              </w:rPr>
              <w:t>.</w:t>
            </w:r>
          </w:p>
          <w:p w14:paraId="6D97CB9E" w14:textId="77777777" w:rsidR="00C5462A" w:rsidRDefault="00C5462A" w:rsidP="008816AA">
            <w:pPr>
              <w:spacing w:after="0" w:line="240" w:lineRule="auto"/>
              <w:textAlignment w:val="baseline"/>
              <w:rPr>
                <w:rFonts w:eastAsia="Times New Roman" w:cstheme="minorHAnsi"/>
                <w:lang w:eastAsia="fi-FI"/>
              </w:rPr>
            </w:pPr>
          </w:p>
          <w:p w14:paraId="3BB23657" w14:textId="77777777" w:rsidR="00E91014" w:rsidRDefault="000B1912" w:rsidP="008816AA">
            <w:pPr>
              <w:spacing w:after="0" w:line="240" w:lineRule="auto"/>
              <w:textAlignment w:val="baseline"/>
              <w:rPr>
                <w:rFonts w:eastAsia="Times New Roman" w:cstheme="minorHAnsi"/>
                <w:lang w:eastAsia="fi-FI"/>
              </w:rPr>
            </w:pPr>
            <w:r>
              <w:rPr>
                <w:rFonts w:eastAsia="Times New Roman" w:cstheme="minorHAnsi"/>
                <w:lang w:eastAsia="fi-FI"/>
              </w:rPr>
              <w:t>T9: Erottaa fiktiivisen tekstin muista teksteistä.</w:t>
            </w:r>
            <w:r w:rsidR="00FF61DD">
              <w:rPr>
                <w:rFonts w:eastAsia="Times New Roman" w:cstheme="minorHAnsi"/>
                <w:lang w:eastAsia="fi-FI"/>
              </w:rPr>
              <w:t xml:space="preserve"> Tunnistaa mallien avulla tekstien välisiä yhteyksiä.</w:t>
            </w:r>
          </w:p>
          <w:p w14:paraId="03A8FF1E" w14:textId="77777777" w:rsidR="00E91014" w:rsidRDefault="00E91014" w:rsidP="008816AA">
            <w:pPr>
              <w:spacing w:after="0" w:line="240" w:lineRule="auto"/>
              <w:textAlignment w:val="baseline"/>
              <w:rPr>
                <w:rFonts w:eastAsia="Times New Roman" w:cstheme="minorHAnsi"/>
                <w:lang w:eastAsia="fi-FI"/>
              </w:rPr>
            </w:pPr>
          </w:p>
          <w:p w14:paraId="330838C0" w14:textId="73DCEE14" w:rsidR="00C5462A" w:rsidRPr="00A23574" w:rsidRDefault="00E91014" w:rsidP="008816AA">
            <w:pPr>
              <w:spacing w:after="0" w:line="240" w:lineRule="auto"/>
              <w:textAlignment w:val="baseline"/>
              <w:rPr>
                <w:rFonts w:eastAsia="Times New Roman" w:cstheme="minorHAnsi"/>
                <w:lang w:eastAsia="fi-FI"/>
              </w:rPr>
            </w:pPr>
            <w:r>
              <w:rPr>
                <w:rFonts w:eastAsia="Times New Roman" w:cstheme="minorHAnsi"/>
                <w:lang w:eastAsia="fi-FI"/>
              </w:rPr>
              <w:t>T10: Kulttuuristen</w:t>
            </w:r>
            <w:r w:rsidR="00A62129">
              <w:rPr>
                <w:rFonts w:eastAsia="Times New Roman" w:cstheme="minorHAnsi"/>
                <w:lang w:eastAsia="fi-FI"/>
              </w:rPr>
              <w:t xml:space="preserve"> kytkösten tunnistaminen ja kuvailu omassa elämässä.</w:t>
            </w:r>
            <w:r w:rsidR="00FF61DD">
              <w:rPr>
                <w:rFonts w:eastAsia="Times New Roman" w:cstheme="minorHAnsi"/>
                <w:lang w:eastAsia="fi-FI"/>
              </w:rPr>
              <w:t xml:space="preserve"> </w:t>
            </w: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tcPr>
          <w:p w14:paraId="109439F2" w14:textId="77777777" w:rsidR="00EF6AE0" w:rsidRPr="00A23574" w:rsidRDefault="00EF6AE0" w:rsidP="008816AA">
            <w:pPr>
              <w:spacing w:after="0" w:line="240" w:lineRule="auto"/>
              <w:textAlignment w:val="baseline"/>
              <w:rPr>
                <w:rFonts w:eastAsia="Times New Roman" w:cstheme="minorHAnsi"/>
                <w:lang w:eastAsia="fi-FI"/>
              </w:rPr>
            </w:pPr>
          </w:p>
        </w:tc>
        <w:tc>
          <w:tcPr>
            <w:tcW w:w="1284" w:type="dxa"/>
            <w:tcBorders>
              <w:top w:val="single" w:sz="6" w:space="0" w:color="auto"/>
              <w:left w:val="single" w:sz="6" w:space="0" w:color="auto"/>
              <w:bottom w:val="single" w:sz="6" w:space="0" w:color="auto"/>
              <w:right w:val="single" w:sz="6" w:space="0" w:color="auto"/>
            </w:tcBorders>
            <w:shd w:val="clear" w:color="auto" w:fill="auto"/>
          </w:tcPr>
          <w:p w14:paraId="217FB7EE" w14:textId="77777777" w:rsidR="00EF6AE0" w:rsidRPr="00A23574" w:rsidRDefault="00EF6AE0" w:rsidP="008816AA">
            <w:pPr>
              <w:spacing w:after="0" w:line="240" w:lineRule="auto"/>
              <w:textAlignment w:val="baseline"/>
              <w:rPr>
                <w:rFonts w:eastAsia="Times New Roman" w:cstheme="minorHAnsi"/>
                <w:lang w:eastAsia="fi-FI"/>
              </w:rPr>
            </w:pPr>
          </w:p>
        </w:tc>
      </w:tr>
      <w:tr w:rsidR="004B738E" w:rsidRPr="00A23574" w14:paraId="61EEBBBE" w14:textId="77777777" w:rsidTr="00940FAC">
        <w:trPr>
          <w:trHeight w:val="2084"/>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478E5D95" w14:textId="77777777" w:rsidR="004B738E" w:rsidRDefault="004B738E" w:rsidP="008816AA">
            <w:pPr>
              <w:spacing w:after="0" w:line="240" w:lineRule="auto"/>
              <w:textAlignment w:val="baseline"/>
              <w:rPr>
                <w:rFonts w:eastAsia="Times New Roman"/>
                <w:lang w:eastAsia="fi-FI"/>
              </w:rPr>
            </w:pPr>
            <w:r>
              <w:rPr>
                <w:rFonts w:eastAsia="Times New Roman"/>
                <w:lang w:eastAsia="fi-FI"/>
              </w:rPr>
              <w:t>S5</w:t>
            </w:r>
          </w:p>
          <w:p w14:paraId="59CCF426" w14:textId="77777777" w:rsidR="004B738E" w:rsidRDefault="004B738E" w:rsidP="008816AA">
            <w:pPr>
              <w:spacing w:after="0" w:line="240" w:lineRule="auto"/>
              <w:textAlignment w:val="baseline"/>
              <w:rPr>
                <w:rFonts w:eastAsia="Times New Roman"/>
                <w:lang w:eastAsia="fi-FI"/>
              </w:rPr>
            </w:pPr>
          </w:p>
          <w:p w14:paraId="462B28E2" w14:textId="09F6D876" w:rsidR="004B738E" w:rsidRPr="004B738E" w:rsidRDefault="004B738E" w:rsidP="008816AA">
            <w:pPr>
              <w:spacing w:after="0" w:line="240" w:lineRule="auto"/>
              <w:textAlignment w:val="baseline"/>
              <w:rPr>
                <w:rFonts w:eastAsia="Times New Roman"/>
                <w:b/>
                <w:bCs/>
                <w:lang w:eastAsia="fi-FI"/>
              </w:rPr>
            </w:pPr>
            <w:r w:rsidRPr="004B738E">
              <w:rPr>
                <w:rFonts w:eastAsia="Times New Roman"/>
                <w:b/>
                <w:bCs/>
                <w:lang w:eastAsia="fi-FI"/>
              </w:rPr>
              <w:t xml:space="preserve">Jyväskylässä arvioidaan </w:t>
            </w:r>
            <w:r w:rsidR="001B192C">
              <w:rPr>
                <w:rFonts w:eastAsia="Times New Roman"/>
                <w:b/>
                <w:bCs/>
                <w:lang w:eastAsia="fi-FI"/>
              </w:rPr>
              <w:t>T11, T13.</w:t>
            </w:r>
          </w:p>
          <w:p w14:paraId="36EEB006" w14:textId="77777777" w:rsidR="004B738E" w:rsidRDefault="004B738E" w:rsidP="008816AA">
            <w:pPr>
              <w:spacing w:after="0" w:line="240" w:lineRule="auto"/>
              <w:textAlignment w:val="baseline"/>
              <w:rPr>
                <w:rFonts w:eastAsia="Times New Roman"/>
                <w:lang w:eastAsia="fi-FI"/>
              </w:rPr>
            </w:pPr>
          </w:p>
          <w:p w14:paraId="25C4AF52" w14:textId="1FDE4B76" w:rsidR="004B738E" w:rsidRDefault="004B738E" w:rsidP="008816AA">
            <w:pPr>
              <w:spacing w:after="0" w:line="240" w:lineRule="auto"/>
              <w:textAlignment w:val="baseline"/>
              <w:rPr>
                <w:rFonts w:eastAsia="Times New Roman"/>
                <w:lang w:eastAsia="fi-FI"/>
              </w:rPr>
            </w:pPr>
            <w:r>
              <w:rPr>
                <w:rFonts w:eastAsia="Times New Roman"/>
                <w:lang w:eastAsia="fi-FI"/>
              </w:rPr>
              <w:t>(</w:t>
            </w:r>
            <w:r w:rsidR="001B192C">
              <w:rPr>
                <w:rFonts w:eastAsia="Times New Roman"/>
                <w:lang w:eastAsia="fi-FI"/>
              </w:rPr>
              <w:t>T11-T13</w:t>
            </w:r>
            <w:r>
              <w:rPr>
                <w:rFonts w:eastAsia="Times New Roman"/>
                <w:lang w:eastAsia="fi-FI"/>
              </w:rPr>
              <w:t>)</w:t>
            </w:r>
          </w:p>
        </w:tc>
        <w:tc>
          <w:tcPr>
            <w:tcW w:w="5953" w:type="dxa"/>
            <w:gridSpan w:val="2"/>
            <w:tcBorders>
              <w:top w:val="single" w:sz="6" w:space="0" w:color="auto"/>
              <w:left w:val="single" w:sz="6" w:space="0" w:color="auto"/>
              <w:bottom w:val="single" w:sz="6" w:space="0" w:color="auto"/>
              <w:right w:val="single" w:sz="6" w:space="0" w:color="auto"/>
            </w:tcBorders>
            <w:shd w:val="clear" w:color="auto" w:fill="auto"/>
          </w:tcPr>
          <w:p w14:paraId="201BDCB0" w14:textId="77777777" w:rsidR="004B738E" w:rsidRDefault="00940FAC" w:rsidP="008816AA">
            <w:pPr>
              <w:spacing w:after="0" w:line="240" w:lineRule="auto"/>
              <w:rPr>
                <w:rFonts w:eastAsia="Times New Roman"/>
                <w:lang w:eastAsia="fi-FI"/>
              </w:rPr>
            </w:pPr>
            <w:r w:rsidRPr="00940FAC">
              <w:rPr>
                <w:rFonts w:eastAsia="Times New Roman"/>
                <w:lang w:eastAsia="fi-FI"/>
              </w:rPr>
              <w:t>S5 Kielen käyttö kaiken oppimisen tukena: Tuetaan eri tiedonalojen tekstien lukemisen, kirjoittamisen, kuuntelemisen ja puhumisen taitoja. Vertaillaan arkikieltä ja eri tiedonalojen tapoja käyttää kieltä. Vahvistetaan tieto- ja viestintäteknologian käyttötaitoja tiedonhankinnassa, oppimisessa ja oman oppimisen arvioinnissa. Syvennetään oppilaan taitoa käyttää omaa äidinkieltään ja muita osaamiaan kieliä kaiken oppimisen tukena.</w:t>
            </w:r>
          </w:p>
          <w:p w14:paraId="4EBABDE3" w14:textId="77777777" w:rsidR="00454CBA" w:rsidRPr="00454CBA" w:rsidRDefault="00454CBA" w:rsidP="008816AA">
            <w:pPr>
              <w:pStyle w:val="NormaaliWWW"/>
              <w:numPr>
                <w:ilvl w:val="0"/>
                <w:numId w:val="19"/>
              </w:numPr>
              <w:shd w:val="clear" w:color="auto" w:fill="FFFFFF"/>
              <w:spacing w:before="0" w:beforeAutospacing="0" w:after="0" w:afterAutospacing="0"/>
              <w:rPr>
                <w:rFonts w:asciiTheme="minorHAnsi" w:hAnsiTheme="minorHAnsi" w:cstheme="minorHAnsi"/>
                <w:color w:val="212529"/>
                <w:sz w:val="22"/>
                <w:szCs w:val="22"/>
              </w:rPr>
            </w:pPr>
            <w:r w:rsidRPr="00454CBA">
              <w:rPr>
                <w:rFonts w:asciiTheme="minorHAnsi" w:hAnsiTheme="minorHAnsi" w:cstheme="minorHAnsi"/>
                <w:color w:val="212529"/>
                <w:sz w:val="22"/>
                <w:szCs w:val="22"/>
              </w:rPr>
              <w:t>myönteisen minäkuvan ja minäuskon (self-efficacy) vahvistaminen</w:t>
            </w:r>
          </w:p>
          <w:p w14:paraId="6D138428" w14:textId="77777777" w:rsidR="00454CBA" w:rsidRPr="00454CBA" w:rsidRDefault="00454CBA" w:rsidP="008816AA">
            <w:pPr>
              <w:pStyle w:val="NormaaliWWW"/>
              <w:numPr>
                <w:ilvl w:val="0"/>
                <w:numId w:val="19"/>
              </w:numPr>
              <w:shd w:val="clear" w:color="auto" w:fill="FFFFFF"/>
              <w:spacing w:before="0" w:beforeAutospacing="0" w:after="0" w:afterAutospacing="0"/>
              <w:rPr>
                <w:rFonts w:asciiTheme="minorHAnsi" w:hAnsiTheme="minorHAnsi" w:cstheme="minorHAnsi"/>
                <w:color w:val="212529"/>
                <w:sz w:val="22"/>
                <w:szCs w:val="22"/>
              </w:rPr>
            </w:pPr>
            <w:r w:rsidRPr="00DB592A">
              <w:rPr>
                <w:rFonts w:asciiTheme="minorHAnsi" w:hAnsiTheme="minorHAnsi" w:cstheme="minorHAnsi"/>
                <w:b/>
                <w:bCs/>
                <w:color w:val="212529"/>
                <w:sz w:val="22"/>
                <w:szCs w:val="22"/>
              </w:rPr>
              <w:t>tieto- ja viestintäteknologian käyttötaitojen vahvistaminen tiedonhankinnassa</w:t>
            </w:r>
            <w:r w:rsidRPr="00454CBA">
              <w:rPr>
                <w:rFonts w:asciiTheme="minorHAnsi" w:hAnsiTheme="minorHAnsi" w:cstheme="minorHAnsi"/>
                <w:color w:val="212529"/>
                <w:sz w:val="22"/>
                <w:szCs w:val="22"/>
              </w:rPr>
              <w:t>, oppimisessa ja oman oppimisen arvioinnissa</w:t>
            </w:r>
          </w:p>
          <w:p w14:paraId="058697B0" w14:textId="0A52CFB6" w:rsidR="00454CBA" w:rsidRPr="00454CBA" w:rsidRDefault="00454CBA" w:rsidP="008816AA">
            <w:pPr>
              <w:pStyle w:val="NormaaliWWW"/>
              <w:numPr>
                <w:ilvl w:val="0"/>
                <w:numId w:val="19"/>
              </w:numPr>
              <w:shd w:val="clear" w:color="auto" w:fill="FFFFFF"/>
              <w:spacing w:before="0" w:beforeAutospacing="0" w:after="0" w:afterAutospacing="0"/>
              <w:rPr>
                <w:rFonts w:ascii="Open Sans" w:hAnsi="Open Sans" w:cs="Open Sans"/>
                <w:color w:val="212529"/>
              </w:rPr>
            </w:pPr>
            <w:r w:rsidRPr="00454CBA">
              <w:rPr>
                <w:rFonts w:asciiTheme="minorHAnsi" w:hAnsiTheme="minorHAnsi" w:cstheme="minorHAnsi"/>
                <w:color w:val="212529"/>
                <w:sz w:val="22"/>
                <w:szCs w:val="22"/>
              </w:rPr>
              <w:t>oman äidinkielen ja muiden osaamiensa kielten hyödyntäminen kaiken oppimisen tukena</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6CCA02BB" w14:textId="3E7E4D68" w:rsidR="006D4358" w:rsidRDefault="006D4358" w:rsidP="008816AA">
            <w:pPr>
              <w:spacing w:after="0" w:line="240" w:lineRule="auto"/>
              <w:textAlignment w:val="baseline"/>
              <w:rPr>
                <w:rFonts w:eastAsia="Times New Roman" w:cstheme="minorHAnsi"/>
                <w:lang w:eastAsia="fi-FI"/>
              </w:rPr>
            </w:pPr>
            <w:r>
              <w:rPr>
                <w:rFonts w:eastAsia="Times New Roman" w:cstheme="minorHAnsi"/>
                <w:lang w:eastAsia="fi-FI"/>
              </w:rPr>
              <w:t xml:space="preserve">T11: </w:t>
            </w:r>
            <w:r w:rsidR="00B0555E">
              <w:rPr>
                <w:rFonts w:eastAsia="Times New Roman" w:cstheme="minorHAnsi"/>
                <w:lang w:eastAsia="fi-FI"/>
              </w:rPr>
              <w:t xml:space="preserve">Tekee havaintoja </w:t>
            </w:r>
            <w:r w:rsidR="00077D53">
              <w:rPr>
                <w:rFonts w:eastAsia="Times New Roman" w:cstheme="minorHAnsi"/>
                <w:lang w:eastAsia="fi-FI"/>
              </w:rPr>
              <w:t xml:space="preserve">omasta </w:t>
            </w:r>
            <w:r w:rsidR="00B0555E">
              <w:rPr>
                <w:rFonts w:eastAsia="Times New Roman" w:cstheme="minorHAnsi"/>
                <w:lang w:eastAsia="fi-FI"/>
              </w:rPr>
              <w:t xml:space="preserve">kielen oppimisesta ja omista oppimisen tavoista. </w:t>
            </w:r>
          </w:p>
          <w:p w14:paraId="19DF0877" w14:textId="77777777" w:rsidR="006D4358" w:rsidRDefault="006D4358" w:rsidP="008816AA">
            <w:pPr>
              <w:spacing w:after="0" w:line="240" w:lineRule="auto"/>
              <w:textAlignment w:val="baseline"/>
              <w:rPr>
                <w:rFonts w:eastAsia="Times New Roman" w:cstheme="minorHAnsi"/>
                <w:lang w:eastAsia="fi-FI"/>
              </w:rPr>
            </w:pPr>
          </w:p>
          <w:p w14:paraId="1775E593" w14:textId="1CD7B247" w:rsidR="004B738E" w:rsidRPr="00A23574" w:rsidRDefault="009F7EA8" w:rsidP="008816AA">
            <w:pPr>
              <w:spacing w:after="0" w:line="240" w:lineRule="auto"/>
              <w:textAlignment w:val="baseline"/>
              <w:rPr>
                <w:rFonts w:eastAsia="Times New Roman" w:cstheme="minorHAnsi"/>
                <w:lang w:eastAsia="fi-FI"/>
              </w:rPr>
            </w:pPr>
            <w:r>
              <w:rPr>
                <w:rFonts w:eastAsia="Times New Roman" w:cstheme="minorHAnsi"/>
                <w:lang w:eastAsia="fi-FI"/>
              </w:rPr>
              <w:t>T13: Myös oman työskentelyn suunnittelu ja arviointi.</w:t>
            </w: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tcPr>
          <w:p w14:paraId="20F4F971" w14:textId="77777777" w:rsidR="004B738E" w:rsidRPr="00A23574" w:rsidRDefault="004B738E" w:rsidP="008816AA">
            <w:pPr>
              <w:spacing w:after="0" w:line="240" w:lineRule="auto"/>
              <w:textAlignment w:val="baseline"/>
              <w:rPr>
                <w:rFonts w:eastAsia="Times New Roman" w:cstheme="minorHAnsi"/>
                <w:lang w:eastAsia="fi-FI"/>
              </w:rPr>
            </w:pPr>
          </w:p>
        </w:tc>
        <w:tc>
          <w:tcPr>
            <w:tcW w:w="1284" w:type="dxa"/>
            <w:tcBorders>
              <w:top w:val="single" w:sz="6" w:space="0" w:color="auto"/>
              <w:left w:val="single" w:sz="6" w:space="0" w:color="auto"/>
              <w:bottom w:val="single" w:sz="6" w:space="0" w:color="auto"/>
              <w:right w:val="single" w:sz="6" w:space="0" w:color="auto"/>
            </w:tcBorders>
            <w:shd w:val="clear" w:color="auto" w:fill="auto"/>
          </w:tcPr>
          <w:p w14:paraId="71123100" w14:textId="77777777" w:rsidR="004B738E" w:rsidRPr="00A23574" w:rsidRDefault="004B738E" w:rsidP="008816AA">
            <w:pPr>
              <w:spacing w:after="0" w:line="240" w:lineRule="auto"/>
              <w:textAlignment w:val="baseline"/>
              <w:rPr>
                <w:rFonts w:eastAsia="Times New Roman" w:cstheme="minorHAnsi"/>
                <w:lang w:eastAsia="fi-FI"/>
              </w:rPr>
            </w:pPr>
          </w:p>
        </w:tc>
      </w:tr>
    </w:tbl>
    <w:p w14:paraId="0E11A86D" w14:textId="77777777" w:rsidR="00F00881" w:rsidRPr="00A23574" w:rsidRDefault="00F00881" w:rsidP="008816AA">
      <w:pPr>
        <w:spacing w:after="0" w:line="240" w:lineRule="auto"/>
        <w:rPr>
          <w:rFonts w:cstheme="minorHAnsi"/>
        </w:rPr>
      </w:pPr>
    </w:p>
    <w:sectPr w:rsidR="00F00881" w:rsidRPr="00A23574" w:rsidSect="008E3BC7">
      <w:headerReference w:type="default" r:id="rId11"/>
      <w:footerReference w:type="default" r:id="rId12"/>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53EC" w14:textId="77777777" w:rsidR="00B866CF" w:rsidRDefault="00B866CF" w:rsidP="00B866CF">
      <w:pPr>
        <w:spacing w:after="0" w:line="240" w:lineRule="auto"/>
      </w:pPr>
      <w:r>
        <w:separator/>
      </w:r>
    </w:p>
  </w:endnote>
  <w:endnote w:type="continuationSeparator" w:id="0">
    <w:p w14:paraId="25AA0B61" w14:textId="77777777" w:rsidR="00B866CF" w:rsidRDefault="00B866CF" w:rsidP="00B866CF">
      <w:pPr>
        <w:spacing w:after="0" w:line="240" w:lineRule="auto"/>
      </w:pPr>
      <w:r>
        <w:continuationSeparator/>
      </w:r>
    </w:p>
  </w:endnote>
  <w:endnote w:type="continuationNotice" w:id="1">
    <w:p w14:paraId="52A508F0" w14:textId="77777777" w:rsidR="00B866CF" w:rsidRDefault="00B866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EFFDC80" w14:paraId="013AFE13" w14:textId="77777777" w:rsidTr="0EFFDC80">
      <w:trPr>
        <w:trHeight w:val="300"/>
      </w:trPr>
      <w:tc>
        <w:tcPr>
          <w:tcW w:w="5130" w:type="dxa"/>
        </w:tcPr>
        <w:p w14:paraId="12E27E2E" w14:textId="52D77C82" w:rsidR="0EFFDC80" w:rsidRDefault="0EFFDC80" w:rsidP="0EFFDC80">
          <w:pPr>
            <w:pStyle w:val="Yltunniste"/>
            <w:ind w:left="-115"/>
          </w:pPr>
        </w:p>
      </w:tc>
      <w:tc>
        <w:tcPr>
          <w:tcW w:w="5130" w:type="dxa"/>
        </w:tcPr>
        <w:p w14:paraId="64D42955" w14:textId="5F920469" w:rsidR="0EFFDC80" w:rsidRDefault="0EFFDC80" w:rsidP="0EFFDC80">
          <w:pPr>
            <w:pStyle w:val="Yltunniste"/>
            <w:jc w:val="center"/>
          </w:pPr>
        </w:p>
      </w:tc>
      <w:tc>
        <w:tcPr>
          <w:tcW w:w="5130" w:type="dxa"/>
        </w:tcPr>
        <w:p w14:paraId="428A4D25" w14:textId="4A7C370F" w:rsidR="0EFFDC80" w:rsidRDefault="0EFFDC80" w:rsidP="0EFFDC80">
          <w:pPr>
            <w:pStyle w:val="Yltunniste"/>
            <w:ind w:right="-115"/>
            <w:jc w:val="right"/>
          </w:pPr>
        </w:p>
      </w:tc>
    </w:tr>
  </w:tbl>
  <w:p w14:paraId="61F8CF82" w14:textId="5D5324AC" w:rsidR="00B866CF" w:rsidRDefault="00B866C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AE930" w14:textId="77777777" w:rsidR="00B866CF" w:rsidRDefault="00B866CF" w:rsidP="00B866CF">
      <w:pPr>
        <w:spacing w:after="0" w:line="240" w:lineRule="auto"/>
      </w:pPr>
      <w:r>
        <w:separator/>
      </w:r>
    </w:p>
  </w:footnote>
  <w:footnote w:type="continuationSeparator" w:id="0">
    <w:p w14:paraId="205FC4C4" w14:textId="77777777" w:rsidR="00B866CF" w:rsidRDefault="00B866CF" w:rsidP="00B866CF">
      <w:pPr>
        <w:spacing w:after="0" w:line="240" w:lineRule="auto"/>
      </w:pPr>
      <w:r>
        <w:continuationSeparator/>
      </w:r>
    </w:p>
  </w:footnote>
  <w:footnote w:type="continuationNotice" w:id="1">
    <w:p w14:paraId="60A1B5CE" w14:textId="77777777" w:rsidR="00B866CF" w:rsidRDefault="00B866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710192"/>
      <w:docPartObj>
        <w:docPartGallery w:val="Page Numbers (Top of Page)"/>
        <w:docPartUnique/>
      </w:docPartObj>
    </w:sdtPr>
    <w:sdtEndPr/>
    <w:sdtContent>
      <w:p w14:paraId="3628C7DA" w14:textId="00CEAA9F" w:rsidR="0063687F" w:rsidRDefault="0063687F">
        <w:pPr>
          <w:pStyle w:val="Yltunniste"/>
        </w:pPr>
        <w:r>
          <w:fldChar w:fldCharType="begin"/>
        </w:r>
        <w:r>
          <w:instrText>PAGE   \* MERGEFORMAT</w:instrText>
        </w:r>
        <w:r>
          <w:fldChar w:fldCharType="separate"/>
        </w:r>
        <w:r>
          <w:t>2</w:t>
        </w:r>
        <w:r>
          <w:fldChar w:fldCharType="end"/>
        </w:r>
        <w:r>
          <w:t xml:space="preserve"> </w:t>
        </w:r>
        <w:r>
          <w:rPr>
            <w:rStyle w:val="contentcontrolboundarysink"/>
            <w:rFonts w:ascii="Calibri" w:hAnsi="Calibri" w:cs="Calibri"/>
            <w:color w:val="000000"/>
            <w:shd w:val="clear" w:color="auto" w:fill="FFFFFF"/>
          </w:rPr>
          <w:t>​</w:t>
        </w:r>
        <w:r>
          <w:rPr>
            <w:rStyle w:val="normaltextrun"/>
            <w:rFonts w:ascii="Calibri" w:hAnsi="Calibri" w:cs="Calibri"/>
            <w:color w:val="000000"/>
            <w:shd w:val="clear" w:color="auto" w:fill="FFFFFF"/>
          </w:rPr>
          <w:t>– Suom</w:t>
        </w:r>
        <w:r w:rsidR="005A35B0">
          <w:rPr>
            <w:rStyle w:val="normaltextrun"/>
            <w:rFonts w:ascii="Calibri" w:hAnsi="Calibri" w:cs="Calibri"/>
            <w:color w:val="000000"/>
            <w:shd w:val="clear" w:color="auto" w:fill="FFFFFF"/>
          </w:rPr>
          <w:t xml:space="preserve">i toisena kielenä </w:t>
        </w:r>
        <w:r>
          <w:rPr>
            <w:rStyle w:val="normaltextrun"/>
            <w:rFonts w:ascii="Calibri" w:hAnsi="Calibri" w:cs="Calibri"/>
            <w:color w:val="000000"/>
            <w:shd w:val="clear" w:color="auto" w:fill="FFFFFF"/>
          </w:rPr>
          <w:t xml:space="preserve">ja kirjallisuus </w:t>
        </w:r>
        <w:r w:rsidR="005A35B0">
          <w:rPr>
            <w:rStyle w:val="normaltextrun"/>
            <w:rFonts w:ascii="Calibri" w:hAnsi="Calibri" w:cs="Calibri"/>
            <w:color w:val="000000"/>
            <w:shd w:val="clear" w:color="auto" w:fill="FFFFFF"/>
          </w:rPr>
          <w:t>9</w:t>
        </w:r>
        <w:r>
          <w:rPr>
            <w:rStyle w:val="normaltextrun"/>
            <w:rFonts w:ascii="Calibri" w:hAnsi="Calibri" w:cs="Calibri"/>
            <w:color w:val="000000"/>
            <w:shd w:val="clear" w:color="auto" w:fill="FFFFFF"/>
          </w:rPr>
          <w:t xml:space="preserve">lk </w:t>
        </w:r>
        <w:r>
          <w:rPr>
            <w:rStyle w:val="contentcontrolboundarysink"/>
            <w:rFonts w:ascii="Calibri" w:hAnsi="Calibri" w:cs="Calibri"/>
            <w:color w:val="000000"/>
            <w:shd w:val="clear" w:color="auto" w:fill="FFFFFF"/>
          </w:rPr>
          <w:t>​</w:t>
        </w:r>
        <w:r>
          <w:rPr>
            <w:rStyle w:val="normaltextrun"/>
            <w:rFonts w:ascii="Calibri" w:hAnsi="Calibri" w:cs="Calibri"/>
            <w:color w:val="000000"/>
            <w:shd w:val="clear" w:color="auto" w:fill="FFFFFF"/>
          </w:rPr>
          <w:t>– VSOP</w:t>
        </w:r>
        <w:r>
          <w:rPr>
            <w:rStyle w:val="contentcontrolboundarysink"/>
            <w:rFonts w:ascii="Calibri" w:hAnsi="Calibri" w:cs="Calibri"/>
            <w:color w:val="000000"/>
            <w:shd w:val="clear" w:color="auto" w:fill="FFFFFF"/>
          </w:rPr>
          <w:t>​</w:t>
        </w:r>
      </w:p>
    </w:sdtContent>
  </w:sdt>
  <w:p w14:paraId="46EFDD97" w14:textId="0D3A9770" w:rsidR="00B866CF" w:rsidRDefault="00B866C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3477"/>
    <w:multiLevelType w:val="multilevel"/>
    <w:tmpl w:val="CBE2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26492"/>
    <w:multiLevelType w:val="multilevel"/>
    <w:tmpl w:val="1620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84AE0"/>
    <w:multiLevelType w:val="multilevel"/>
    <w:tmpl w:val="7806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64FC3"/>
    <w:multiLevelType w:val="multilevel"/>
    <w:tmpl w:val="9434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537D8"/>
    <w:multiLevelType w:val="multilevel"/>
    <w:tmpl w:val="9434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85A27"/>
    <w:multiLevelType w:val="multilevel"/>
    <w:tmpl w:val="9C8A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CA094D"/>
    <w:multiLevelType w:val="multilevel"/>
    <w:tmpl w:val="1828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DA2CCE"/>
    <w:multiLevelType w:val="multilevel"/>
    <w:tmpl w:val="2044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FC141B"/>
    <w:multiLevelType w:val="multilevel"/>
    <w:tmpl w:val="9434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E2A16"/>
    <w:multiLevelType w:val="multilevel"/>
    <w:tmpl w:val="A2E6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40439B"/>
    <w:multiLevelType w:val="multilevel"/>
    <w:tmpl w:val="859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7D212B"/>
    <w:multiLevelType w:val="multilevel"/>
    <w:tmpl w:val="4A28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BD210E"/>
    <w:multiLevelType w:val="multilevel"/>
    <w:tmpl w:val="92E0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CC29F4"/>
    <w:multiLevelType w:val="multilevel"/>
    <w:tmpl w:val="3E70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8B4AEE"/>
    <w:multiLevelType w:val="multilevel"/>
    <w:tmpl w:val="BEB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4C5F8D"/>
    <w:multiLevelType w:val="multilevel"/>
    <w:tmpl w:val="9434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8C6050"/>
    <w:multiLevelType w:val="multilevel"/>
    <w:tmpl w:val="5210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FF59FB"/>
    <w:multiLevelType w:val="multilevel"/>
    <w:tmpl w:val="8B3C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4237E9"/>
    <w:multiLevelType w:val="multilevel"/>
    <w:tmpl w:val="6C00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4775405">
    <w:abstractNumId w:val="10"/>
  </w:num>
  <w:num w:numId="2" w16cid:durableId="1718309893">
    <w:abstractNumId w:val="3"/>
  </w:num>
  <w:num w:numId="3" w16cid:durableId="516233471">
    <w:abstractNumId w:val="15"/>
  </w:num>
  <w:num w:numId="4" w16cid:durableId="1654917706">
    <w:abstractNumId w:val="4"/>
  </w:num>
  <w:num w:numId="5" w16cid:durableId="590684">
    <w:abstractNumId w:val="8"/>
  </w:num>
  <w:num w:numId="6" w16cid:durableId="1123183915">
    <w:abstractNumId w:val="13"/>
  </w:num>
  <w:num w:numId="7" w16cid:durableId="1779523681">
    <w:abstractNumId w:val="18"/>
  </w:num>
  <w:num w:numId="8" w16cid:durableId="750544991">
    <w:abstractNumId w:val="11"/>
  </w:num>
  <w:num w:numId="9" w16cid:durableId="1248075240">
    <w:abstractNumId w:val="7"/>
  </w:num>
  <w:num w:numId="10" w16cid:durableId="266893980">
    <w:abstractNumId w:val="17"/>
  </w:num>
  <w:num w:numId="11" w16cid:durableId="36317824">
    <w:abstractNumId w:val="16"/>
  </w:num>
  <w:num w:numId="12" w16cid:durableId="1395279491">
    <w:abstractNumId w:val="6"/>
  </w:num>
  <w:num w:numId="13" w16cid:durableId="535239883">
    <w:abstractNumId w:val="5"/>
  </w:num>
  <w:num w:numId="14" w16cid:durableId="1792436382">
    <w:abstractNumId w:val="9"/>
  </w:num>
  <w:num w:numId="15" w16cid:durableId="908809007">
    <w:abstractNumId w:val="0"/>
  </w:num>
  <w:num w:numId="16" w16cid:durableId="1182933013">
    <w:abstractNumId w:val="2"/>
  </w:num>
  <w:num w:numId="17" w16cid:durableId="1025445496">
    <w:abstractNumId w:val="12"/>
  </w:num>
  <w:num w:numId="18" w16cid:durableId="1461269149">
    <w:abstractNumId w:val="14"/>
  </w:num>
  <w:num w:numId="19" w16cid:durableId="1591157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3106C"/>
    <w:rsid w:val="00033201"/>
    <w:rsid w:val="00035C14"/>
    <w:rsid w:val="00077D53"/>
    <w:rsid w:val="00087D08"/>
    <w:rsid w:val="0009061D"/>
    <w:rsid w:val="000971C7"/>
    <w:rsid w:val="000A74E5"/>
    <w:rsid w:val="000B1912"/>
    <w:rsid w:val="000E1858"/>
    <w:rsid w:val="0010464A"/>
    <w:rsid w:val="0010475E"/>
    <w:rsid w:val="0012696F"/>
    <w:rsid w:val="001715E4"/>
    <w:rsid w:val="001B192C"/>
    <w:rsid w:val="001B5A1F"/>
    <w:rsid w:val="002014E2"/>
    <w:rsid w:val="00230495"/>
    <w:rsid w:val="00275B0F"/>
    <w:rsid w:val="002A59D6"/>
    <w:rsid w:val="002B284E"/>
    <w:rsid w:val="002C0C4A"/>
    <w:rsid w:val="002C1DAC"/>
    <w:rsid w:val="002D3A5B"/>
    <w:rsid w:val="002E351F"/>
    <w:rsid w:val="003225ED"/>
    <w:rsid w:val="0034389A"/>
    <w:rsid w:val="003C655B"/>
    <w:rsid w:val="004137C4"/>
    <w:rsid w:val="0043075B"/>
    <w:rsid w:val="004346AD"/>
    <w:rsid w:val="00454CBA"/>
    <w:rsid w:val="00481490"/>
    <w:rsid w:val="00481549"/>
    <w:rsid w:val="00492F20"/>
    <w:rsid w:val="004B738E"/>
    <w:rsid w:val="004C04B4"/>
    <w:rsid w:val="004C2D15"/>
    <w:rsid w:val="004D0480"/>
    <w:rsid w:val="004E74F6"/>
    <w:rsid w:val="004F6E05"/>
    <w:rsid w:val="00503693"/>
    <w:rsid w:val="00510DDF"/>
    <w:rsid w:val="00522395"/>
    <w:rsid w:val="00551BAE"/>
    <w:rsid w:val="00574E50"/>
    <w:rsid w:val="00584434"/>
    <w:rsid w:val="00594163"/>
    <w:rsid w:val="005A35B0"/>
    <w:rsid w:val="005B050C"/>
    <w:rsid w:val="005C22B7"/>
    <w:rsid w:val="00623ADA"/>
    <w:rsid w:val="0063497C"/>
    <w:rsid w:val="0063687F"/>
    <w:rsid w:val="0064466F"/>
    <w:rsid w:val="0065086D"/>
    <w:rsid w:val="00681292"/>
    <w:rsid w:val="00691051"/>
    <w:rsid w:val="006D4358"/>
    <w:rsid w:val="00713EAA"/>
    <w:rsid w:val="00721F38"/>
    <w:rsid w:val="007F1C6B"/>
    <w:rsid w:val="007F33DD"/>
    <w:rsid w:val="0080011A"/>
    <w:rsid w:val="008329C4"/>
    <w:rsid w:val="00846584"/>
    <w:rsid w:val="00871127"/>
    <w:rsid w:val="008816AA"/>
    <w:rsid w:val="00896261"/>
    <w:rsid w:val="008A5AB5"/>
    <w:rsid w:val="008E3BC7"/>
    <w:rsid w:val="00902B47"/>
    <w:rsid w:val="00926951"/>
    <w:rsid w:val="00930B42"/>
    <w:rsid w:val="00940FAC"/>
    <w:rsid w:val="00963652"/>
    <w:rsid w:val="00971996"/>
    <w:rsid w:val="009724CB"/>
    <w:rsid w:val="009A2467"/>
    <w:rsid w:val="009B284D"/>
    <w:rsid w:val="009F35D4"/>
    <w:rsid w:val="009F7EA8"/>
    <w:rsid w:val="00A16468"/>
    <w:rsid w:val="00A23574"/>
    <w:rsid w:val="00A54A6C"/>
    <w:rsid w:val="00A62129"/>
    <w:rsid w:val="00A63B08"/>
    <w:rsid w:val="00AA0832"/>
    <w:rsid w:val="00AA3931"/>
    <w:rsid w:val="00AE7FEA"/>
    <w:rsid w:val="00B0555E"/>
    <w:rsid w:val="00B05B1B"/>
    <w:rsid w:val="00B13842"/>
    <w:rsid w:val="00B24C1E"/>
    <w:rsid w:val="00B2675D"/>
    <w:rsid w:val="00B37F5C"/>
    <w:rsid w:val="00B75D42"/>
    <w:rsid w:val="00B866CF"/>
    <w:rsid w:val="00BA436B"/>
    <w:rsid w:val="00BB3841"/>
    <w:rsid w:val="00BE4054"/>
    <w:rsid w:val="00BE5024"/>
    <w:rsid w:val="00C5462A"/>
    <w:rsid w:val="00CB1B8D"/>
    <w:rsid w:val="00CD685E"/>
    <w:rsid w:val="00D1041B"/>
    <w:rsid w:val="00D15BA6"/>
    <w:rsid w:val="00D17175"/>
    <w:rsid w:val="00D539CC"/>
    <w:rsid w:val="00D64183"/>
    <w:rsid w:val="00D7633D"/>
    <w:rsid w:val="00DB0ABB"/>
    <w:rsid w:val="00DB592A"/>
    <w:rsid w:val="00DE6022"/>
    <w:rsid w:val="00E04474"/>
    <w:rsid w:val="00E06E6D"/>
    <w:rsid w:val="00E5548D"/>
    <w:rsid w:val="00E57AE6"/>
    <w:rsid w:val="00E91014"/>
    <w:rsid w:val="00EC4197"/>
    <w:rsid w:val="00ED72B2"/>
    <w:rsid w:val="00EF2BB2"/>
    <w:rsid w:val="00EF6AE0"/>
    <w:rsid w:val="00EF7361"/>
    <w:rsid w:val="00F00881"/>
    <w:rsid w:val="00F0781D"/>
    <w:rsid w:val="00F11873"/>
    <w:rsid w:val="00F175E9"/>
    <w:rsid w:val="00F765EB"/>
    <w:rsid w:val="00FF61DD"/>
    <w:rsid w:val="0DFA0DB2"/>
    <w:rsid w:val="0EFFDC80"/>
    <w:rsid w:val="143F1F9F"/>
    <w:rsid w:val="1694BBDC"/>
    <w:rsid w:val="1B276D27"/>
    <w:rsid w:val="1C93A34A"/>
    <w:rsid w:val="1F2016BC"/>
    <w:rsid w:val="238153C3"/>
    <w:rsid w:val="24A1E031"/>
    <w:rsid w:val="31C16EAC"/>
    <w:rsid w:val="3259A681"/>
    <w:rsid w:val="35914743"/>
    <w:rsid w:val="37A3D2EE"/>
    <w:rsid w:val="3B515ED7"/>
    <w:rsid w:val="3C975B5E"/>
    <w:rsid w:val="3CF57B2F"/>
    <w:rsid w:val="3D4130B1"/>
    <w:rsid w:val="412B37CC"/>
    <w:rsid w:val="4144D111"/>
    <w:rsid w:val="481DD604"/>
    <w:rsid w:val="4FE262DF"/>
    <w:rsid w:val="5596FAD4"/>
    <w:rsid w:val="59D09B33"/>
    <w:rsid w:val="5E88030E"/>
    <w:rsid w:val="616E2C56"/>
    <w:rsid w:val="64D21BFB"/>
    <w:rsid w:val="66079717"/>
    <w:rsid w:val="66F57539"/>
    <w:rsid w:val="67A36778"/>
    <w:rsid w:val="6D0C53E4"/>
    <w:rsid w:val="6EB8CAF8"/>
    <w:rsid w:val="744061A0"/>
    <w:rsid w:val="750E336C"/>
    <w:rsid w:val="7586E5C2"/>
    <w:rsid w:val="7648B81F"/>
    <w:rsid w:val="7AF31B16"/>
    <w:rsid w:val="7DFD1244"/>
    <w:rsid w:val="7F98E2A5"/>
    <w:rsid w:val="7FDA7E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5EB633B1-F9EA-41B0-B981-4448E8E0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078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781D"/>
  </w:style>
  <w:style w:type="character" w:customStyle="1" w:styleId="eop">
    <w:name w:val="eop"/>
    <w:basedOn w:val="Kappaleenoletusfontti"/>
    <w:rsid w:val="00F0781D"/>
  </w:style>
  <w:style w:type="paragraph" w:styleId="Yltunniste">
    <w:name w:val="header"/>
    <w:basedOn w:val="Normaali"/>
    <w:link w:val="YltunnisteChar"/>
    <w:uiPriority w:val="99"/>
    <w:unhideWhenUsed/>
    <w:rsid w:val="00B866C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866CF"/>
  </w:style>
  <w:style w:type="paragraph" w:styleId="Alatunniste">
    <w:name w:val="footer"/>
    <w:basedOn w:val="Normaali"/>
    <w:link w:val="AlatunnisteChar"/>
    <w:uiPriority w:val="99"/>
    <w:unhideWhenUsed/>
    <w:rsid w:val="00B866C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866CF"/>
  </w:style>
  <w:style w:type="table" w:styleId="TaulukkoRuudukko">
    <w:name w:val="Table Grid"/>
    <w:basedOn w:val="Normaalitaulukko"/>
    <w:uiPriority w:val="59"/>
    <w:rsid w:val="00B866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entcontrolboundarysink">
    <w:name w:val="contentcontrolboundarysink"/>
    <w:basedOn w:val="Kappaleenoletusfontti"/>
    <w:rsid w:val="0063687F"/>
  </w:style>
  <w:style w:type="character" w:customStyle="1" w:styleId="scxw104443403">
    <w:name w:val="scxw104443403"/>
    <w:basedOn w:val="Kappaleenoletusfontti"/>
    <w:rsid w:val="0063687F"/>
  </w:style>
  <w:style w:type="paragraph" w:styleId="NormaaliWWW">
    <w:name w:val="Normal (Web)"/>
    <w:basedOn w:val="Normaali"/>
    <w:uiPriority w:val="99"/>
    <w:unhideWhenUsed/>
    <w:rsid w:val="00454CBA"/>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1706">
      <w:bodyDiv w:val="1"/>
      <w:marLeft w:val="0"/>
      <w:marRight w:val="0"/>
      <w:marTop w:val="0"/>
      <w:marBottom w:val="0"/>
      <w:divBdr>
        <w:top w:val="none" w:sz="0" w:space="0" w:color="auto"/>
        <w:left w:val="none" w:sz="0" w:space="0" w:color="auto"/>
        <w:bottom w:val="none" w:sz="0" w:space="0" w:color="auto"/>
        <w:right w:val="none" w:sz="0" w:space="0" w:color="auto"/>
      </w:divBdr>
    </w:div>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48790537">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 w:id="1800564074">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37397">
      <w:bodyDiv w:val="1"/>
      <w:marLeft w:val="0"/>
      <w:marRight w:val="0"/>
      <w:marTop w:val="0"/>
      <w:marBottom w:val="0"/>
      <w:divBdr>
        <w:top w:val="none" w:sz="0" w:space="0" w:color="auto"/>
        <w:left w:val="none" w:sz="0" w:space="0" w:color="auto"/>
        <w:bottom w:val="none" w:sz="0" w:space="0" w:color="auto"/>
        <w:right w:val="none" w:sz="0" w:space="0" w:color="auto"/>
      </w:divBdr>
    </w:div>
    <w:div w:id="428964338">
      <w:bodyDiv w:val="1"/>
      <w:marLeft w:val="0"/>
      <w:marRight w:val="0"/>
      <w:marTop w:val="0"/>
      <w:marBottom w:val="0"/>
      <w:divBdr>
        <w:top w:val="none" w:sz="0" w:space="0" w:color="auto"/>
        <w:left w:val="none" w:sz="0" w:space="0" w:color="auto"/>
        <w:bottom w:val="none" w:sz="0" w:space="0" w:color="auto"/>
        <w:right w:val="none" w:sz="0" w:space="0" w:color="auto"/>
      </w:divBdr>
    </w:div>
    <w:div w:id="458034152">
      <w:bodyDiv w:val="1"/>
      <w:marLeft w:val="0"/>
      <w:marRight w:val="0"/>
      <w:marTop w:val="0"/>
      <w:marBottom w:val="0"/>
      <w:divBdr>
        <w:top w:val="none" w:sz="0" w:space="0" w:color="auto"/>
        <w:left w:val="none" w:sz="0" w:space="0" w:color="auto"/>
        <w:bottom w:val="none" w:sz="0" w:space="0" w:color="auto"/>
        <w:right w:val="none" w:sz="0" w:space="0" w:color="auto"/>
      </w:divBdr>
    </w:div>
    <w:div w:id="506866383">
      <w:bodyDiv w:val="1"/>
      <w:marLeft w:val="0"/>
      <w:marRight w:val="0"/>
      <w:marTop w:val="0"/>
      <w:marBottom w:val="0"/>
      <w:divBdr>
        <w:top w:val="none" w:sz="0" w:space="0" w:color="auto"/>
        <w:left w:val="none" w:sz="0" w:space="0" w:color="auto"/>
        <w:bottom w:val="none" w:sz="0" w:space="0" w:color="auto"/>
        <w:right w:val="none" w:sz="0" w:space="0" w:color="auto"/>
      </w:divBdr>
      <w:divsChild>
        <w:div w:id="1826235281">
          <w:marLeft w:val="0"/>
          <w:marRight w:val="0"/>
          <w:marTop w:val="0"/>
          <w:marBottom w:val="0"/>
          <w:divBdr>
            <w:top w:val="none" w:sz="0" w:space="0" w:color="auto"/>
            <w:left w:val="none" w:sz="0" w:space="0" w:color="auto"/>
            <w:bottom w:val="none" w:sz="0" w:space="0" w:color="auto"/>
            <w:right w:val="none" w:sz="0" w:space="0" w:color="auto"/>
          </w:divBdr>
        </w:div>
        <w:div w:id="892733506">
          <w:marLeft w:val="0"/>
          <w:marRight w:val="0"/>
          <w:marTop w:val="0"/>
          <w:marBottom w:val="0"/>
          <w:divBdr>
            <w:top w:val="none" w:sz="0" w:space="0" w:color="auto"/>
            <w:left w:val="none" w:sz="0" w:space="0" w:color="auto"/>
            <w:bottom w:val="none" w:sz="0" w:space="0" w:color="auto"/>
            <w:right w:val="none" w:sz="0" w:space="0" w:color="auto"/>
          </w:divBdr>
        </w:div>
        <w:div w:id="1866021199">
          <w:marLeft w:val="0"/>
          <w:marRight w:val="0"/>
          <w:marTop w:val="0"/>
          <w:marBottom w:val="0"/>
          <w:divBdr>
            <w:top w:val="none" w:sz="0" w:space="0" w:color="auto"/>
            <w:left w:val="none" w:sz="0" w:space="0" w:color="auto"/>
            <w:bottom w:val="none" w:sz="0" w:space="0" w:color="auto"/>
            <w:right w:val="none" w:sz="0" w:space="0" w:color="auto"/>
          </w:divBdr>
        </w:div>
        <w:div w:id="1110514109">
          <w:marLeft w:val="0"/>
          <w:marRight w:val="0"/>
          <w:marTop w:val="0"/>
          <w:marBottom w:val="0"/>
          <w:divBdr>
            <w:top w:val="none" w:sz="0" w:space="0" w:color="auto"/>
            <w:left w:val="none" w:sz="0" w:space="0" w:color="auto"/>
            <w:bottom w:val="none" w:sz="0" w:space="0" w:color="auto"/>
            <w:right w:val="none" w:sz="0" w:space="0" w:color="auto"/>
          </w:divBdr>
        </w:div>
        <w:div w:id="2005543511">
          <w:marLeft w:val="0"/>
          <w:marRight w:val="0"/>
          <w:marTop w:val="0"/>
          <w:marBottom w:val="0"/>
          <w:divBdr>
            <w:top w:val="none" w:sz="0" w:space="0" w:color="auto"/>
            <w:left w:val="none" w:sz="0" w:space="0" w:color="auto"/>
            <w:bottom w:val="none" w:sz="0" w:space="0" w:color="auto"/>
            <w:right w:val="none" w:sz="0" w:space="0" w:color="auto"/>
          </w:divBdr>
        </w:div>
        <w:div w:id="1025719014">
          <w:marLeft w:val="0"/>
          <w:marRight w:val="0"/>
          <w:marTop w:val="0"/>
          <w:marBottom w:val="0"/>
          <w:divBdr>
            <w:top w:val="none" w:sz="0" w:space="0" w:color="auto"/>
            <w:left w:val="none" w:sz="0" w:space="0" w:color="auto"/>
            <w:bottom w:val="none" w:sz="0" w:space="0" w:color="auto"/>
            <w:right w:val="none" w:sz="0" w:space="0" w:color="auto"/>
          </w:divBdr>
        </w:div>
      </w:divsChild>
    </w:div>
    <w:div w:id="730276341">
      <w:bodyDiv w:val="1"/>
      <w:marLeft w:val="0"/>
      <w:marRight w:val="0"/>
      <w:marTop w:val="0"/>
      <w:marBottom w:val="0"/>
      <w:divBdr>
        <w:top w:val="none" w:sz="0" w:space="0" w:color="auto"/>
        <w:left w:val="none" w:sz="0" w:space="0" w:color="auto"/>
        <w:bottom w:val="none" w:sz="0" w:space="0" w:color="auto"/>
        <w:right w:val="none" w:sz="0" w:space="0" w:color="auto"/>
      </w:divBdr>
    </w:div>
    <w:div w:id="899556879">
      <w:bodyDiv w:val="1"/>
      <w:marLeft w:val="0"/>
      <w:marRight w:val="0"/>
      <w:marTop w:val="0"/>
      <w:marBottom w:val="0"/>
      <w:divBdr>
        <w:top w:val="none" w:sz="0" w:space="0" w:color="auto"/>
        <w:left w:val="none" w:sz="0" w:space="0" w:color="auto"/>
        <w:bottom w:val="none" w:sz="0" w:space="0" w:color="auto"/>
        <w:right w:val="none" w:sz="0" w:space="0" w:color="auto"/>
      </w:divBdr>
    </w:div>
    <w:div w:id="991178707">
      <w:bodyDiv w:val="1"/>
      <w:marLeft w:val="0"/>
      <w:marRight w:val="0"/>
      <w:marTop w:val="0"/>
      <w:marBottom w:val="0"/>
      <w:divBdr>
        <w:top w:val="none" w:sz="0" w:space="0" w:color="auto"/>
        <w:left w:val="none" w:sz="0" w:space="0" w:color="auto"/>
        <w:bottom w:val="none" w:sz="0" w:space="0" w:color="auto"/>
        <w:right w:val="none" w:sz="0" w:space="0" w:color="auto"/>
      </w:divBdr>
    </w:div>
    <w:div w:id="1120803849">
      <w:bodyDiv w:val="1"/>
      <w:marLeft w:val="0"/>
      <w:marRight w:val="0"/>
      <w:marTop w:val="0"/>
      <w:marBottom w:val="0"/>
      <w:divBdr>
        <w:top w:val="none" w:sz="0" w:space="0" w:color="auto"/>
        <w:left w:val="none" w:sz="0" w:space="0" w:color="auto"/>
        <w:bottom w:val="none" w:sz="0" w:space="0" w:color="auto"/>
        <w:right w:val="none" w:sz="0" w:space="0" w:color="auto"/>
      </w:divBdr>
    </w:div>
    <w:div w:id="1305425016">
      <w:bodyDiv w:val="1"/>
      <w:marLeft w:val="0"/>
      <w:marRight w:val="0"/>
      <w:marTop w:val="0"/>
      <w:marBottom w:val="0"/>
      <w:divBdr>
        <w:top w:val="none" w:sz="0" w:space="0" w:color="auto"/>
        <w:left w:val="none" w:sz="0" w:space="0" w:color="auto"/>
        <w:bottom w:val="none" w:sz="0" w:space="0" w:color="auto"/>
        <w:right w:val="none" w:sz="0" w:space="0" w:color="auto"/>
      </w:divBdr>
    </w:div>
    <w:div w:id="1314793541">
      <w:bodyDiv w:val="1"/>
      <w:marLeft w:val="0"/>
      <w:marRight w:val="0"/>
      <w:marTop w:val="0"/>
      <w:marBottom w:val="0"/>
      <w:divBdr>
        <w:top w:val="none" w:sz="0" w:space="0" w:color="auto"/>
        <w:left w:val="none" w:sz="0" w:space="0" w:color="auto"/>
        <w:bottom w:val="none" w:sz="0" w:space="0" w:color="auto"/>
        <w:right w:val="none" w:sz="0" w:space="0" w:color="auto"/>
      </w:divBdr>
    </w:div>
    <w:div w:id="1382637590">
      <w:bodyDiv w:val="1"/>
      <w:marLeft w:val="0"/>
      <w:marRight w:val="0"/>
      <w:marTop w:val="0"/>
      <w:marBottom w:val="0"/>
      <w:divBdr>
        <w:top w:val="none" w:sz="0" w:space="0" w:color="auto"/>
        <w:left w:val="none" w:sz="0" w:space="0" w:color="auto"/>
        <w:bottom w:val="none" w:sz="0" w:space="0" w:color="auto"/>
        <w:right w:val="none" w:sz="0" w:space="0" w:color="auto"/>
      </w:divBdr>
    </w:div>
    <w:div w:id="1385369508">
      <w:bodyDiv w:val="1"/>
      <w:marLeft w:val="0"/>
      <w:marRight w:val="0"/>
      <w:marTop w:val="0"/>
      <w:marBottom w:val="0"/>
      <w:divBdr>
        <w:top w:val="none" w:sz="0" w:space="0" w:color="auto"/>
        <w:left w:val="none" w:sz="0" w:space="0" w:color="auto"/>
        <w:bottom w:val="none" w:sz="0" w:space="0" w:color="auto"/>
        <w:right w:val="none" w:sz="0" w:space="0" w:color="auto"/>
      </w:divBdr>
    </w:div>
    <w:div w:id="1405639537">
      <w:bodyDiv w:val="1"/>
      <w:marLeft w:val="0"/>
      <w:marRight w:val="0"/>
      <w:marTop w:val="0"/>
      <w:marBottom w:val="0"/>
      <w:divBdr>
        <w:top w:val="none" w:sz="0" w:space="0" w:color="auto"/>
        <w:left w:val="none" w:sz="0" w:space="0" w:color="auto"/>
        <w:bottom w:val="none" w:sz="0" w:space="0" w:color="auto"/>
        <w:right w:val="none" w:sz="0" w:space="0" w:color="auto"/>
      </w:divBdr>
    </w:div>
    <w:div w:id="1434746728">
      <w:bodyDiv w:val="1"/>
      <w:marLeft w:val="0"/>
      <w:marRight w:val="0"/>
      <w:marTop w:val="0"/>
      <w:marBottom w:val="0"/>
      <w:divBdr>
        <w:top w:val="none" w:sz="0" w:space="0" w:color="auto"/>
        <w:left w:val="none" w:sz="0" w:space="0" w:color="auto"/>
        <w:bottom w:val="none" w:sz="0" w:space="0" w:color="auto"/>
        <w:right w:val="none" w:sz="0" w:space="0" w:color="auto"/>
      </w:divBdr>
    </w:div>
    <w:div w:id="1500655026">
      <w:bodyDiv w:val="1"/>
      <w:marLeft w:val="0"/>
      <w:marRight w:val="0"/>
      <w:marTop w:val="0"/>
      <w:marBottom w:val="0"/>
      <w:divBdr>
        <w:top w:val="none" w:sz="0" w:space="0" w:color="auto"/>
        <w:left w:val="none" w:sz="0" w:space="0" w:color="auto"/>
        <w:bottom w:val="none" w:sz="0" w:space="0" w:color="auto"/>
        <w:right w:val="none" w:sz="0" w:space="0" w:color="auto"/>
      </w:divBdr>
    </w:div>
    <w:div w:id="1552620242">
      <w:bodyDiv w:val="1"/>
      <w:marLeft w:val="0"/>
      <w:marRight w:val="0"/>
      <w:marTop w:val="0"/>
      <w:marBottom w:val="0"/>
      <w:divBdr>
        <w:top w:val="none" w:sz="0" w:space="0" w:color="auto"/>
        <w:left w:val="none" w:sz="0" w:space="0" w:color="auto"/>
        <w:bottom w:val="none" w:sz="0" w:space="0" w:color="auto"/>
        <w:right w:val="none" w:sz="0" w:space="0" w:color="auto"/>
      </w:divBdr>
    </w:div>
    <w:div w:id="1609971155">
      <w:bodyDiv w:val="1"/>
      <w:marLeft w:val="0"/>
      <w:marRight w:val="0"/>
      <w:marTop w:val="0"/>
      <w:marBottom w:val="0"/>
      <w:divBdr>
        <w:top w:val="none" w:sz="0" w:space="0" w:color="auto"/>
        <w:left w:val="none" w:sz="0" w:space="0" w:color="auto"/>
        <w:bottom w:val="none" w:sz="0" w:space="0" w:color="auto"/>
        <w:right w:val="none" w:sz="0" w:space="0" w:color="auto"/>
      </w:divBdr>
    </w:div>
    <w:div w:id="1815755991">
      <w:bodyDiv w:val="1"/>
      <w:marLeft w:val="0"/>
      <w:marRight w:val="0"/>
      <w:marTop w:val="0"/>
      <w:marBottom w:val="0"/>
      <w:divBdr>
        <w:top w:val="none" w:sz="0" w:space="0" w:color="auto"/>
        <w:left w:val="none" w:sz="0" w:space="0" w:color="auto"/>
        <w:bottom w:val="none" w:sz="0" w:space="0" w:color="auto"/>
        <w:right w:val="none" w:sz="0" w:space="0" w:color="auto"/>
      </w:divBdr>
    </w:div>
    <w:div w:id="2030596973">
      <w:bodyDiv w:val="1"/>
      <w:marLeft w:val="0"/>
      <w:marRight w:val="0"/>
      <w:marTop w:val="0"/>
      <w:marBottom w:val="0"/>
      <w:divBdr>
        <w:top w:val="none" w:sz="0" w:space="0" w:color="auto"/>
        <w:left w:val="none" w:sz="0" w:space="0" w:color="auto"/>
        <w:bottom w:val="none" w:sz="0" w:space="0" w:color="auto"/>
        <w:right w:val="none" w:sz="0" w:space="0" w:color="auto"/>
      </w:divBdr>
    </w:div>
    <w:div w:id="2030790742">
      <w:bodyDiv w:val="1"/>
      <w:marLeft w:val="0"/>
      <w:marRight w:val="0"/>
      <w:marTop w:val="0"/>
      <w:marBottom w:val="0"/>
      <w:divBdr>
        <w:top w:val="none" w:sz="0" w:space="0" w:color="auto"/>
        <w:left w:val="none" w:sz="0" w:space="0" w:color="auto"/>
        <w:bottom w:val="none" w:sz="0" w:space="0" w:color="auto"/>
        <w:right w:val="none" w:sz="0" w:space="0" w:color="auto"/>
      </w:divBdr>
    </w:div>
    <w:div w:id="209993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3B9E6-1E4E-41CD-90F5-B4A3814D251C}">
  <ds:schemaRefs>
    <ds:schemaRef ds:uri="http://schemas.microsoft.com/sharepoint/v3/contenttype/forms"/>
  </ds:schemaRefs>
</ds:datastoreItem>
</file>

<file path=customXml/itemProps2.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customXml/itemProps3.xml><?xml version="1.0" encoding="utf-8"?>
<ds:datastoreItem xmlns:ds="http://schemas.openxmlformats.org/officeDocument/2006/customXml" ds:itemID="{DAB19855-9D47-406C-90A3-10E872C223BC}">
  <ds:schemaRefs>
    <ds:schemaRef ds:uri="http://purl.org/dc/dcmitype/"/>
    <ds:schemaRef ds:uri="http://schemas.microsoft.com/office/2006/documentManagement/types"/>
    <ds:schemaRef ds:uri="http://purl.org/dc/elements/1.1/"/>
    <ds:schemaRef ds:uri="f3b56573-65e0-4cd8-a089-0ef213841ae3"/>
    <ds:schemaRef ds:uri="http://schemas.microsoft.com/office/infopath/2007/PartnerControls"/>
    <ds:schemaRef ds:uri="http://schemas.openxmlformats.org/package/2006/metadata/core-properties"/>
    <ds:schemaRef ds:uri="http://purl.org/dc/terms/"/>
    <ds:schemaRef ds:uri="ba64c075-4be2-4d04-96b7-e0f78b363a7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A268BEC-AE6F-41B5-B586-BC04FEBF0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792</Words>
  <Characters>6421</Characters>
  <Application>Microsoft Office Word</Application>
  <DocSecurity>0</DocSecurity>
  <Lines>53</Lines>
  <Paragraphs>14</Paragraphs>
  <ScaleCrop>false</ScaleCrop>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134</cp:revision>
  <cp:lastPrinted>2023-12-17T16:58:00Z</cp:lastPrinted>
  <dcterms:created xsi:type="dcterms:W3CDTF">2023-03-17T14:05:00Z</dcterms:created>
  <dcterms:modified xsi:type="dcterms:W3CDTF">2024-03-08T13:18:00Z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