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8" w:type="dxa"/>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firstRow="1" w:lastRow="0" w:firstColumn="1" w:lastColumn="0" w:noHBand="0" w:noVBand="1"/>
      </w:tblPr>
      <w:tblGrid>
        <w:gridCol w:w="1418"/>
        <w:gridCol w:w="3685"/>
        <w:gridCol w:w="2515"/>
        <w:gridCol w:w="1596"/>
        <w:gridCol w:w="992"/>
        <w:gridCol w:w="3828"/>
        <w:gridCol w:w="1275"/>
      </w:tblGrid>
      <w:tr w:rsidR="000971C7" w:rsidRPr="000971C7" w14:paraId="4E934589" w14:textId="77777777" w:rsidTr="00C77C52">
        <w:trPr>
          <w:trHeight w:val="228"/>
        </w:trPr>
        <w:tc>
          <w:tcPr>
            <w:tcW w:w="15309"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229E0319" w14:textId="58429DB6" w:rsidR="004F7135" w:rsidRDefault="00AA2A9C" w:rsidP="48A26589">
            <w:pPr>
              <w:spacing w:after="0" w:line="240" w:lineRule="auto"/>
              <w:textAlignment w:val="baseline"/>
              <w:rPr>
                <w:rFonts w:eastAsiaTheme="minorEastAsia"/>
                <w:lang w:eastAsia="fi-FI"/>
              </w:rPr>
            </w:pPr>
            <w:r>
              <w:rPr>
                <w:rFonts w:eastAsiaTheme="minorEastAsia"/>
                <w:lang w:eastAsia="fi-FI"/>
              </w:rPr>
              <w:t>KE 7lk</w:t>
            </w:r>
            <w:r w:rsidR="00C77C52">
              <w:rPr>
                <w:rFonts w:eastAsiaTheme="minorEastAsia"/>
                <w:lang w:eastAsia="fi-FI"/>
              </w:rPr>
              <w:t xml:space="preserve"> – VSOP</w:t>
            </w:r>
          </w:p>
          <w:p w14:paraId="45FB23A5" w14:textId="5841FABA" w:rsidR="000E732B" w:rsidRPr="000E732B" w:rsidRDefault="000E732B" w:rsidP="48A26589">
            <w:pPr>
              <w:spacing w:after="0" w:line="240" w:lineRule="auto"/>
              <w:textAlignment w:val="baseline"/>
              <w:rPr>
                <w:rFonts w:eastAsia="Times New Roman" w:cstheme="minorHAnsi"/>
                <w:lang w:eastAsia="fi-FI"/>
              </w:rPr>
            </w:pPr>
            <w:r>
              <w:rPr>
                <w:rFonts w:eastAsia="Times New Roman" w:cstheme="minorHAnsi"/>
                <w:lang w:eastAsia="fi-FI"/>
              </w:rPr>
              <w:t>T1-T2, T15 ei käytetä arvosanan muodostamisen perusteena.</w:t>
            </w:r>
          </w:p>
        </w:tc>
      </w:tr>
      <w:tr w:rsidR="00E75E4F" w:rsidRPr="000971C7" w14:paraId="5B167CEF" w14:textId="77777777" w:rsidTr="00C77C52">
        <w:trPr>
          <w:trHeight w:val="228"/>
        </w:trPr>
        <w:tc>
          <w:tcPr>
            <w:tcW w:w="15309" w:type="dxa"/>
            <w:gridSpan w:val="7"/>
            <w:tcBorders>
              <w:top w:val="single" w:sz="6" w:space="0" w:color="auto"/>
              <w:left w:val="single" w:sz="6" w:space="0" w:color="auto"/>
              <w:bottom w:val="nil"/>
              <w:right w:val="single" w:sz="6" w:space="0" w:color="auto"/>
            </w:tcBorders>
            <w:shd w:val="clear" w:color="auto" w:fill="auto"/>
          </w:tcPr>
          <w:p w14:paraId="11FABC4C" w14:textId="53088CB3" w:rsidR="00E75E4F" w:rsidRDefault="00E75E4F" w:rsidP="00E75E4F">
            <w:pPr>
              <w:spacing w:after="0" w:line="240" w:lineRule="auto"/>
              <w:textAlignment w:val="baseline"/>
              <w:rPr>
                <w:rFonts w:eastAsiaTheme="minorEastAsia"/>
                <w:lang w:eastAsia="fi-FI"/>
              </w:rPr>
            </w:pPr>
            <w:r>
              <w:rPr>
                <w:rFonts w:eastAsia="Times New Roman" w:cstheme="minorHAnsi"/>
                <w:lang w:eastAsia="fi-FI"/>
              </w:rPr>
              <w:t>Esimerkkejä opiskelu- ja suoritustavoista</w:t>
            </w:r>
          </w:p>
        </w:tc>
      </w:tr>
      <w:tr w:rsidR="00E75E4F" w:rsidRPr="000971C7" w14:paraId="400070FC" w14:textId="77777777" w:rsidTr="00C77C52">
        <w:trPr>
          <w:trHeight w:val="228"/>
        </w:trPr>
        <w:tc>
          <w:tcPr>
            <w:tcW w:w="5103" w:type="dxa"/>
            <w:gridSpan w:val="2"/>
            <w:tcBorders>
              <w:top w:val="nil"/>
              <w:left w:val="single" w:sz="6" w:space="0" w:color="auto"/>
              <w:bottom w:val="single" w:sz="6" w:space="0" w:color="auto"/>
              <w:right w:val="nil"/>
            </w:tcBorders>
            <w:shd w:val="clear" w:color="auto" w:fill="auto"/>
          </w:tcPr>
          <w:p w14:paraId="5B98AF54" w14:textId="77777777" w:rsidR="00E75E4F" w:rsidRPr="00FD355A" w:rsidRDefault="00E75E4F" w:rsidP="00E75E4F">
            <w:pPr>
              <w:pStyle w:val="paragraph"/>
              <w:numPr>
                <w:ilvl w:val="0"/>
                <w:numId w:val="8"/>
              </w:numPr>
              <w:spacing w:before="0" w:beforeAutospacing="0" w:after="0" w:afterAutospacing="0"/>
              <w:ind w:left="355" w:hanging="338"/>
              <w:textAlignment w:val="baseline"/>
              <w:rPr>
                <w:rFonts w:ascii="Calibri" w:hAnsi="Calibri" w:cs="Calibri"/>
                <w:sz w:val="22"/>
                <w:szCs w:val="22"/>
              </w:rPr>
            </w:pPr>
            <w:r>
              <w:rPr>
                <w:rStyle w:val="normaltextrun"/>
                <w:rFonts w:ascii="Calibri" w:hAnsi="Calibri" w:cs="Calibri"/>
                <w:color w:val="000000"/>
                <w:sz w:val="22"/>
                <w:szCs w:val="22"/>
              </w:rPr>
              <w:t>aineet ja esseet</w:t>
            </w:r>
            <w:r>
              <w:rPr>
                <w:rStyle w:val="eop"/>
                <w:rFonts w:ascii="Calibri" w:hAnsi="Calibri" w:cs="Calibri"/>
                <w:color w:val="000000"/>
                <w:sz w:val="22"/>
                <w:szCs w:val="22"/>
              </w:rPr>
              <w:t> </w:t>
            </w:r>
          </w:p>
          <w:p w14:paraId="0B8B0070" w14:textId="77777777" w:rsidR="00E75E4F" w:rsidRDefault="00E75E4F" w:rsidP="00E75E4F">
            <w:pPr>
              <w:pStyle w:val="paragraph"/>
              <w:numPr>
                <w:ilvl w:val="0"/>
                <w:numId w:val="7"/>
              </w:numPr>
              <w:spacing w:before="0" w:beforeAutospacing="0" w:after="0" w:afterAutospacing="0"/>
              <w:ind w:left="355" w:hanging="338"/>
              <w:textAlignment w:val="baseline"/>
              <w:rPr>
                <w:rFonts w:ascii="Calibri" w:hAnsi="Calibri" w:cs="Calibri"/>
                <w:sz w:val="22"/>
                <w:szCs w:val="22"/>
              </w:rPr>
            </w:pPr>
            <w:r>
              <w:rPr>
                <w:rStyle w:val="normaltextrun"/>
                <w:rFonts w:ascii="Calibri" w:hAnsi="Calibri" w:cs="Calibri"/>
                <w:color w:val="000000"/>
                <w:sz w:val="22"/>
                <w:szCs w:val="22"/>
              </w:rPr>
              <w:t>asiantuntijavierailut koululla ja etäyhteyksillä</w:t>
            </w:r>
            <w:r>
              <w:rPr>
                <w:rStyle w:val="eop"/>
                <w:rFonts w:ascii="Calibri" w:hAnsi="Calibri" w:cs="Calibri"/>
                <w:color w:val="000000"/>
                <w:sz w:val="22"/>
                <w:szCs w:val="22"/>
              </w:rPr>
              <w:t> </w:t>
            </w:r>
          </w:p>
          <w:p w14:paraId="6E9C70C6" w14:textId="77777777" w:rsidR="00E75E4F" w:rsidRDefault="00E75E4F" w:rsidP="00E75E4F">
            <w:pPr>
              <w:pStyle w:val="paragraph"/>
              <w:numPr>
                <w:ilvl w:val="0"/>
                <w:numId w:val="4"/>
              </w:numPr>
              <w:spacing w:before="0" w:beforeAutospacing="0" w:after="0" w:afterAutospacing="0"/>
              <w:ind w:left="355" w:hanging="338"/>
              <w:textAlignment w:val="baseline"/>
              <w:rPr>
                <w:rFonts w:ascii="Calibri" w:hAnsi="Calibri" w:cs="Calibri"/>
                <w:sz w:val="22"/>
                <w:szCs w:val="22"/>
              </w:rPr>
            </w:pPr>
            <w:r>
              <w:rPr>
                <w:rStyle w:val="normaltextrun"/>
                <w:rFonts w:ascii="Calibri" w:hAnsi="Calibri" w:cs="Calibri"/>
                <w:color w:val="000000"/>
                <w:sz w:val="22"/>
                <w:szCs w:val="22"/>
              </w:rPr>
              <w:t>havainnointitehtävät </w:t>
            </w:r>
            <w:r>
              <w:rPr>
                <w:rStyle w:val="eop"/>
                <w:rFonts w:ascii="Calibri" w:hAnsi="Calibri" w:cs="Calibri"/>
                <w:color w:val="000000"/>
                <w:sz w:val="22"/>
                <w:szCs w:val="22"/>
              </w:rPr>
              <w:t> </w:t>
            </w:r>
          </w:p>
          <w:p w14:paraId="029F3C97" w14:textId="77777777" w:rsidR="00E75E4F" w:rsidRDefault="00E75E4F" w:rsidP="00E75E4F">
            <w:pPr>
              <w:pStyle w:val="paragraph"/>
              <w:numPr>
                <w:ilvl w:val="0"/>
                <w:numId w:val="4"/>
              </w:numPr>
              <w:spacing w:before="0" w:beforeAutospacing="0" w:after="0" w:afterAutospacing="0"/>
              <w:ind w:left="355" w:hanging="338"/>
              <w:textAlignment w:val="baseline"/>
              <w:rPr>
                <w:rFonts w:ascii="Calibri" w:hAnsi="Calibri" w:cs="Calibri"/>
                <w:sz w:val="22"/>
                <w:szCs w:val="22"/>
              </w:rPr>
            </w:pPr>
            <w:r>
              <w:rPr>
                <w:rStyle w:val="normaltextrun"/>
                <w:rFonts w:ascii="Calibri" w:hAnsi="Calibri" w:cs="Calibri"/>
                <w:color w:val="000000"/>
                <w:sz w:val="22"/>
                <w:szCs w:val="22"/>
              </w:rPr>
              <w:t>keskustelut</w:t>
            </w:r>
            <w:r>
              <w:rPr>
                <w:rStyle w:val="eop"/>
                <w:rFonts w:ascii="Calibri" w:hAnsi="Calibri" w:cs="Calibri"/>
                <w:color w:val="000000"/>
                <w:sz w:val="22"/>
                <w:szCs w:val="22"/>
              </w:rPr>
              <w:t> </w:t>
            </w:r>
          </w:p>
          <w:p w14:paraId="31E42C9F" w14:textId="77777777" w:rsidR="00E75E4F" w:rsidRDefault="00E75E4F" w:rsidP="00E75E4F">
            <w:pPr>
              <w:pStyle w:val="paragraph"/>
              <w:numPr>
                <w:ilvl w:val="0"/>
                <w:numId w:val="5"/>
              </w:numPr>
              <w:spacing w:before="0" w:beforeAutospacing="0" w:after="0" w:afterAutospacing="0"/>
              <w:ind w:left="355" w:hanging="338"/>
              <w:textAlignment w:val="baseline"/>
              <w:rPr>
                <w:rFonts w:ascii="Calibri" w:hAnsi="Calibri" w:cs="Calibri"/>
                <w:sz w:val="22"/>
                <w:szCs w:val="22"/>
              </w:rPr>
            </w:pPr>
            <w:r>
              <w:rPr>
                <w:rStyle w:val="normaltextrun"/>
                <w:rFonts w:ascii="Calibri" w:hAnsi="Calibri" w:cs="Calibri"/>
                <w:color w:val="000000"/>
                <w:sz w:val="22"/>
                <w:szCs w:val="22"/>
              </w:rPr>
              <w:t>kuvalliset/kirjalliset harjoitteet</w:t>
            </w:r>
            <w:r>
              <w:rPr>
                <w:rStyle w:val="eop"/>
                <w:rFonts w:ascii="Calibri" w:hAnsi="Calibri" w:cs="Calibri"/>
                <w:color w:val="000000"/>
                <w:sz w:val="22"/>
                <w:szCs w:val="22"/>
              </w:rPr>
              <w:t> </w:t>
            </w:r>
          </w:p>
          <w:p w14:paraId="6E86EA6B" w14:textId="77777777" w:rsidR="00E75E4F" w:rsidRDefault="00E75E4F" w:rsidP="00E75E4F">
            <w:pPr>
              <w:pStyle w:val="paragraph"/>
              <w:numPr>
                <w:ilvl w:val="0"/>
                <w:numId w:val="5"/>
              </w:numPr>
              <w:spacing w:before="0" w:beforeAutospacing="0" w:after="0" w:afterAutospacing="0"/>
              <w:ind w:left="355" w:hanging="338"/>
              <w:textAlignment w:val="baseline"/>
              <w:rPr>
                <w:rFonts w:ascii="Calibri" w:hAnsi="Calibri" w:cs="Calibri"/>
                <w:sz w:val="22"/>
                <w:szCs w:val="22"/>
              </w:rPr>
            </w:pPr>
            <w:r>
              <w:rPr>
                <w:rStyle w:val="normaltextrun"/>
                <w:rFonts w:ascii="Calibri" w:hAnsi="Calibri" w:cs="Calibri"/>
                <w:color w:val="000000"/>
                <w:sz w:val="22"/>
                <w:szCs w:val="22"/>
              </w:rPr>
              <w:t>käsitekartta</w:t>
            </w:r>
            <w:r>
              <w:rPr>
                <w:rStyle w:val="eop"/>
                <w:rFonts w:ascii="Calibri" w:hAnsi="Calibri" w:cs="Calibri"/>
                <w:color w:val="000000"/>
                <w:sz w:val="22"/>
                <w:szCs w:val="22"/>
              </w:rPr>
              <w:t> </w:t>
            </w:r>
          </w:p>
        </w:tc>
        <w:tc>
          <w:tcPr>
            <w:tcW w:w="5103" w:type="dxa"/>
            <w:gridSpan w:val="3"/>
            <w:tcBorders>
              <w:top w:val="nil"/>
              <w:left w:val="nil"/>
              <w:bottom w:val="single" w:sz="6" w:space="0" w:color="auto"/>
              <w:right w:val="nil"/>
            </w:tcBorders>
            <w:shd w:val="clear" w:color="auto" w:fill="auto"/>
          </w:tcPr>
          <w:p w14:paraId="5B579DAF" w14:textId="492A157B" w:rsidR="00E75E4F" w:rsidRDefault="00E75E4F" w:rsidP="00E75E4F">
            <w:pPr>
              <w:pStyle w:val="paragraph"/>
              <w:numPr>
                <w:ilvl w:val="0"/>
                <w:numId w:val="5"/>
              </w:numPr>
              <w:spacing w:before="0" w:beforeAutospacing="0" w:after="0" w:afterAutospacing="0"/>
              <w:ind w:left="355" w:hanging="338"/>
              <w:textAlignment w:val="baseline"/>
              <w:rPr>
                <w:rFonts w:ascii="Calibri" w:hAnsi="Calibri" w:cs="Calibri"/>
                <w:sz w:val="22"/>
                <w:szCs w:val="22"/>
              </w:rPr>
            </w:pPr>
            <w:r>
              <w:rPr>
                <w:rStyle w:val="normaltextrun"/>
                <w:rFonts w:ascii="Calibri" w:hAnsi="Calibri" w:cs="Calibri"/>
                <w:color w:val="000000"/>
                <w:sz w:val="22"/>
                <w:szCs w:val="22"/>
              </w:rPr>
              <w:t>laminoidut kuvat</w:t>
            </w:r>
          </w:p>
          <w:p w14:paraId="4B491ED0" w14:textId="77777777" w:rsidR="00E75E4F" w:rsidRDefault="00E75E4F" w:rsidP="00E75E4F">
            <w:pPr>
              <w:pStyle w:val="paragraph"/>
              <w:numPr>
                <w:ilvl w:val="0"/>
                <w:numId w:val="6"/>
              </w:numPr>
              <w:spacing w:before="0" w:beforeAutospacing="0" w:after="0" w:afterAutospacing="0"/>
              <w:ind w:left="355" w:hanging="338"/>
              <w:textAlignment w:val="baseline"/>
              <w:rPr>
                <w:rFonts w:ascii="Calibri" w:hAnsi="Calibri" w:cs="Calibri"/>
                <w:sz w:val="22"/>
                <w:szCs w:val="22"/>
              </w:rPr>
            </w:pPr>
            <w:r>
              <w:rPr>
                <w:rStyle w:val="normaltextrun"/>
                <w:rFonts w:ascii="Calibri" w:hAnsi="Calibri" w:cs="Calibri"/>
                <w:color w:val="000000"/>
                <w:sz w:val="22"/>
                <w:szCs w:val="22"/>
              </w:rPr>
              <w:t>oppimispelit</w:t>
            </w:r>
            <w:r>
              <w:rPr>
                <w:rStyle w:val="eop"/>
                <w:rFonts w:ascii="Calibri" w:hAnsi="Calibri" w:cs="Calibri"/>
                <w:color w:val="000000"/>
                <w:sz w:val="22"/>
                <w:szCs w:val="22"/>
              </w:rPr>
              <w:t> </w:t>
            </w:r>
          </w:p>
          <w:p w14:paraId="4F2FDC0A" w14:textId="77777777" w:rsidR="00E75E4F" w:rsidRDefault="00E75E4F" w:rsidP="00E75E4F">
            <w:pPr>
              <w:pStyle w:val="paragraph"/>
              <w:numPr>
                <w:ilvl w:val="0"/>
                <w:numId w:val="7"/>
              </w:numPr>
              <w:spacing w:before="0" w:beforeAutospacing="0" w:after="0" w:afterAutospacing="0"/>
              <w:ind w:left="355" w:hanging="338"/>
              <w:textAlignment w:val="baseline"/>
              <w:rPr>
                <w:rFonts w:ascii="Calibri" w:hAnsi="Calibri" w:cs="Calibri"/>
                <w:sz w:val="22"/>
                <w:szCs w:val="22"/>
              </w:rPr>
            </w:pPr>
            <w:r>
              <w:rPr>
                <w:rStyle w:val="normaltextrun"/>
                <w:rFonts w:ascii="Calibri" w:hAnsi="Calibri" w:cs="Calibri"/>
                <w:color w:val="000000"/>
                <w:sz w:val="22"/>
                <w:szCs w:val="22"/>
              </w:rPr>
              <w:t>portfoliot ja oppimispäiväkirjat</w:t>
            </w:r>
            <w:r>
              <w:rPr>
                <w:rStyle w:val="eop"/>
                <w:rFonts w:ascii="Calibri" w:hAnsi="Calibri" w:cs="Calibri"/>
                <w:color w:val="000000"/>
                <w:sz w:val="22"/>
                <w:szCs w:val="22"/>
              </w:rPr>
              <w:t> </w:t>
            </w:r>
          </w:p>
          <w:p w14:paraId="7A195A99" w14:textId="77777777" w:rsidR="00E75E4F" w:rsidRDefault="00E75E4F" w:rsidP="00E75E4F">
            <w:pPr>
              <w:pStyle w:val="paragraph"/>
              <w:numPr>
                <w:ilvl w:val="0"/>
                <w:numId w:val="7"/>
              </w:numPr>
              <w:spacing w:before="0" w:beforeAutospacing="0" w:after="0" w:afterAutospacing="0"/>
              <w:ind w:left="355" w:hanging="338"/>
              <w:textAlignment w:val="baseline"/>
              <w:rPr>
                <w:rFonts w:ascii="Calibri" w:hAnsi="Calibri" w:cs="Calibri"/>
                <w:sz w:val="22"/>
                <w:szCs w:val="22"/>
              </w:rPr>
            </w:pPr>
            <w:r>
              <w:rPr>
                <w:rStyle w:val="normaltextrun"/>
                <w:rFonts w:ascii="Calibri" w:hAnsi="Calibri" w:cs="Calibri"/>
                <w:color w:val="000000"/>
                <w:sz w:val="22"/>
                <w:szCs w:val="22"/>
              </w:rPr>
              <w:t>projektityöt </w:t>
            </w:r>
            <w:r>
              <w:rPr>
                <w:rStyle w:val="eop"/>
                <w:rFonts w:ascii="Calibri" w:hAnsi="Calibri" w:cs="Calibri"/>
                <w:color w:val="000000"/>
                <w:sz w:val="22"/>
                <w:szCs w:val="22"/>
              </w:rPr>
              <w:t> </w:t>
            </w:r>
          </w:p>
          <w:p w14:paraId="3B756E0D" w14:textId="77777777" w:rsidR="00E75E4F" w:rsidRDefault="00E75E4F" w:rsidP="00E75E4F">
            <w:pPr>
              <w:pStyle w:val="paragraph"/>
              <w:numPr>
                <w:ilvl w:val="0"/>
                <w:numId w:val="5"/>
              </w:numPr>
              <w:spacing w:before="0" w:beforeAutospacing="0" w:after="0" w:afterAutospacing="0"/>
              <w:ind w:left="355" w:hanging="338"/>
              <w:textAlignment w:val="baseline"/>
              <w:rPr>
                <w:rFonts w:ascii="Calibri" w:hAnsi="Calibri" w:cs="Calibri"/>
                <w:sz w:val="22"/>
                <w:szCs w:val="22"/>
              </w:rPr>
            </w:pPr>
            <w:r>
              <w:rPr>
                <w:rStyle w:val="normaltextrun"/>
                <w:rFonts w:ascii="Calibri" w:hAnsi="Calibri" w:cs="Calibri"/>
                <w:color w:val="000000"/>
                <w:sz w:val="22"/>
                <w:szCs w:val="22"/>
              </w:rPr>
              <w:t>ryhmätehtävä, paritehtävä</w:t>
            </w:r>
            <w:r>
              <w:rPr>
                <w:rStyle w:val="eop"/>
                <w:rFonts w:ascii="Calibri" w:hAnsi="Calibri" w:cs="Calibri"/>
                <w:color w:val="000000"/>
                <w:sz w:val="22"/>
                <w:szCs w:val="22"/>
              </w:rPr>
              <w:t> </w:t>
            </w:r>
          </w:p>
        </w:tc>
        <w:tc>
          <w:tcPr>
            <w:tcW w:w="5103" w:type="dxa"/>
            <w:gridSpan w:val="2"/>
            <w:tcBorders>
              <w:top w:val="nil"/>
              <w:left w:val="nil"/>
              <w:bottom w:val="single" w:sz="6" w:space="0" w:color="auto"/>
              <w:right w:val="single" w:sz="6" w:space="0" w:color="auto"/>
            </w:tcBorders>
            <w:shd w:val="clear" w:color="auto" w:fill="auto"/>
          </w:tcPr>
          <w:p w14:paraId="07CE130C" w14:textId="100C1B06" w:rsidR="00E75E4F" w:rsidRDefault="00E75E4F" w:rsidP="00E75E4F">
            <w:pPr>
              <w:pStyle w:val="paragraph"/>
              <w:numPr>
                <w:ilvl w:val="0"/>
                <w:numId w:val="7"/>
              </w:numPr>
              <w:spacing w:before="0" w:beforeAutospacing="0" w:after="0" w:afterAutospacing="0"/>
              <w:ind w:left="355" w:hanging="338"/>
              <w:textAlignment w:val="baseline"/>
              <w:rPr>
                <w:rFonts w:ascii="Calibri" w:hAnsi="Calibri" w:cs="Calibri"/>
                <w:sz w:val="22"/>
                <w:szCs w:val="22"/>
              </w:rPr>
            </w:pPr>
            <w:r>
              <w:rPr>
                <w:rStyle w:val="normaltextrun"/>
                <w:rFonts w:ascii="Calibri" w:hAnsi="Calibri" w:cs="Calibri"/>
                <w:color w:val="000000"/>
                <w:sz w:val="22"/>
                <w:szCs w:val="22"/>
              </w:rPr>
              <w:t>suulliset työt ja esitelmät </w:t>
            </w:r>
            <w:r>
              <w:rPr>
                <w:rStyle w:val="eop"/>
                <w:rFonts w:ascii="Calibri" w:hAnsi="Calibri" w:cs="Calibri"/>
                <w:color w:val="000000"/>
                <w:sz w:val="22"/>
                <w:szCs w:val="22"/>
              </w:rPr>
              <w:t> </w:t>
            </w:r>
          </w:p>
          <w:p w14:paraId="07BD7826" w14:textId="77777777" w:rsidR="00E75E4F" w:rsidRDefault="00E75E4F" w:rsidP="00E75E4F">
            <w:pPr>
              <w:pStyle w:val="paragraph"/>
              <w:numPr>
                <w:ilvl w:val="0"/>
                <w:numId w:val="6"/>
              </w:numPr>
              <w:spacing w:before="0" w:beforeAutospacing="0" w:after="0" w:afterAutospacing="0"/>
              <w:ind w:left="355" w:hanging="338"/>
              <w:textAlignment w:val="baseline"/>
              <w:rPr>
                <w:rFonts w:ascii="Calibri" w:hAnsi="Calibri" w:cs="Calibri"/>
                <w:sz w:val="22"/>
                <w:szCs w:val="22"/>
              </w:rPr>
            </w:pPr>
            <w:r>
              <w:rPr>
                <w:rStyle w:val="normaltextrun"/>
                <w:rFonts w:ascii="Calibri" w:hAnsi="Calibri" w:cs="Calibri"/>
                <w:color w:val="000000"/>
                <w:sz w:val="22"/>
                <w:szCs w:val="22"/>
              </w:rPr>
              <w:t>tabletti- ja videotyöskentely</w:t>
            </w:r>
            <w:r>
              <w:rPr>
                <w:rStyle w:val="eop"/>
                <w:rFonts w:ascii="Calibri" w:hAnsi="Calibri" w:cs="Calibri"/>
                <w:color w:val="000000"/>
                <w:sz w:val="22"/>
                <w:szCs w:val="22"/>
              </w:rPr>
              <w:t> </w:t>
            </w:r>
          </w:p>
          <w:p w14:paraId="0AB6F38B" w14:textId="77777777" w:rsidR="00E75E4F" w:rsidRDefault="00E75E4F" w:rsidP="00E75E4F">
            <w:pPr>
              <w:pStyle w:val="paragraph"/>
              <w:numPr>
                <w:ilvl w:val="0"/>
                <w:numId w:val="4"/>
              </w:numPr>
              <w:spacing w:before="0" w:beforeAutospacing="0" w:after="0" w:afterAutospacing="0"/>
              <w:ind w:left="355" w:hanging="338"/>
              <w:textAlignment w:val="baseline"/>
              <w:rPr>
                <w:rFonts w:ascii="Calibri" w:hAnsi="Calibri" w:cs="Calibri"/>
                <w:sz w:val="22"/>
                <w:szCs w:val="22"/>
              </w:rPr>
            </w:pPr>
            <w:r>
              <w:rPr>
                <w:rStyle w:val="normaltextrun"/>
                <w:rFonts w:ascii="Calibri" w:hAnsi="Calibri" w:cs="Calibri"/>
                <w:color w:val="000000"/>
                <w:sz w:val="22"/>
                <w:szCs w:val="22"/>
              </w:rPr>
              <w:t>tutkimusselostus-/raportit</w:t>
            </w:r>
          </w:p>
          <w:p w14:paraId="6422FC4F" w14:textId="77777777" w:rsidR="00E75E4F" w:rsidRPr="00E75E4F" w:rsidRDefault="00E75E4F" w:rsidP="00E75E4F">
            <w:pPr>
              <w:pStyle w:val="paragraph"/>
              <w:numPr>
                <w:ilvl w:val="0"/>
                <w:numId w:val="4"/>
              </w:numPr>
              <w:spacing w:before="0" w:beforeAutospacing="0" w:after="0" w:afterAutospacing="0"/>
              <w:ind w:left="355" w:hanging="338"/>
              <w:textAlignment w:val="baseline"/>
              <w:rPr>
                <w:rStyle w:val="eop"/>
                <w:rFonts w:ascii="Calibri" w:hAnsi="Calibri" w:cs="Calibri"/>
                <w:sz w:val="22"/>
                <w:szCs w:val="22"/>
              </w:rPr>
            </w:pPr>
            <w:r>
              <w:rPr>
                <w:rStyle w:val="normaltextrun"/>
                <w:rFonts w:ascii="Calibri" w:hAnsi="Calibri" w:cs="Calibri"/>
                <w:color w:val="000000"/>
                <w:sz w:val="22"/>
                <w:szCs w:val="22"/>
              </w:rPr>
              <w:t>videot ja kuvat</w:t>
            </w:r>
            <w:r>
              <w:rPr>
                <w:rStyle w:val="eop"/>
                <w:rFonts w:ascii="Calibri" w:hAnsi="Calibri" w:cs="Calibri"/>
                <w:color w:val="000000"/>
                <w:sz w:val="22"/>
                <w:szCs w:val="22"/>
              </w:rPr>
              <w:t> </w:t>
            </w:r>
          </w:p>
          <w:p w14:paraId="59DE4B6D" w14:textId="50C657CC" w:rsidR="00E75E4F" w:rsidRPr="00E75E4F" w:rsidRDefault="00E75E4F" w:rsidP="00E75E4F">
            <w:pPr>
              <w:pStyle w:val="paragraph"/>
              <w:numPr>
                <w:ilvl w:val="0"/>
                <w:numId w:val="4"/>
              </w:numPr>
              <w:spacing w:before="0" w:beforeAutospacing="0" w:after="0" w:afterAutospacing="0"/>
              <w:ind w:left="355" w:hanging="338"/>
              <w:textAlignment w:val="baseline"/>
              <w:rPr>
                <w:rFonts w:ascii="Calibri" w:hAnsi="Calibri" w:cs="Calibri"/>
                <w:sz w:val="22"/>
                <w:szCs w:val="22"/>
              </w:rPr>
            </w:pPr>
            <w:r w:rsidRPr="00E75E4F">
              <w:rPr>
                <w:rStyle w:val="normaltextrun"/>
                <w:rFonts w:ascii="Calibri" w:hAnsi="Calibri" w:cs="Calibri"/>
                <w:color w:val="000000"/>
                <w:sz w:val="22"/>
                <w:szCs w:val="22"/>
              </w:rPr>
              <w:t>visuaalinen tuotos (esim. sarjakuva)</w:t>
            </w:r>
          </w:p>
        </w:tc>
      </w:tr>
      <w:tr w:rsidR="00E75E4F" w:rsidRPr="000971C7" w14:paraId="7511A54C" w14:textId="77777777" w:rsidTr="00804660">
        <w:trPr>
          <w:trHeight w:val="382"/>
        </w:trPr>
        <w:tc>
          <w:tcPr>
            <w:tcW w:w="1418"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346FB1DF" w14:textId="59E8C057" w:rsidR="00E75E4F" w:rsidRPr="00F0781D" w:rsidRDefault="00E75E4F" w:rsidP="00E75E4F">
            <w:pPr>
              <w:spacing w:after="0" w:line="240" w:lineRule="auto"/>
              <w:textAlignment w:val="baseline"/>
              <w:rPr>
                <w:rFonts w:eastAsiaTheme="minorEastAsia"/>
                <w:lang w:eastAsia="fi-FI"/>
              </w:rPr>
            </w:pPr>
            <w:r w:rsidRPr="48A26589">
              <w:rPr>
                <w:rFonts w:eastAsiaTheme="minorEastAsia"/>
                <w:lang w:eastAsia="fi-FI"/>
              </w:rPr>
              <w:t>SISÄLTÖALUE TAVOITTEET </w:t>
            </w:r>
          </w:p>
        </w:tc>
        <w:tc>
          <w:tcPr>
            <w:tcW w:w="6200"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08E93014" w14:textId="72FFC0F8" w:rsidR="00E75E4F" w:rsidRPr="000971C7" w:rsidRDefault="00E75E4F" w:rsidP="00E75E4F">
            <w:pPr>
              <w:spacing w:after="0" w:line="240" w:lineRule="auto"/>
              <w:textAlignment w:val="baseline"/>
              <w:rPr>
                <w:rFonts w:eastAsiaTheme="minorEastAsia"/>
                <w:lang w:eastAsia="fi-FI"/>
              </w:rPr>
            </w:pPr>
            <w:r w:rsidRPr="48A26589">
              <w:rPr>
                <w:rFonts w:eastAsiaTheme="minorEastAsia"/>
                <w:lang w:eastAsia="fi-FI"/>
              </w:rPr>
              <w:t>Opiskeltava sisältö </w:t>
            </w:r>
          </w:p>
          <w:p w14:paraId="0848B5F7" w14:textId="5A17A797" w:rsidR="00E75E4F" w:rsidRPr="00F0781D" w:rsidRDefault="00E75E4F" w:rsidP="00E75E4F">
            <w:pPr>
              <w:spacing w:after="0" w:line="240" w:lineRule="auto"/>
              <w:textAlignment w:val="baseline"/>
              <w:rPr>
                <w:rFonts w:eastAsiaTheme="minorEastAsia"/>
                <w:lang w:eastAsia="fi-FI"/>
              </w:rPr>
            </w:pPr>
          </w:p>
        </w:tc>
        <w:tc>
          <w:tcPr>
            <w:tcW w:w="1596"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68798850" w14:textId="7920794C" w:rsidR="00E75E4F" w:rsidRPr="00F0781D" w:rsidRDefault="00E75E4F" w:rsidP="00E75E4F">
            <w:pPr>
              <w:spacing w:after="0" w:line="240" w:lineRule="auto"/>
              <w:textAlignment w:val="baseline"/>
              <w:rPr>
                <w:rFonts w:eastAsiaTheme="minorEastAsia"/>
                <w:lang w:eastAsia="fi-FI"/>
              </w:rPr>
            </w:pPr>
            <w:r w:rsidRPr="48A26589">
              <w:rPr>
                <w:rFonts w:eastAsiaTheme="minorEastAsia"/>
                <w:lang w:eastAsia="fi-FI"/>
              </w:rPr>
              <w:t>Lisähuomioita</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60A0FDFA" w14:textId="59256E80" w:rsidR="00E75E4F" w:rsidRPr="00F0781D" w:rsidRDefault="00804660" w:rsidP="00E75E4F">
            <w:pPr>
              <w:spacing w:after="0" w:line="240" w:lineRule="auto"/>
              <w:textAlignment w:val="baseline"/>
              <w:rPr>
                <w:rFonts w:eastAsiaTheme="minorEastAsia"/>
                <w:lang w:eastAsia="fi-FI"/>
              </w:rPr>
            </w:pPr>
            <w:r w:rsidRPr="00804660">
              <w:rPr>
                <w:rStyle w:val="normaltextrun"/>
                <w:rFonts w:ascii="Calibri" w:hAnsi="Calibri" w:cs="Calibri"/>
                <w:color w:val="000000"/>
                <w:bdr w:val="none" w:sz="0" w:space="0" w:color="auto" w:frame="1"/>
              </w:rPr>
              <w:t>Näyttötavat, suunnitelmat, omat ideat esim. opintokokonaisuuksista</w:t>
            </w:r>
          </w:p>
        </w:tc>
        <w:tc>
          <w:tcPr>
            <w:tcW w:w="1275" w:type="dxa"/>
            <w:tcBorders>
              <w:top w:val="single" w:sz="6" w:space="0" w:color="auto"/>
              <w:left w:val="single" w:sz="6" w:space="0" w:color="auto"/>
              <w:bottom w:val="single" w:sz="6" w:space="0" w:color="auto"/>
              <w:right w:val="single" w:sz="6" w:space="0" w:color="auto"/>
            </w:tcBorders>
            <w:shd w:val="clear" w:color="auto" w:fill="FFC000" w:themeFill="accent4"/>
            <w:hideMark/>
          </w:tcPr>
          <w:p w14:paraId="1B3C583C" w14:textId="60B722DC" w:rsidR="00E75E4F" w:rsidRPr="00F0781D" w:rsidRDefault="00E75E4F" w:rsidP="00E75E4F">
            <w:pPr>
              <w:spacing w:after="0" w:line="240" w:lineRule="auto"/>
              <w:textAlignment w:val="baseline"/>
              <w:rPr>
                <w:rFonts w:eastAsiaTheme="minorEastAsia"/>
                <w:lang w:eastAsia="fi-FI"/>
              </w:rPr>
            </w:pPr>
            <w:r w:rsidRPr="48A26589">
              <w:rPr>
                <w:rFonts w:eastAsiaTheme="minorEastAsia"/>
                <w:lang w:eastAsia="fi-FI"/>
              </w:rPr>
              <w:t>Aikataulu/</w:t>
            </w:r>
            <w:r>
              <w:rPr>
                <w:rFonts w:eastAsiaTheme="minorEastAsia"/>
                <w:lang w:eastAsia="fi-FI"/>
              </w:rPr>
              <w:br/>
            </w:r>
            <w:r w:rsidRPr="48A26589">
              <w:rPr>
                <w:rFonts w:eastAsiaTheme="minorEastAsia"/>
                <w:lang w:eastAsia="fi-FI"/>
              </w:rPr>
              <w:t>suoritettu </w:t>
            </w:r>
          </w:p>
        </w:tc>
      </w:tr>
      <w:tr w:rsidR="00E75E4F" w:rsidRPr="00F0781D" w14:paraId="2ADD82E4" w14:textId="77777777" w:rsidTr="00804660">
        <w:trPr>
          <w:trHeight w:val="1013"/>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0FBDE4D8" w14:textId="68D35ACB" w:rsidR="00E75E4F" w:rsidRDefault="00804660" w:rsidP="00E75E4F">
            <w:pPr>
              <w:spacing w:after="0" w:line="240" w:lineRule="auto"/>
              <w:textAlignment w:val="baseline"/>
              <w:rPr>
                <w:rFonts w:eastAsiaTheme="minorEastAsia"/>
                <w:lang w:eastAsia="fi-FI"/>
              </w:rPr>
            </w:pPr>
            <w:r>
              <w:rPr>
                <w:rFonts w:eastAsiaTheme="minorEastAsia"/>
                <w:lang w:eastAsia="fi-FI"/>
              </w:rPr>
              <w:t xml:space="preserve">S1 </w:t>
            </w:r>
          </w:p>
          <w:p w14:paraId="53C48F1F" w14:textId="77777777" w:rsidR="00E75E4F" w:rsidRDefault="00E75E4F" w:rsidP="00E75E4F">
            <w:pPr>
              <w:spacing w:after="0" w:line="240" w:lineRule="auto"/>
              <w:textAlignment w:val="baseline"/>
              <w:rPr>
                <w:rFonts w:eastAsiaTheme="minorEastAsia"/>
                <w:lang w:eastAsia="fi-FI"/>
              </w:rPr>
            </w:pPr>
          </w:p>
          <w:p w14:paraId="655A31B2" w14:textId="77777777" w:rsidR="00E75E4F" w:rsidRDefault="00E75E4F" w:rsidP="00E75E4F">
            <w:pPr>
              <w:spacing w:after="0" w:line="240" w:lineRule="auto"/>
              <w:textAlignment w:val="baseline"/>
              <w:rPr>
                <w:rFonts w:eastAsiaTheme="minorEastAsia"/>
                <w:b/>
                <w:bCs/>
                <w:lang w:eastAsia="fi-FI"/>
              </w:rPr>
            </w:pPr>
            <w:r w:rsidRPr="00FA0507">
              <w:rPr>
                <w:rFonts w:eastAsiaTheme="minorEastAsia"/>
                <w:b/>
                <w:bCs/>
                <w:lang w:eastAsia="fi-FI"/>
              </w:rPr>
              <w:t xml:space="preserve">Jyväskylässä </w:t>
            </w:r>
            <w:r>
              <w:rPr>
                <w:rFonts w:eastAsiaTheme="minorEastAsia"/>
                <w:b/>
                <w:bCs/>
                <w:lang w:eastAsia="fi-FI"/>
              </w:rPr>
              <w:t>arvioidaan</w:t>
            </w:r>
            <w:r w:rsidRPr="00FA0507">
              <w:rPr>
                <w:rFonts w:eastAsiaTheme="minorEastAsia"/>
                <w:b/>
                <w:bCs/>
                <w:lang w:eastAsia="fi-FI"/>
              </w:rPr>
              <w:t xml:space="preserve"> T1-T2, T6, T10-T11</w:t>
            </w:r>
          </w:p>
          <w:p w14:paraId="10434331" w14:textId="77777777" w:rsidR="00804660" w:rsidRDefault="00804660" w:rsidP="00E75E4F">
            <w:pPr>
              <w:spacing w:after="0" w:line="240" w:lineRule="auto"/>
              <w:textAlignment w:val="baseline"/>
              <w:rPr>
                <w:rFonts w:eastAsiaTheme="minorEastAsia"/>
                <w:b/>
                <w:bCs/>
                <w:lang w:eastAsia="fi-FI"/>
              </w:rPr>
            </w:pPr>
          </w:p>
          <w:p w14:paraId="40FF5AF5" w14:textId="7F757169" w:rsidR="00804660" w:rsidRPr="00FA0507" w:rsidRDefault="00804660" w:rsidP="00E75E4F">
            <w:pPr>
              <w:spacing w:after="0" w:line="240" w:lineRule="auto"/>
              <w:textAlignment w:val="baseline"/>
              <w:rPr>
                <w:rFonts w:eastAsiaTheme="minorEastAsia"/>
                <w:b/>
                <w:bCs/>
                <w:lang w:eastAsia="fi-FI"/>
              </w:rPr>
            </w:pPr>
            <w:r>
              <w:rPr>
                <w:rFonts w:eastAsiaTheme="minorEastAsia"/>
                <w:lang w:eastAsia="fi-FI"/>
              </w:rPr>
              <w:t>(T1-T13, T15)</w:t>
            </w:r>
          </w:p>
        </w:tc>
        <w:tc>
          <w:tcPr>
            <w:tcW w:w="62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15271F9" w14:textId="238B1B06" w:rsidR="00E75E4F" w:rsidRPr="00F0781D" w:rsidRDefault="00E75E4F" w:rsidP="00E75E4F">
            <w:pPr>
              <w:spacing w:after="0" w:line="240" w:lineRule="auto"/>
              <w:textAlignment w:val="baseline"/>
              <w:rPr>
                <w:rFonts w:eastAsiaTheme="minorEastAsia"/>
              </w:rPr>
            </w:pPr>
            <w:r w:rsidRPr="48A26589">
              <w:rPr>
                <w:rFonts w:eastAsiaTheme="minorEastAsia"/>
                <w:b/>
                <w:bCs/>
                <w:color w:val="333333"/>
              </w:rPr>
              <w:t>S1</w:t>
            </w:r>
            <w:r w:rsidRPr="009636F5">
              <w:rPr>
                <w:rFonts w:eastAsiaTheme="minorEastAsia"/>
                <w:color w:val="333333"/>
              </w:rPr>
              <w:t xml:space="preserve"> Luonnontieteellinen tutkimus: </w:t>
            </w:r>
            <w:r w:rsidRPr="48A26589">
              <w:rPr>
                <w:rFonts w:eastAsiaTheme="minorEastAsia"/>
                <w:color w:val="333333"/>
              </w:rPr>
              <w:t xml:space="preserve">Turvallisen työskentelyn periaatteet ja perustyötaidot luovat pohjan kokeelliselle työskentelylle. Eri sisältöalueista ja oppilaiden mielenkiinnon kohteista valitaan sopivia aihepiirejä suljettuihin ja avoimiin tutkimuksiin. Erilaisissa tutkimuksissa painotetaan tarkoituksenmukaisesti tutkimusprosessin eri vaiheita kuten ongelman tai </w:t>
            </w:r>
            <w:r w:rsidRPr="00B91AC1">
              <w:rPr>
                <w:rFonts w:eastAsiaTheme="minorEastAsia"/>
                <w:b/>
                <w:bCs/>
                <w:color w:val="333333"/>
              </w:rPr>
              <w:t>ilmiön pohtimista</w:t>
            </w:r>
            <w:r w:rsidRPr="48A26589">
              <w:rPr>
                <w:rFonts w:eastAsiaTheme="minorEastAsia"/>
                <w:color w:val="333333"/>
              </w:rPr>
              <w:t xml:space="preserve">, suunnittelua, koejärjestelyn toteuttamista, </w:t>
            </w:r>
            <w:r w:rsidRPr="0023462F">
              <w:rPr>
                <w:rFonts w:eastAsiaTheme="minorEastAsia"/>
                <w:b/>
                <w:bCs/>
                <w:color w:val="333333"/>
              </w:rPr>
              <w:t>havainnointia</w:t>
            </w:r>
            <w:r w:rsidRPr="48A26589">
              <w:rPr>
                <w:rFonts w:eastAsiaTheme="minorEastAsia"/>
                <w:color w:val="333333"/>
              </w:rPr>
              <w:t>, tulosten koontia ja käsittelyä sekä tulosten arviointia ja esittämistä. Tutustutaan tieto- ja viestintäteknologian hyödyntämiseen tutkimusten eri vaiheissa.</w:t>
            </w:r>
          </w:p>
          <w:p w14:paraId="29C27006" w14:textId="57096961" w:rsidR="00E75E4F" w:rsidRPr="00F0781D" w:rsidRDefault="00E75E4F" w:rsidP="00E75E4F">
            <w:pPr>
              <w:pStyle w:val="Luettelokappale"/>
              <w:numPr>
                <w:ilvl w:val="0"/>
                <w:numId w:val="1"/>
              </w:numPr>
              <w:spacing w:after="0" w:line="240" w:lineRule="auto"/>
              <w:ind w:left="411" w:hanging="309"/>
              <w:textAlignment w:val="baseline"/>
              <w:rPr>
                <w:rFonts w:eastAsiaTheme="minorEastAsia"/>
                <w:color w:val="333333"/>
              </w:rPr>
            </w:pPr>
            <w:r w:rsidRPr="48A26589">
              <w:rPr>
                <w:rFonts w:eastAsiaTheme="minorEastAsia"/>
                <w:color w:val="333333"/>
              </w:rPr>
              <w:t>Opetellaan tutkimuksen tekemistä, raportointia sekä oman työn arviointia</w:t>
            </w:r>
          </w:p>
          <w:p w14:paraId="10B988F9" w14:textId="3E5F4FD5" w:rsidR="00E75E4F" w:rsidRPr="0023462F" w:rsidRDefault="00E75E4F" w:rsidP="00E75E4F">
            <w:pPr>
              <w:pStyle w:val="Luettelokappale"/>
              <w:numPr>
                <w:ilvl w:val="0"/>
                <w:numId w:val="1"/>
              </w:numPr>
              <w:spacing w:after="0" w:line="240" w:lineRule="auto"/>
              <w:ind w:left="411" w:hanging="309"/>
              <w:textAlignment w:val="baseline"/>
              <w:rPr>
                <w:rFonts w:eastAsiaTheme="minorEastAsia"/>
                <w:b/>
                <w:bCs/>
                <w:color w:val="333333"/>
              </w:rPr>
            </w:pPr>
            <w:r w:rsidRPr="0023462F">
              <w:rPr>
                <w:rFonts w:eastAsiaTheme="minorEastAsia"/>
                <w:b/>
                <w:bCs/>
                <w:color w:val="333333"/>
              </w:rPr>
              <w:t>Turvallinen työskentely</w:t>
            </w:r>
          </w:p>
        </w:tc>
        <w:tc>
          <w:tcPr>
            <w:tcW w:w="1596" w:type="dxa"/>
            <w:tcBorders>
              <w:top w:val="single" w:sz="6" w:space="0" w:color="auto"/>
              <w:left w:val="single" w:sz="6" w:space="0" w:color="auto"/>
              <w:bottom w:val="single" w:sz="6" w:space="0" w:color="auto"/>
              <w:right w:val="single" w:sz="6" w:space="0" w:color="auto"/>
            </w:tcBorders>
            <w:shd w:val="clear" w:color="auto" w:fill="auto"/>
            <w:hideMark/>
          </w:tcPr>
          <w:p w14:paraId="38C87F44" w14:textId="0D486B99" w:rsidR="00E75E4F" w:rsidRPr="00F0781D" w:rsidRDefault="00E75E4F" w:rsidP="00E75E4F">
            <w:pPr>
              <w:spacing w:after="0" w:line="240" w:lineRule="auto"/>
              <w:textAlignment w:val="baseline"/>
              <w:rPr>
                <w:rFonts w:eastAsiaTheme="minorEastAsia"/>
                <w:lang w:eastAsia="fi-FI"/>
              </w:rPr>
            </w:pPr>
            <w:r>
              <w:rPr>
                <w:rStyle w:val="normaltextrun"/>
                <w:rFonts w:ascii="Calibri" w:hAnsi="Calibri" w:cs="Calibri"/>
                <w:color w:val="000000"/>
                <w:shd w:val="clear" w:color="auto" w:fill="FFFFFF"/>
              </w:rPr>
              <w:t xml:space="preserve">Oppilas osallistuu tutkimuksen tekemiseen havainnoimalla. </w:t>
            </w:r>
          </w:p>
        </w:tc>
        <w:tc>
          <w:tcPr>
            <w:tcW w:w="48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287651" w14:textId="77777777" w:rsidR="00E75E4F" w:rsidRPr="00F0781D" w:rsidRDefault="00E75E4F" w:rsidP="00E75E4F">
            <w:pPr>
              <w:spacing w:after="0" w:line="240" w:lineRule="auto"/>
              <w:textAlignment w:val="baseline"/>
              <w:rPr>
                <w:rFonts w:eastAsiaTheme="minorEastAsia"/>
                <w:lang w:eastAsia="fi-FI"/>
              </w:rPr>
            </w:pPr>
            <w:r w:rsidRPr="48A26589">
              <w:rPr>
                <w:rFonts w:eastAsiaTheme="minorEastAsia"/>
                <w:lang w:eastAsia="fi-FI"/>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34FE3A9" w14:textId="77777777" w:rsidR="00E75E4F" w:rsidRPr="00F0781D" w:rsidRDefault="00E75E4F" w:rsidP="00E75E4F">
            <w:pPr>
              <w:spacing w:after="0" w:line="240" w:lineRule="auto"/>
              <w:textAlignment w:val="baseline"/>
              <w:rPr>
                <w:rFonts w:eastAsiaTheme="minorEastAsia"/>
                <w:lang w:eastAsia="fi-FI"/>
              </w:rPr>
            </w:pPr>
            <w:r w:rsidRPr="48A26589">
              <w:rPr>
                <w:rFonts w:eastAsiaTheme="minorEastAsia"/>
                <w:lang w:eastAsia="fi-FI"/>
              </w:rPr>
              <w:t> </w:t>
            </w:r>
          </w:p>
        </w:tc>
      </w:tr>
      <w:tr w:rsidR="00E75E4F" w:rsidRPr="00F0781D" w14:paraId="562FCFD3" w14:textId="77777777" w:rsidTr="00804660">
        <w:trPr>
          <w:trHeight w:val="1013"/>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39A2C0EF" w14:textId="22121E71" w:rsidR="00E75E4F" w:rsidRDefault="00804660" w:rsidP="00E75E4F">
            <w:pPr>
              <w:spacing w:after="0" w:line="240" w:lineRule="auto"/>
              <w:textAlignment w:val="baseline"/>
              <w:rPr>
                <w:rFonts w:eastAsiaTheme="minorEastAsia"/>
                <w:lang w:eastAsia="fi-FI"/>
              </w:rPr>
            </w:pPr>
            <w:r>
              <w:rPr>
                <w:rFonts w:eastAsiaTheme="minorEastAsia"/>
                <w:lang w:eastAsia="fi-FI"/>
              </w:rPr>
              <w:t xml:space="preserve">S2 </w:t>
            </w:r>
          </w:p>
          <w:p w14:paraId="5D708F3D" w14:textId="77777777" w:rsidR="00E75E4F" w:rsidRDefault="00E75E4F" w:rsidP="00E75E4F">
            <w:pPr>
              <w:spacing w:after="0" w:line="240" w:lineRule="auto"/>
              <w:textAlignment w:val="baseline"/>
              <w:rPr>
                <w:rFonts w:eastAsiaTheme="minorEastAsia"/>
                <w:lang w:eastAsia="fi-FI"/>
              </w:rPr>
            </w:pPr>
          </w:p>
          <w:p w14:paraId="62247D1A" w14:textId="77777777" w:rsidR="00E75E4F" w:rsidRDefault="00E75E4F" w:rsidP="00E75E4F">
            <w:pPr>
              <w:spacing w:after="0" w:line="240" w:lineRule="auto"/>
              <w:textAlignment w:val="baseline"/>
              <w:rPr>
                <w:rFonts w:eastAsiaTheme="minorEastAsia"/>
                <w:b/>
                <w:bCs/>
                <w:lang w:eastAsia="fi-FI"/>
              </w:rPr>
            </w:pPr>
            <w:r w:rsidRPr="00FA0507">
              <w:rPr>
                <w:rFonts w:eastAsiaTheme="minorEastAsia"/>
                <w:b/>
                <w:bCs/>
                <w:lang w:eastAsia="fi-FI"/>
              </w:rPr>
              <w:t xml:space="preserve">Jyväskylässä </w:t>
            </w:r>
            <w:r>
              <w:rPr>
                <w:rFonts w:eastAsiaTheme="minorEastAsia"/>
                <w:b/>
                <w:bCs/>
                <w:lang w:eastAsia="fi-FI"/>
              </w:rPr>
              <w:t>arvioidaan</w:t>
            </w:r>
            <w:r w:rsidRPr="00FA0507">
              <w:rPr>
                <w:rFonts w:eastAsiaTheme="minorEastAsia"/>
                <w:b/>
                <w:bCs/>
                <w:lang w:eastAsia="fi-FI"/>
              </w:rPr>
              <w:t xml:space="preserve"> T1-T2, T6, T10-T11</w:t>
            </w:r>
          </w:p>
          <w:p w14:paraId="330B156D" w14:textId="77777777" w:rsidR="00804660" w:rsidRDefault="00804660" w:rsidP="00E75E4F">
            <w:pPr>
              <w:spacing w:after="0" w:line="240" w:lineRule="auto"/>
              <w:textAlignment w:val="baseline"/>
              <w:rPr>
                <w:rFonts w:eastAsiaTheme="minorEastAsia"/>
                <w:b/>
                <w:bCs/>
                <w:lang w:eastAsia="fi-FI"/>
              </w:rPr>
            </w:pPr>
          </w:p>
          <w:p w14:paraId="0981CFD9" w14:textId="77777777" w:rsidR="00804660" w:rsidRDefault="00804660" w:rsidP="00E75E4F">
            <w:pPr>
              <w:spacing w:after="0" w:line="240" w:lineRule="auto"/>
              <w:textAlignment w:val="baseline"/>
              <w:rPr>
                <w:rFonts w:eastAsiaTheme="minorEastAsia"/>
                <w:lang w:eastAsia="fi-FI"/>
              </w:rPr>
            </w:pPr>
          </w:p>
          <w:p w14:paraId="0EF33D06" w14:textId="37D1DFC1" w:rsidR="00804660" w:rsidRPr="006A3D5F" w:rsidRDefault="00804660" w:rsidP="00E75E4F">
            <w:pPr>
              <w:spacing w:after="0" w:line="240" w:lineRule="auto"/>
              <w:textAlignment w:val="baseline"/>
              <w:rPr>
                <w:rFonts w:eastAsiaTheme="minorEastAsia"/>
                <w:b/>
                <w:bCs/>
                <w:lang w:eastAsia="fi-FI"/>
              </w:rPr>
            </w:pPr>
            <w:r>
              <w:rPr>
                <w:rFonts w:eastAsiaTheme="minorEastAsia"/>
                <w:lang w:eastAsia="fi-FI"/>
              </w:rPr>
              <w:lastRenderedPageBreak/>
              <w:t>(T1-T13, T15)</w:t>
            </w:r>
          </w:p>
        </w:tc>
        <w:tc>
          <w:tcPr>
            <w:tcW w:w="62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7A0488" w14:textId="03354A33" w:rsidR="00E75E4F" w:rsidRPr="00F0781D" w:rsidRDefault="00E75E4F" w:rsidP="00E75E4F">
            <w:pPr>
              <w:spacing w:after="0" w:line="240" w:lineRule="auto"/>
              <w:textAlignment w:val="baseline"/>
              <w:rPr>
                <w:rFonts w:eastAsiaTheme="minorEastAsia"/>
              </w:rPr>
            </w:pPr>
            <w:r w:rsidRPr="48A26589">
              <w:rPr>
                <w:rFonts w:eastAsiaTheme="minorEastAsia"/>
                <w:b/>
                <w:bCs/>
                <w:color w:val="333333"/>
              </w:rPr>
              <w:lastRenderedPageBreak/>
              <w:t xml:space="preserve">S2 </w:t>
            </w:r>
            <w:r w:rsidRPr="00772E16">
              <w:rPr>
                <w:rFonts w:eastAsiaTheme="minorEastAsia"/>
                <w:color w:val="333333"/>
              </w:rPr>
              <w:t>Kemia omassa elämässä ja elinympäristössä:</w:t>
            </w:r>
            <w:r w:rsidRPr="48A26589">
              <w:rPr>
                <w:rFonts w:eastAsiaTheme="minorEastAsia"/>
                <w:b/>
                <w:bCs/>
                <w:color w:val="333333"/>
              </w:rPr>
              <w:t xml:space="preserve"> </w:t>
            </w:r>
            <w:r w:rsidRPr="48A26589">
              <w:rPr>
                <w:rFonts w:eastAsiaTheme="minorEastAsia"/>
                <w:color w:val="333333"/>
              </w:rPr>
              <w:t>Sisältöjä valitaan siten, että oman elämän ja elinympäristön ilmiöitä pohditaan erityisesti terveyden ja turvallisuuden näkökulmista. Sisältöjen valinnassa otetaan huomioon paikallinen toimintaympäristö ja lähiympäristön tila. Tutustutaan kodin kemikaaleihin ja paloturvallisuuteen. Tutkitaan olomuotojen muutoksia.</w:t>
            </w:r>
          </w:p>
          <w:p w14:paraId="56A219D3" w14:textId="1E2FF044" w:rsidR="00E75E4F" w:rsidRPr="00F0781D" w:rsidRDefault="00E75E4F" w:rsidP="00E75E4F">
            <w:pPr>
              <w:pStyle w:val="Luettelokappale"/>
              <w:numPr>
                <w:ilvl w:val="0"/>
                <w:numId w:val="1"/>
              </w:numPr>
              <w:spacing w:after="0" w:line="240" w:lineRule="auto"/>
              <w:ind w:left="411" w:hanging="309"/>
              <w:textAlignment w:val="baseline"/>
              <w:rPr>
                <w:rFonts w:eastAsiaTheme="minorEastAsia"/>
                <w:color w:val="333333"/>
              </w:rPr>
            </w:pPr>
            <w:r w:rsidRPr="00F051FB">
              <w:rPr>
                <w:rFonts w:eastAsiaTheme="minorEastAsia"/>
                <w:b/>
                <w:bCs/>
                <w:color w:val="333333"/>
              </w:rPr>
              <w:t>Palaminen</w:t>
            </w:r>
            <w:r w:rsidRPr="48A26589">
              <w:rPr>
                <w:rFonts w:eastAsiaTheme="minorEastAsia"/>
                <w:color w:val="333333"/>
              </w:rPr>
              <w:t xml:space="preserve"> ja </w:t>
            </w:r>
            <w:r w:rsidRPr="00F051FB">
              <w:rPr>
                <w:rFonts w:eastAsiaTheme="minorEastAsia"/>
                <w:b/>
                <w:bCs/>
                <w:color w:val="333333"/>
              </w:rPr>
              <w:t>paloturvallisuus</w:t>
            </w:r>
          </w:p>
          <w:p w14:paraId="2478D1A5" w14:textId="62F5B1F8" w:rsidR="00E75E4F" w:rsidRPr="00F0781D" w:rsidRDefault="00E75E4F" w:rsidP="00E75E4F">
            <w:pPr>
              <w:pStyle w:val="Luettelokappale"/>
              <w:numPr>
                <w:ilvl w:val="0"/>
                <w:numId w:val="1"/>
              </w:numPr>
              <w:spacing w:after="0" w:line="240" w:lineRule="auto"/>
              <w:ind w:left="411" w:hanging="309"/>
              <w:textAlignment w:val="baseline"/>
              <w:rPr>
                <w:rFonts w:eastAsiaTheme="minorEastAsia"/>
                <w:color w:val="333333"/>
              </w:rPr>
            </w:pPr>
            <w:r w:rsidRPr="48A26589">
              <w:rPr>
                <w:rFonts w:eastAsiaTheme="minorEastAsia"/>
                <w:color w:val="333333"/>
              </w:rPr>
              <w:lastRenderedPageBreak/>
              <w:t>Kokeellisesti oman elinympäristön tuttuja alkuaineita tai yhdisteitä, esimerkiksi happi, vety, vesi</w:t>
            </w:r>
          </w:p>
        </w:tc>
        <w:tc>
          <w:tcPr>
            <w:tcW w:w="1596" w:type="dxa"/>
            <w:tcBorders>
              <w:top w:val="single" w:sz="6" w:space="0" w:color="auto"/>
              <w:left w:val="single" w:sz="6" w:space="0" w:color="auto"/>
              <w:bottom w:val="single" w:sz="6" w:space="0" w:color="auto"/>
              <w:right w:val="single" w:sz="6" w:space="0" w:color="auto"/>
            </w:tcBorders>
            <w:shd w:val="clear" w:color="auto" w:fill="auto"/>
            <w:hideMark/>
          </w:tcPr>
          <w:p w14:paraId="1A362257" w14:textId="77777777" w:rsidR="00E75E4F" w:rsidRDefault="00E75E4F" w:rsidP="00E75E4F">
            <w:pPr>
              <w:spacing w:after="0" w:line="240" w:lineRule="auto"/>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 xml:space="preserve">Oppilas osallistuu tutkimuksen tekemiseen havainnoimalla. </w:t>
            </w:r>
          </w:p>
          <w:p w14:paraId="33A0E6DD" w14:textId="77777777" w:rsidR="00E75E4F" w:rsidRDefault="00E75E4F" w:rsidP="00E75E4F">
            <w:pPr>
              <w:spacing w:after="0" w:line="240" w:lineRule="auto"/>
              <w:textAlignment w:val="baseline"/>
              <w:rPr>
                <w:rFonts w:ascii="Calibri" w:hAnsi="Calibri" w:cs="Calibri"/>
                <w:color w:val="000000"/>
                <w:shd w:val="clear" w:color="auto" w:fill="FFFFFF"/>
              </w:rPr>
            </w:pPr>
          </w:p>
          <w:p w14:paraId="4A0F5ED6" w14:textId="3E110FBB" w:rsidR="00E75E4F" w:rsidRPr="000679A7" w:rsidRDefault="00E75E4F" w:rsidP="00E75E4F">
            <w:pPr>
              <w:spacing w:after="0" w:line="240" w:lineRule="auto"/>
              <w:textAlignment w:val="baseline"/>
              <w:rPr>
                <w:rFonts w:ascii="Calibri" w:hAnsi="Calibri" w:cs="Calibri"/>
                <w:color w:val="000000"/>
                <w:shd w:val="clear" w:color="auto" w:fill="FFFFFF"/>
              </w:rPr>
            </w:pPr>
            <w:r>
              <w:rPr>
                <w:rStyle w:val="normaltextrun"/>
                <w:rFonts w:ascii="Calibri" w:hAnsi="Calibri" w:cs="Calibri"/>
                <w:color w:val="000000"/>
                <w:shd w:val="clear" w:color="auto" w:fill="FFFFFF"/>
              </w:rPr>
              <w:t xml:space="preserve">Oppilas selittää kemian ilmiöitä </w:t>
            </w:r>
            <w:r>
              <w:rPr>
                <w:rStyle w:val="normaltextrun"/>
                <w:rFonts w:ascii="Calibri" w:hAnsi="Calibri" w:cs="Calibri"/>
                <w:color w:val="000000"/>
                <w:shd w:val="clear" w:color="auto" w:fill="FFFFFF"/>
              </w:rPr>
              <w:lastRenderedPageBreak/>
              <w:t>käyttäen joitakin kemian käsitteitä esim. lihavoidut.</w:t>
            </w:r>
            <w:r>
              <w:rPr>
                <w:rStyle w:val="eop"/>
                <w:rFonts w:ascii="Calibri" w:hAnsi="Calibri" w:cs="Calibri"/>
                <w:color w:val="000000"/>
                <w:shd w:val="clear" w:color="auto" w:fill="FFFFFF"/>
              </w:rPr>
              <w:t> </w:t>
            </w:r>
          </w:p>
        </w:tc>
        <w:tc>
          <w:tcPr>
            <w:tcW w:w="48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B2F16F" w14:textId="77777777" w:rsidR="00E75E4F" w:rsidRPr="00F0781D" w:rsidRDefault="00E75E4F" w:rsidP="00E75E4F">
            <w:pPr>
              <w:spacing w:after="0" w:line="240" w:lineRule="auto"/>
              <w:textAlignment w:val="baseline"/>
              <w:rPr>
                <w:rFonts w:eastAsiaTheme="minorEastAsia"/>
                <w:lang w:eastAsia="fi-FI"/>
              </w:rPr>
            </w:pPr>
            <w:r w:rsidRPr="48A26589">
              <w:rPr>
                <w:rFonts w:eastAsiaTheme="minorEastAsia"/>
                <w:lang w:eastAsia="fi-FI"/>
              </w:rPr>
              <w:lastRenderedPageBreak/>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3E513A8" w14:textId="77777777" w:rsidR="00E75E4F" w:rsidRPr="00F0781D" w:rsidRDefault="00E75E4F" w:rsidP="00E75E4F">
            <w:pPr>
              <w:spacing w:after="0" w:line="240" w:lineRule="auto"/>
              <w:textAlignment w:val="baseline"/>
              <w:rPr>
                <w:rFonts w:eastAsiaTheme="minorEastAsia"/>
                <w:lang w:eastAsia="fi-FI"/>
              </w:rPr>
            </w:pPr>
            <w:r w:rsidRPr="48A26589">
              <w:rPr>
                <w:rFonts w:eastAsiaTheme="minorEastAsia"/>
                <w:lang w:eastAsia="fi-FI"/>
              </w:rPr>
              <w:t> </w:t>
            </w:r>
          </w:p>
        </w:tc>
      </w:tr>
      <w:tr w:rsidR="00E75E4F" w:rsidRPr="00F0781D" w14:paraId="3BBFF616" w14:textId="77777777" w:rsidTr="00804660">
        <w:trPr>
          <w:trHeight w:val="27"/>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1797E3B3" w14:textId="70FB6F0E" w:rsidR="00E75E4F" w:rsidRDefault="00804660" w:rsidP="00E75E4F">
            <w:pPr>
              <w:spacing w:after="0" w:line="240" w:lineRule="auto"/>
              <w:textAlignment w:val="baseline"/>
              <w:rPr>
                <w:rFonts w:eastAsiaTheme="minorEastAsia"/>
                <w:lang w:eastAsia="fi-FI"/>
              </w:rPr>
            </w:pPr>
            <w:r>
              <w:rPr>
                <w:rFonts w:eastAsiaTheme="minorEastAsia"/>
                <w:lang w:eastAsia="fi-FI"/>
              </w:rPr>
              <w:t xml:space="preserve">S4 </w:t>
            </w:r>
          </w:p>
          <w:p w14:paraId="5F17EE6D" w14:textId="77777777" w:rsidR="00E75E4F" w:rsidRDefault="00E75E4F" w:rsidP="00E75E4F">
            <w:pPr>
              <w:spacing w:after="0" w:line="240" w:lineRule="auto"/>
              <w:textAlignment w:val="baseline"/>
              <w:rPr>
                <w:rFonts w:eastAsiaTheme="minorEastAsia"/>
                <w:lang w:eastAsia="fi-FI"/>
              </w:rPr>
            </w:pPr>
          </w:p>
          <w:p w14:paraId="5533FE37" w14:textId="77777777" w:rsidR="00E75E4F" w:rsidRDefault="00E75E4F" w:rsidP="00E75E4F">
            <w:pPr>
              <w:spacing w:after="0" w:line="240" w:lineRule="auto"/>
              <w:textAlignment w:val="baseline"/>
              <w:rPr>
                <w:rFonts w:eastAsiaTheme="minorEastAsia"/>
                <w:b/>
                <w:bCs/>
                <w:lang w:eastAsia="fi-FI"/>
              </w:rPr>
            </w:pPr>
            <w:r w:rsidRPr="00FA0507">
              <w:rPr>
                <w:rFonts w:eastAsiaTheme="minorEastAsia"/>
                <w:b/>
                <w:bCs/>
                <w:lang w:eastAsia="fi-FI"/>
              </w:rPr>
              <w:t xml:space="preserve">Jyväskylässä </w:t>
            </w:r>
            <w:r>
              <w:rPr>
                <w:rFonts w:eastAsiaTheme="minorEastAsia"/>
                <w:b/>
                <w:bCs/>
                <w:lang w:eastAsia="fi-FI"/>
              </w:rPr>
              <w:t>arvioidaan</w:t>
            </w:r>
            <w:r w:rsidRPr="00FA0507">
              <w:rPr>
                <w:rFonts w:eastAsiaTheme="minorEastAsia"/>
                <w:b/>
                <w:bCs/>
                <w:lang w:eastAsia="fi-FI"/>
              </w:rPr>
              <w:t xml:space="preserve"> T1-T2, T6, T10-T11</w:t>
            </w:r>
          </w:p>
          <w:p w14:paraId="61C562DA" w14:textId="77777777" w:rsidR="00804660" w:rsidRDefault="00804660" w:rsidP="00E75E4F">
            <w:pPr>
              <w:spacing w:after="0" w:line="240" w:lineRule="auto"/>
              <w:textAlignment w:val="baseline"/>
              <w:rPr>
                <w:rFonts w:eastAsiaTheme="minorEastAsia"/>
                <w:b/>
                <w:bCs/>
                <w:lang w:eastAsia="fi-FI"/>
              </w:rPr>
            </w:pPr>
          </w:p>
          <w:p w14:paraId="32C93C34" w14:textId="6C6E2015" w:rsidR="00804660" w:rsidRPr="00F0781D" w:rsidRDefault="00804660" w:rsidP="00E75E4F">
            <w:pPr>
              <w:spacing w:after="0" w:line="240" w:lineRule="auto"/>
              <w:textAlignment w:val="baseline"/>
              <w:rPr>
                <w:rFonts w:eastAsiaTheme="minorEastAsia"/>
                <w:lang w:eastAsia="fi-FI"/>
              </w:rPr>
            </w:pPr>
            <w:r>
              <w:rPr>
                <w:rFonts w:eastAsiaTheme="minorEastAsia"/>
                <w:lang w:eastAsia="fi-FI"/>
              </w:rPr>
              <w:t>(T1-T13, T15)</w:t>
            </w:r>
          </w:p>
        </w:tc>
        <w:tc>
          <w:tcPr>
            <w:tcW w:w="6200" w:type="dxa"/>
            <w:gridSpan w:val="2"/>
            <w:tcBorders>
              <w:top w:val="single" w:sz="6" w:space="0" w:color="auto"/>
              <w:left w:val="single" w:sz="6" w:space="0" w:color="auto"/>
              <w:bottom w:val="single" w:sz="6" w:space="0" w:color="auto"/>
              <w:right w:val="single" w:sz="6" w:space="0" w:color="auto"/>
            </w:tcBorders>
            <w:shd w:val="clear" w:color="auto" w:fill="auto"/>
          </w:tcPr>
          <w:p w14:paraId="0B5D5927" w14:textId="56DB5040" w:rsidR="00E75E4F" w:rsidRPr="00F0781D" w:rsidRDefault="00E75E4F" w:rsidP="00E75E4F">
            <w:pPr>
              <w:spacing w:after="0" w:line="240" w:lineRule="auto"/>
              <w:textAlignment w:val="baseline"/>
              <w:rPr>
                <w:rFonts w:eastAsiaTheme="minorEastAsia"/>
              </w:rPr>
            </w:pPr>
            <w:r w:rsidRPr="48A26589">
              <w:rPr>
                <w:rFonts w:eastAsiaTheme="minorEastAsia"/>
                <w:b/>
                <w:bCs/>
                <w:color w:val="333333"/>
              </w:rPr>
              <w:t xml:space="preserve">S4 </w:t>
            </w:r>
            <w:r w:rsidRPr="009636F5">
              <w:rPr>
                <w:rFonts w:eastAsiaTheme="minorEastAsia"/>
                <w:color w:val="333333"/>
              </w:rPr>
              <w:t>Kemia maailmankuvan rakentajana: Sisältöjä</w:t>
            </w:r>
            <w:r w:rsidRPr="48A26589">
              <w:rPr>
                <w:rFonts w:eastAsiaTheme="minorEastAsia"/>
                <w:color w:val="333333"/>
              </w:rPr>
              <w:t xml:space="preserve"> valitaan siten, että niissä tulee esiin kemian luonne tieteenä, aineen ja energian säilymisen periaatteet sekä luonnon mittasuhteet. Sisältöihin kuuluvat myös tutustuminen kemiaan liittyviin uutisiin, ajankohtaisiin ilmiöihin, sovelluksiin ja nykypäivän tutkimukseen.</w:t>
            </w:r>
          </w:p>
          <w:p w14:paraId="6D175441" w14:textId="2CA2B27C" w:rsidR="00E75E4F" w:rsidRPr="00EF3FC9" w:rsidRDefault="00E75E4F" w:rsidP="00E75E4F">
            <w:pPr>
              <w:pStyle w:val="Luettelokappale"/>
              <w:numPr>
                <w:ilvl w:val="0"/>
                <w:numId w:val="1"/>
              </w:numPr>
              <w:spacing w:after="0" w:line="240" w:lineRule="auto"/>
              <w:textAlignment w:val="baseline"/>
              <w:rPr>
                <w:rFonts w:eastAsiaTheme="minorEastAsia"/>
                <w:b/>
                <w:bCs/>
                <w:color w:val="333333"/>
              </w:rPr>
            </w:pPr>
            <w:r w:rsidRPr="00EF3FC9">
              <w:rPr>
                <w:rFonts w:eastAsiaTheme="minorEastAsia"/>
                <w:b/>
                <w:bCs/>
                <w:color w:val="333333"/>
              </w:rPr>
              <w:t>Atomi</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330838C0" w14:textId="3EE9E79F" w:rsidR="00E75E4F" w:rsidRPr="00F0781D" w:rsidRDefault="00E75E4F" w:rsidP="00E75E4F">
            <w:pPr>
              <w:spacing w:after="0" w:line="240" w:lineRule="auto"/>
              <w:textAlignment w:val="baseline"/>
              <w:rPr>
                <w:rFonts w:eastAsiaTheme="minorEastAsia"/>
                <w:lang w:eastAsia="fi-FI"/>
              </w:rPr>
            </w:pPr>
            <w:r>
              <w:rPr>
                <w:rStyle w:val="normaltextrun"/>
                <w:rFonts w:ascii="Calibri" w:hAnsi="Calibri" w:cs="Calibri"/>
                <w:color w:val="000000"/>
                <w:shd w:val="clear" w:color="auto" w:fill="FFFFFF"/>
              </w:rPr>
              <w:t>Oppilas selittää kemian ilmiöitä käyttäen joitakin kemian käsitteitä esim. lihavoidut.</w:t>
            </w:r>
            <w:r>
              <w:rPr>
                <w:rStyle w:val="eop"/>
                <w:rFonts w:ascii="Calibri" w:hAnsi="Calibri" w:cs="Calibri"/>
                <w:color w:val="000000"/>
                <w:shd w:val="clear" w:color="auto" w:fill="FFFFFF"/>
              </w:rPr>
              <w:t> </w:t>
            </w:r>
          </w:p>
        </w:tc>
        <w:tc>
          <w:tcPr>
            <w:tcW w:w="4820" w:type="dxa"/>
            <w:gridSpan w:val="2"/>
            <w:tcBorders>
              <w:top w:val="single" w:sz="6" w:space="0" w:color="auto"/>
              <w:left w:val="single" w:sz="6" w:space="0" w:color="auto"/>
              <w:bottom w:val="single" w:sz="6" w:space="0" w:color="auto"/>
              <w:right w:val="single" w:sz="6" w:space="0" w:color="auto"/>
            </w:tcBorders>
            <w:shd w:val="clear" w:color="auto" w:fill="auto"/>
          </w:tcPr>
          <w:p w14:paraId="109439F2" w14:textId="77777777" w:rsidR="00E75E4F" w:rsidRPr="00F0781D" w:rsidRDefault="00E75E4F" w:rsidP="00E75E4F">
            <w:pPr>
              <w:spacing w:after="0" w:line="240" w:lineRule="auto"/>
              <w:textAlignment w:val="baseline"/>
              <w:rPr>
                <w:rFonts w:eastAsiaTheme="minorEastAsia"/>
                <w:lang w:eastAsia="fi-FI"/>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217FB7EE" w14:textId="77777777" w:rsidR="00E75E4F" w:rsidRPr="00F0781D" w:rsidRDefault="00E75E4F" w:rsidP="00E75E4F">
            <w:pPr>
              <w:spacing w:after="0" w:line="240" w:lineRule="auto"/>
              <w:textAlignment w:val="baseline"/>
              <w:rPr>
                <w:rFonts w:eastAsiaTheme="minorEastAsia"/>
                <w:lang w:eastAsia="fi-FI"/>
              </w:rPr>
            </w:pPr>
          </w:p>
        </w:tc>
      </w:tr>
      <w:tr w:rsidR="00E75E4F" w:rsidRPr="00F0781D" w14:paraId="723C54D1" w14:textId="77777777" w:rsidTr="00804660">
        <w:trPr>
          <w:trHeight w:val="818"/>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02A32ACD" w14:textId="61B6BED1" w:rsidR="00E75E4F" w:rsidRDefault="00804660" w:rsidP="00E75E4F">
            <w:pPr>
              <w:spacing w:after="0" w:line="240" w:lineRule="auto"/>
              <w:textAlignment w:val="baseline"/>
              <w:rPr>
                <w:rFonts w:eastAsiaTheme="minorEastAsia"/>
                <w:lang w:eastAsia="fi-FI"/>
              </w:rPr>
            </w:pPr>
            <w:r>
              <w:rPr>
                <w:rFonts w:eastAsiaTheme="minorEastAsia"/>
                <w:lang w:eastAsia="fi-FI"/>
              </w:rPr>
              <w:t xml:space="preserve">S5 </w:t>
            </w:r>
          </w:p>
          <w:p w14:paraId="48CF0246" w14:textId="77777777" w:rsidR="00E75E4F" w:rsidRDefault="00E75E4F" w:rsidP="00E75E4F">
            <w:pPr>
              <w:spacing w:after="0" w:line="240" w:lineRule="auto"/>
              <w:textAlignment w:val="baseline"/>
              <w:rPr>
                <w:rFonts w:eastAsiaTheme="minorEastAsia"/>
                <w:lang w:eastAsia="fi-FI"/>
              </w:rPr>
            </w:pPr>
          </w:p>
          <w:p w14:paraId="6DC07937" w14:textId="77777777" w:rsidR="00E75E4F" w:rsidRDefault="00E75E4F" w:rsidP="00E75E4F">
            <w:pPr>
              <w:spacing w:after="0" w:line="240" w:lineRule="auto"/>
              <w:textAlignment w:val="baseline"/>
              <w:rPr>
                <w:rFonts w:eastAsiaTheme="minorEastAsia"/>
                <w:b/>
                <w:bCs/>
                <w:lang w:eastAsia="fi-FI"/>
              </w:rPr>
            </w:pPr>
            <w:r w:rsidRPr="00FA0507">
              <w:rPr>
                <w:rFonts w:eastAsiaTheme="minorEastAsia"/>
                <w:b/>
                <w:bCs/>
                <w:lang w:eastAsia="fi-FI"/>
              </w:rPr>
              <w:t xml:space="preserve">Jyväskylässä </w:t>
            </w:r>
            <w:r>
              <w:rPr>
                <w:rFonts w:eastAsiaTheme="minorEastAsia"/>
                <w:b/>
                <w:bCs/>
                <w:lang w:eastAsia="fi-FI"/>
              </w:rPr>
              <w:t>arvioidaan</w:t>
            </w:r>
            <w:r w:rsidRPr="00FA0507">
              <w:rPr>
                <w:rFonts w:eastAsiaTheme="minorEastAsia"/>
                <w:b/>
                <w:bCs/>
                <w:lang w:eastAsia="fi-FI"/>
              </w:rPr>
              <w:t xml:space="preserve"> T1-T2, T6, T10-T11</w:t>
            </w:r>
            <w:r>
              <w:rPr>
                <w:rFonts w:eastAsiaTheme="minorEastAsia"/>
                <w:b/>
                <w:bCs/>
                <w:lang w:eastAsia="fi-FI"/>
              </w:rPr>
              <w:t>, T14</w:t>
            </w:r>
          </w:p>
          <w:p w14:paraId="26259BCE" w14:textId="77777777" w:rsidR="00804660" w:rsidRDefault="00804660" w:rsidP="00E75E4F">
            <w:pPr>
              <w:spacing w:after="0" w:line="240" w:lineRule="auto"/>
              <w:textAlignment w:val="baseline"/>
              <w:rPr>
                <w:rFonts w:eastAsiaTheme="minorEastAsia"/>
                <w:b/>
                <w:bCs/>
                <w:lang w:eastAsia="fi-FI"/>
              </w:rPr>
            </w:pPr>
          </w:p>
          <w:p w14:paraId="5D038646" w14:textId="53650451" w:rsidR="00804660" w:rsidRPr="00804660" w:rsidRDefault="00804660" w:rsidP="00E75E4F">
            <w:pPr>
              <w:spacing w:after="0" w:line="240" w:lineRule="auto"/>
              <w:textAlignment w:val="baseline"/>
              <w:rPr>
                <w:rFonts w:eastAsiaTheme="minorEastAsia"/>
                <w:lang w:eastAsia="fi-FI"/>
              </w:rPr>
            </w:pPr>
            <w:r>
              <w:rPr>
                <w:rFonts w:eastAsiaTheme="minorEastAsia"/>
                <w:lang w:eastAsia="fi-FI"/>
              </w:rPr>
              <w:t>(T1-T15)</w:t>
            </w:r>
          </w:p>
        </w:tc>
        <w:tc>
          <w:tcPr>
            <w:tcW w:w="6200" w:type="dxa"/>
            <w:gridSpan w:val="2"/>
            <w:tcBorders>
              <w:top w:val="single" w:sz="6" w:space="0" w:color="auto"/>
              <w:left w:val="single" w:sz="6" w:space="0" w:color="auto"/>
              <w:bottom w:val="single" w:sz="6" w:space="0" w:color="auto"/>
              <w:right w:val="single" w:sz="6" w:space="0" w:color="auto"/>
            </w:tcBorders>
            <w:shd w:val="clear" w:color="auto" w:fill="auto"/>
          </w:tcPr>
          <w:p w14:paraId="48286B03" w14:textId="3422B82B" w:rsidR="00E75E4F" w:rsidRPr="00F0781D" w:rsidRDefault="00E75E4F" w:rsidP="00E75E4F">
            <w:pPr>
              <w:spacing w:after="0" w:line="240" w:lineRule="auto"/>
              <w:textAlignment w:val="baseline"/>
              <w:rPr>
                <w:rFonts w:eastAsiaTheme="minorEastAsia"/>
              </w:rPr>
            </w:pPr>
            <w:r w:rsidRPr="7B9183EB">
              <w:rPr>
                <w:rFonts w:eastAsiaTheme="minorEastAsia"/>
                <w:b/>
                <w:bCs/>
                <w:color w:val="333333"/>
              </w:rPr>
              <w:t xml:space="preserve">S5 </w:t>
            </w:r>
            <w:r w:rsidRPr="7B9183EB">
              <w:rPr>
                <w:rFonts w:eastAsiaTheme="minorEastAsia"/>
                <w:color w:val="333333"/>
              </w:rPr>
              <w:t xml:space="preserve">Aineiden ominaisuudet ja rakenne: Tutkitaan monipuolisesti seosten ja puhtaiden aineiden ominaisuuksia kuten vesi- ja rasvaliukoisuutta. Alkuaineiden ominaisuuksien pohjalta tutustutaan </w:t>
            </w:r>
            <w:r w:rsidRPr="7B9183EB">
              <w:rPr>
                <w:rFonts w:eastAsiaTheme="minorEastAsia"/>
                <w:b/>
                <w:bCs/>
                <w:color w:val="333333"/>
              </w:rPr>
              <w:t>aineen koostumiseen atomeista</w:t>
            </w:r>
            <w:r w:rsidRPr="7B9183EB">
              <w:rPr>
                <w:rFonts w:eastAsiaTheme="minorEastAsia"/>
                <w:color w:val="333333"/>
              </w:rPr>
              <w:t xml:space="preserve">, atomin rakenteeseen ja jaksolliseen järjestelmään. </w:t>
            </w:r>
            <w:r w:rsidRPr="7B9183EB">
              <w:rPr>
                <w:rFonts w:eastAsiaTheme="minorEastAsia"/>
                <w:b/>
                <w:bCs/>
                <w:color w:val="333333"/>
              </w:rPr>
              <w:t>Malleja ja simulaatioita käytetään yhdisteiden rakentumisen hahmottamisessa.</w:t>
            </w:r>
            <w:r w:rsidRPr="7B9183EB">
              <w:rPr>
                <w:rFonts w:eastAsiaTheme="minorEastAsia"/>
                <w:color w:val="333333"/>
              </w:rPr>
              <w:t xml:space="preserve"> Tutustutaan hiileen, sen yhdisteisiin ja ravintoaineisiin. Perehdytään johonkin orgaaniseen yhdisteryhmään.</w:t>
            </w:r>
          </w:p>
          <w:p w14:paraId="5CA8A71F" w14:textId="06DBAA46" w:rsidR="00E75E4F" w:rsidRPr="002E3A61" w:rsidRDefault="00E75E4F" w:rsidP="00E75E4F">
            <w:pPr>
              <w:pStyle w:val="Luettelokappale"/>
              <w:numPr>
                <w:ilvl w:val="0"/>
                <w:numId w:val="1"/>
              </w:numPr>
              <w:spacing w:after="0" w:line="240" w:lineRule="auto"/>
              <w:textAlignment w:val="baseline"/>
              <w:rPr>
                <w:rFonts w:eastAsiaTheme="minorEastAsia"/>
                <w:b/>
                <w:bCs/>
                <w:color w:val="333333"/>
              </w:rPr>
            </w:pPr>
            <w:r w:rsidRPr="002E3A61">
              <w:rPr>
                <w:rFonts w:eastAsiaTheme="minorEastAsia"/>
                <w:b/>
                <w:bCs/>
                <w:color w:val="333333"/>
              </w:rPr>
              <w:t>Alkuaine ja yhdiste</w:t>
            </w:r>
          </w:p>
          <w:p w14:paraId="6EC39658" w14:textId="79110914" w:rsidR="00E75E4F" w:rsidRPr="00F0781D" w:rsidRDefault="00E75E4F" w:rsidP="00E75E4F">
            <w:pPr>
              <w:pStyle w:val="Luettelokappale"/>
              <w:numPr>
                <w:ilvl w:val="0"/>
                <w:numId w:val="1"/>
              </w:numPr>
              <w:spacing w:after="0" w:line="240" w:lineRule="auto"/>
              <w:textAlignment w:val="baseline"/>
              <w:rPr>
                <w:rFonts w:eastAsiaTheme="minorEastAsia"/>
                <w:color w:val="333333"/>
              </w:rPr>
            </w:pPr>
            <w:r w:rsidRPr="48A26589">
              <w:rPr>
                <w:rFonts w:eastAsiaTheme="minorEastAsia"/>
                <w:color w:val="333333"/>
              </w:rPr>
              <w:t>Puhdas aine ja seos</w:t>
            </w:r>
          </w:p>
          <w:p w14:paraId="6B430A49" w14:textId="3A944908" w:rsidR="00E75E4F" w:rsidRPr="00F0781D" w:rsidRDefault="00E75E4F" w:rsidP="00E75E4F">
            <w:pPr>
              <w:pStyle w:val="Luettelokappale"/>
              <w:numPr>
                <w:ilvl w:val="0"/>
                <w:numId w:val="1"/>
              </w:numPr>
              <w:spacing w:after="0" w:line="240" w:lineRule="auto"/>
              <w:textAlignment w:val="baseline"/>
              <w:rPr>
                <w:rFonts w:eastAsiaTheme="minorEastAsia"/>
                <w:color w:val="333333"/>
              </w:rPr>
            </w:pPr>
            <w:r w:rsidRPr="48A26589">
              <w:rPr>
                <w:rFonts w:eastAsiaTheme="minorEastAsia"/>
                <w:color w:val="333333"/>
              </w:rPr>
              <w:t>Liukoisuus</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26CC25AD" w14:textId="77777777" w:rsidR="00E75E4F" w:rsidRDefault="00E75E4F" w:rsidP="00E75E4F">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Oppilas selittää kemian ilmiöitä käyttäen joitakin kemian käsitteitä esim. lihavoidut.</w:t>
            </w:r>
            <w:r>
              <w:rPr>
                <w:rStyle w:val="eop"/>
                <w:rFonts w:ascii="Calibri" w:hAnsi="Calibri" w:cs="Calibri"/>
                <w:color w:val="000000"/>
                <w:shd w:val="clear" w:color="auto" w:fill="FFFFFF"/>
              </w:rPr>
              <w:t> </w:t>
            </w:r>
          </w:p>
          <w:p w14:paraId="7E897727" w14:textId="77777777" w:rsidR="00E75E4F" w:rsidRDefault="00E75E4F" w:rsidP="00E75E4F">
            <w:pPr>
              <w:spacing w:after="0" w:line="240" w:lineRule="auto"/>
              <w:textAlignment w:val="baseline"/>
              <w:rPr>
                <w:rStyle w:val="eop"/>
                <w:rFonts w:ascii="Calibri" w:hAnsi="Calibri" w:cs="Calibri"/>
                <w:color w:val="000000"/>
                <w:shd w:val="clear" w:color="auto" w:fill="FFFFFF"/>
              </w:rPr>
            </w:pPr>
          </w:p>
          <w:p w14:paraId="05EE9114" w14:textId="00CE1F0A" w:rsidR="00E75E4F" w:rsidRPr="00F0781D" w:rsidRDefault="00E75E4F" w:rsidP="00E75E4F">
            <w:pPr>
              <w:spacing w:after="0" w:line="240" w:lineRule="auto"/>
              <w:textAlignment w:val="baseline"/>
              <w:rPr>
                <w:rFonts w:eastAsiaTheme="minorEastAsia"/>
                <w:lang w:eastAsia="fi-FI"/>
              </w:rPr>
            </w:pPr>
          </w:p>
        </w:tc>
        <w:tc>
          <w:tcPr>
            <w:tcW w:w="4820" w:type="dxa"/>
            <w:gridSpan w:val="2"/>
            <w:tcBorders>
              <w:top w:val="single" w:sz="6" w:space="0" w:color="auto"/>
              <w:left w:val="single" w:sz="6" w:space="0" w:color="auto"/>
              <w:bottom w:val="single" w:sz="6" w:space="0" w:color="auto"/>
              <w:right w:val="single" w:sz="6" w:space="0" w:color="auto"/>
            </w:tcBorders>
            <w:shd w:val="clear" w:color="auto" w:fill="auto"/>
          </w:tcPr>
          <w:p w14:paraId="3B751B68" w14:textId="77777777" w:rsidR="00E75E4F" w:rsidRPr="00F0781D" w:rsidRDefault="00E75E4F" w:rsidP="00E75E4F">
            <w:pPr>
              <w:spacing w:after="0" w:line="240" w:lineRule="auto"/>
              <w:textAlignment w:val="baseline"/>
              <w:rPr>
                <w:rFonts w:eastAsiaTheme="minorEastAsia"/>
                <w:lang w:eastAsia="fi-FI"/>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6A926A5" w14:textId="77777777" w:rsidR="00E75E4F" w:rsidRPr="00F0781D" w:rsidRDefault="00E75E4F" w:rsidP="00E75E4F">
            <w:pPr>
              <w:spacing w:after="0" w:line="240" w:lineRule="auto"/>
              <w:textAlignment w:val="baseline"/>
              <w:rPr>
                <w:rFonts w:eastAsiaTheme="minorEastAsia"/>
                <w:lang w:eastAsia="fi-FI"/>
              </w:rPr>
            </w:pPr>
          </w:p>
        </w:tc>
      </w:tr>
      <w:tr w:rsidR="00E75E4F" w:rsidRPr="00F0781D" w14:paraId="4D5F9632" w14:textId="77777777" w:rsidTr="00804660">
        <w:trPr>
          <w:trHeight w:val="818"/>
        </w:trPr>
        <w:tc>
          <w:tcPr>
            <w:tcW w:w="1418"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6AB66C82" w14:textId="71B27BB8" w:rsidR="00E75E4F" w:rsidRDefault="00804660" w:rsidP="00E75E4F">
            <w:pPr>
              <w:spacing w:after="0" w:line="240" w:lineRule="auto"/>
              <w:textAlignment w:val="baseline"/>
              <w:rPr>
                <w:rFonts w:eastAsiaTheme="minorEastAsia"/>
                <w:lang w:eastAsia="fi-FI"/>
              </w:rPr>
            </w:pPr>
            <w:r>
              <w:rPr>
                <w:rFonts w:eastAsiaTheme="minorEastAsia"/>
                <w:lang w:eastAsia="fi-FI"/>
              </w:rPr>
              <w:t xml:space="preserve">S6 </w:t>
            </w:r>
          </w:p>
          <w:p w14:paraId="52E66B59" w14:textId="77777777" w:rsidR="00E75E4F" w:rsidRDefault="00E75E4F" w:rsidP="00E75E4F">
            <w:pPr>
              <w:spacing w:after="0" w:line="240" w:lineRule="auto"/>
              <w:textAlignment w:val="baseline"/>
              <w:rPr>
                <w:rFonts w:eastAsiaTheme="minorEastAsia"/>
                <w:lang w:eastAsia="fi-FI"/>
              </w:rPr>
            </w:pPr>
          </w:p>
          <w:p w14:paraId="47243CC1" w14:textId="42115881" w:rsidR="00E75E4F" w:rsidRDefault="00E75E4F" w:rsidP="00E75E4F">
            <w:pPr>
              <w:spacing w:after="0" w:line="240" w:lineRule="auto"/>
              <w:textAlignment w:val="baseline"/>
              <w:rPr>
                <w:rFonts w:eastAsiaTheme="minorEastAsia"/>
                <w:lang w:eastAsia="fi-FI"/>
              </w:rPr>
            </w:pPr>
            <w:r w:rsidRPr="00FA0507">
              <w:rPr>
                <w:rFonts w:eastAsiaTheme="minorEastAsia"/>
                <w:b/>
                <w:bCs/>
                <w:lang w:eastAsia="fi-FI"/>
              </w:rPr>
              <w:t xml:space="preserve">Jyväskylässä </w:t>
            </w:r>
            <w:r>
              <w:rPr>
                <w:rFonts w:eastAsiaTheme="minorEastAsia"/>
                <w:b/>
                <w:bCs/>
                <w:lang w:eastAsia="fi-FI"/>
              </w:rPr>
              <w:t>arvioidaan</w:t>
            </w:r>
            <w:r w:rsidRPr="00FA0507">
              <w:rPr>
                <w:rFonts w:eastAsiaTheme="minorEastAsia"/>
                <w:b/>
                <w:bCs/>
                <w:lang w:eastAsia="fi-FI"/>
              </w:rPr>
              <w:t xml:space="preserve"> T1-T2, T6, T10-T11</w:t>
            </w:r>
            <w:r>
              <w:rPr>
                <w:rFonts w:eastAsiaTheme="minorEastAsia"/>
                <w:b/>
                <w:bCs/>
                <w:lang w:eastAsia="fi-FI"/>
              </w:rPr>
              <w:t>, T14</w:t>
            </w:r>
          </w:p>
          <w:p w14:paraId="49FAA149" w14:textId="77777777" w:rsidR="00E75E4F" w:rsidRDefault="00E75E4F" w:rsidP="00E75E4F">
            <w:pPr>
              <w:spacing w:after="0" w:line="240" w:lineRule="auto"/>
              <w:textAlignment w:val="baseline"/>
              <w:rPr>
                <w:rFonts w:eastAsiaTheme="minorEastAsia"/>
                <w:lang w:eastAsia="fi-FI"/>
              </w:rPr>
            </w:pPr>
          </w:p>
          <w:p w14:paraId="44289BC8" w14:textId="2F0A512D" w:rsidR="00804660" w:rsidRPr="00F0781D" w:rsidRDefault="00804660" w:rsidP="00E75E4F">
            <w:pPr>
              <w:spacing w:after="0" w:line="240" w:lineRule="auto"/>
              <w:textAlignment w:val="baseline"/>
              <w:rPr>
                <w:rFonts w:eastAsiaTheme="minorEastAsia"/>
                <w:lang w:eastAsia="fi-FI"/>
              </w:rPr>
            </w:pPr>
            <w:r>
              <w:rPr>
                <w:rFonts w:eastAsiaTheme="minorEastAsia"/>
                <w:lang w:eastAsia="fi-FI"/>
              </w:rPr>
              <w:t>(T1-T15)</w:t>
            </w:r>
          </w:p>
        </w:tc>
        <w:tc>
          <w:tcPr>
            <w:tcW w:w="6200" w:type="dxa"/>
            <w:gridSpan w:val="2"/>
            <w:tcBorders>
              <w:top w:val="single" w:sz="6" w:space="0" w:color="auto"/>
              <w:left w:val="single" w:sz="6" w:space="0" w:color="auto"/>
              <w:bottom w:val="single" w:sz="6" w:space="0" w:color="auto"/>
              <w:right w:val="single" w:sz="6" w:space="0" w:color="auto"/>
            </w:tcBorders>
            <w:shd w:val="clear" w:color="auto" w:fill="auto"/>
          </w:tcPr>
          <w:p w14:paraId="1D29658C" w14:textId="543BA07D" w:rsidR="00E75E4F" w:rsidRPr="00F0781D" w:rsidRDefault="00E75E4F" w:rsidP="00E75E4F">
            <w:pPr>
              <w:spacing w:after="0" w:line="240" w:lineRule="auto"/>
              <w:textAlignment w:val="baseline"/>
              <w:rPr>
                <w:rFonts w:eastAsiaTheme="minorEastAsia"/>
              </w:rPr>
            </w:pPr>
            <w:r w:rsidRPr="48A26589">
              <w:rPr>
                <w:rFonts w:eastAsiaTheme="minorEastAsia"/>
                <w:b/>
                <w:bCs/>
                <w:color w:val="333333"/>
              </w:rPr>
              <w:t>S6 Aineiden ominaisuudet ja muutokset:</w:t>
            </w:r>
            <w:r>
              <w:rPr>
                <w:rFonts w:eastAsiaTheme="minorEastAsia"/>
                <w:b/>
                <w:bCs/>
                <w:color w:val="333333"/>
              </w:rPr>
              <w:t xml:space="preserve"> </w:t>
            </w:r>
            <w:r w:rsidRPr="48A26589">
              <w:rPr>
                <w:rFonts w:eastAsiaTheme="minorEastAsia"/>
                <w:color w:val="333333"/>
              </w:rPr>
              <w:t xml:space="preserve">Tutustutaan energian ja aineiden muuttumiseen kemiallisissa reaktioissa. </w:t>
            </w:r>
            <w:r w:rsidRPr="00493809">
              <w:rPr>
                <w:rFonts w:eastAsiaTheme="minorEastAsia"/>
                <w:b/>
                <w:bCs/>
                <w:color w:val="333333"/>
              </w:rPr>
              <w:t>Havainnoidaan reaktionnopeutta ja pohditaan siihen vaikuttavia tekijöitä.</w:t>
            </w:r>
            <w:r w:rsidRPr="48A26589">
              <w:rPr>
                <w:rFonts w:eastAsiaTheme="minorEastAsia"/>
                <w:color w:val="333333"/>
              </w:rPr>
              <w:t xml:space="preserve"> Perehdytään hiilen kiertokulkuun ja sen merkitykseen elämälle. Tutustutaan pitoisuuteen ja happamuuteen arkisten esimerkkien yhteydessä. Harjoitellaan kemian merkkikielen ja yksinkertaisten reaktioyhtälöiden tulkitsemista.</w:t>
            </w:r>
          </w:p>
          <w:p w14:paraId="6B94D2F0" w14:textId="68B6DCDF" w:rsidR="00E75E4F" w:rsidRPr="00F0781D" w:rsidRDefault="00E75E4F" w:rsidP="00E75E4F">
            <w:pPr>
              <w:pStyle w:val="Luettelokappale"/>
              <w:numPr>
                <w:ilvl w:val="0"/>
                <w:numId w:val="1"/>
              </w:numPr>
              <w:spacing w:after="0" w:line="240" w:lineRule="auto"/>
              <w:textAlignment w:val="baseline"/>
              <w:rPr>
                <w:rFonts w:eastAsiaTheme="minorEastAsia"/>
                <w:color w:val="333333"/>
              </w:rPr>
            </w:pPr>
            <w:r w:rsidRPr="48A26589">
              <w:rPr>
                <w:rFonts w:eastAsiaTheme="minorEastAsia"/>
                <w:color w:val="333333"/>
              </w:rPr>
              <w:t>Erotusmenetelmät</w:t>
            </w:r>
          </w:p>
          <w:p w14:paraId="64ED326D" w14:textId="6349ADF8" w:rsidR="00E75E4F" w:rsidRPr="00F0781D" w:rsidRDefault="00E75E4F" w:rsidP="00E75E4F">
            <w:pPr>
              <w:pStyle w:val="Luettelokappale"/>
              <w:numPr>
                <w:ilvl w:val="0"/>
                <w:numId w:val="1"/>
              </w:numPr>
              <w:spacing w:after="0" w:line="240" w:lineRule="auto"/>
              <w:textAlignment w:val="baseline"/>
              <w:rPr>
                <w:rFonts w:eastAsiaTheme="minorEastAsia"/>
                <w:color w:val="333333"/>
              </w:rPr>
            </w:pPr>
            <w:r w:rsidRPr="48A26589">
              <w:rPr>
                <w:rFonts w:eastAsiaTheme="minorEastAsia"/>
                <w:color w:val="333333"/>
              </w:rPr>
              <w:t>Kemiallinen reaktio ja sen nopeus</w:t>
            </w:r>
          </w:p>
        </w:tc>
        <w:tc>
          <w:tcPr>
            <w:tcW w:w="1596" w:type="dxa"/>
            <w:tcBorders>
              <w:top w:val="single" w:sz="6" w:space="0" w:color="auto"/>
              <w:left w:val="single" w:sz="6" w:space="0" w:color="auto"/>
              <w:bottom w:val="single" w:sz="6" w:space="0" w:color="auto"/>
              <w:right w:val="single" w:sz="6" w:space="0" w:color="auto"/>
            </w:tcBorders>
            <w:shd w:val="clear" w:color="auto" w:fill="auto"/>
          </w:tcPr>
          <w:p w14:paraId="7AB47994" w14:textId="520C0E87" w:rsidR="00E75E4F" w:rsidRPr="00F0781D" w:rsidRDefault="00E75E4F" w:rsidP="00E75E4F">
            <w:pPr>
              <w:spacing w:after="0" w:line="240" w:lineRule="auto"/>
              <w:textAlignment w:val="baseline"/>
              <w:rPr>
                <w:rFonts w:eastAsiaTheme="minorEastAsia"/>
                <w:lang w:eastAsia="fi-FI"/>
              </w:rPr>
            </w:pPr>
          </w:p>
        </w:tc>
        <w:tc>
          <w:tcPr>
            <w:tcW w:w="4820" w:type="dxa"/>
            <w:gridSpan w:val="2"/>
            <w:tcBorders>
              <w:top w:val="single" w:sz="6" w:space="0" w:color="auto"/>
              <w:left w:val="single" w:sz="6" w:space="0" w:color="auto"/>
              <w:bottom w:val="single" w:sz="6" w:space="0" w:color="auto"/>
              <w:right w:val="single" w:sz="6" w:space="0" w:color="auto"/>
            </w:tcBorders>
            <w:shd w:val="clear" w:color="auto" w:fill="auto"/>
          </w:tcPr>
          <w:p w14:paraId="0A05E8FC" w14:textId="77777777" w:rsidR="00E75E4F" w:rsidRPr="00F0781D" w:rsidRDefault="00E75E4F" w:rsidP="00E75E4F">
            <w:pPr>
              <w:spacing w:after="0" w:line="240" w:lineRule="auto"/>
              <w:textAlignment w:val="baseline"/>
              <w:rPr>
                <w:rFonts w:eastAsiaTheme="minorEastAsia"/>
                <w:lang w:eastAsia="fi-FI"/>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FC7C1B9" w14:textId="77777777" w:rsidR="00E75E4F" w:rsidRPr="00F0781D" w:rsidRDefault="00E75E4F" w:rsidP="00E75E4F">
            <w:pPr>
              <w:spacing w:after="0" w:line="240" w:lineRule="auto"/>
              <w:textAlignment w:val="baseline"/>
              <w:rPr>
                <w:rFonts w:eastAsiaTheme="minorEastAsia"/>
                <w:lang w:eastAsia="fi-FI"/>
              </w:rPr>
            </w:pPr>
          </w:p>
        </w:tc>
      </w:tr>
    </w:tbl>
    <w:p w14:paraId="0E11A86D" w14:textId="77777777" w:rsidR="00F00881" w:rsidRPr="000971C7" w:rsidRDefault="00F00881">
      <w:pPr>
        <w:rPr>
          <w:rFonts w:cstheme="minorHAnsi"/>
        </w:rPr>
      </w:pPr>
    </w:p>
    <w:sectPr w:rsidR="00F00881" w:rsidRPr="000971C7" w:rsidSect="009925C8">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782B" w14:textId="77777777" w:rsidR="00C77C52" w:rsidRDefault="00C77C52" w:rsidP="00C77C52">
      <w:pPr>
        <w:spacing w:after="0" w:line="240" w:lineRule="auto"/>
      </w:pPr>
      <w:r>
        <w:separator/>
      </w:r>
    </w:p>
  </w:endnote>
  <w:endnote w:type="continuationSeparator" w:id="0">
    <w:p w14:paraId="492F0D7F" w14:textId="77777777" w:rsidR="00C77C52" w:rsidRDefault="00C77C52" w:rsidP="00C7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2F2D" w14:textId="77777777" w:rsidR="00C77C52" w:rsidRDefault="00C77C52" w:rsidP="00C77C52">
      <w:pPr>
        <w:spacing w:after="0" w:line="240" w:lineRule="auto"/>
      </w:pPr>
      <w:r>
        <w:separator/>
      </w:r>
    </w:p>
  </w:footnote>
  <w:footnote w:type="continuationSeparator" w:id="0">
    <w:p w14:paraId="29FA1970" w14:textId="77777777" w:rsidR="00C77C52" w:rsidRDefault="00C77C52" w:rsidP="00C77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287546"/>
      <w:docPartObj>
        <w:docPartGallery w:val="Page Numbers (Top of Page)"/>
        <w:docPartUnique/>
      </w:docPartObj>
    </w:sdtPr>
    <w:sdtContent>
      <w:p w14:paraId="5F176231" w14:textId="099FCA9C" w:rsidR="00C77C52" w:rsidRDefault="00C77C52">
        <w:pPr>
          <w:pStyle w:val="Yltunniste"/>
        </w:pPr>
        <w:r>
          <w:fldChar w:fldCharType="begin"/>
        </w:r>
        <w:r>
          <w:instrText>PAGE   \* MERGEFORMAT</w:instrText>
        </w:r>
        <w:r>
          <w:fldChar w:fldCharType="separate"/>
        </w:r>
        <w:r>
          <w:t>2</w:t>
        </w:r>
        <w:r>
          <w:fldChar w:fldCharType="end"/>
        </w:r>
        <w:r>
          <w:t xml:space="preserve"> – Kemia 7lk – VSOP</w:t>
        </w:r>
      </w:p>
    </w:sdtContent>
  </w:sdt>
  <w:p w14:paraId="796BE9ED" w14:textId="77777777" w:rsidR="00C77C52" w:rsidRDefault="00C77C5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6F2"/>
    <w:multiLevelType w:val="multilevel"/>
    <w:tmpl w:val="E318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C32DE"/>
    <w:multiLevelType w:val="multilevel"/>
    <w:tmpl w:val="487E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5D89B"/>
    <w:multiLevelType w:val="hybridMultilevel"/>
    <w:tmpl w:val="510A7442"/>
    <w:lvl w:ilvl="0" w:tplc="978A12CC">
      <w:start w:val="1"/>
      <w:numFmt w:val="bullet"/>
      <w:lvlText w:val=""/>
      <w:lvlJc w:val="left"/>
      <w:pPr>
        <w:ind w:left="720" w:hanging="360"/>
      </w:pPr>
      <w:rPr>
        <w:rFonts w:ascii="Symbol" w:hAnsi="Symbol" w:hint="default"/>
      </w:rPr>
    </w:lvl>
    <w:lvl w:ilvl="1" w:tplc="644AEAA4">
      <w:start w:val="1"/>
      <w:numFmt w:val="bullet"/>
      <w:lvlText w:val="o"/>
      <w:lvlJc w:val="left"/>
      <w:pPr>
        <w:ind w:left="1440" w:hanging="360"/>
      </w:pPr>
      <w:rPr>
        <w:rFonts w:ascii="Courier New" w:hAnsi="Courier New" w:hint="default"/>
      </w:rPr>
    </w:lvl>
    <w:lvl w:ilvl="2" w:tplc="488C9BB4">
      <w:start w:val="1"/>
      <w:numFmt w:val="bullet"/>
      <w:lvlText w:val=""/>
      <w:lvlJc w:val="left"/>
      <w:pPr>
        <w:ind w:left="2160" w:hanging="360"/>
      </w:pPr>
      <w:rPr>
        <w:rFonts w:ascii="Wingdings" w:hAnsi="Wingdings" w:hint="default"/>
      </w:rPr>
    </w:lvl>
    <w:lvl w:ilvl="3" w:tplc="C3C86F54">
      <w:start w:val="1"/>
      <w:numFmt w:val="bullet"/>
      <w:lvlText w:val=""/>
      <w:lvlJc w:val="left"/>
      <w:pPr>
        <w:ind w:left="2880" w:hanging="360"/>
      </w:pPr>
      <w:rPr>
        <w:rFonts w:ascii="Symbol" w:hAnsi="Symbol" w:hint="default"/>
      </w:rPr>
    </w:lvl>
    <w:lvl w:ilvl="4" w:tplc="46C8CB54">
      <w:start w:val="1"/>
      <w:numFmt w:val="bullet"/>
      <w:lvlText w:val="o"/>
      <w:lvlJc w:val="left"/>
      <w:pPr>
        <w:ind w:left="3600" w:hanging="360"/>
      </w:pPr>
      <w:rPr>
        <w:rFonts w:ascii="Courier New" w:hAnsi="Courier New" w:hint="default"/>
      </w:rPr>
    </w:lvl>
    <w:lvl w:ilvl="5" w:tplc="DA4C269A">
      <w:start w:val="1"/>
      <w:numFmt w:val="bullet"/>
      <w:lvlText w:val=""/>
      <w:lvlJc w:val="left"/>
      <w:pPr>
        <w:ind w:left="4320" w:hanging="360"/>
      </w:pPr>
      <w:rPr>
        <w:rFonts w:ascii="Wingdings" w:hAnsi="Wingdings" w:hint="default"/>
      </w:rPr>
    </w:lvl>
    <w:lvl w:ilvl="6" w:tplc="4D5073EA">
      <w:start w:val="1"/>
      <w:numFmt w:val="bullet"/>
      <w:lvlText w:val=""/>
      <w:lvlJc w:val="left"/>
      <w:pPr>
        <w:ind w:left="5040" w:hanging="360"/>
      </w:pPr>
      <w:rPr>
        <w:rFonts w:ascii="Symbol" w:hAnsi="Symbol" w:hint="default"/>
      </w:rPr>
    </w:lvl>
    <w:lvl w:ilvl="7" w:tplc="7A7C4430">
      <w:start w:val="1"/>
      <w:numFmt w:val="bullet"/>
      <w:lvlText w:val="o"/>
      <w:lvlJc w:val="left"/>
      <w:pPr>
        <w:ind w:left="5760" w:hanging="360"/>
      </w:pPr>
      <w:rPr>
        <w:rFonts w:ascii="Courier New" w:hAnsi="Courier New" w:hint="default"/>
      </w:rPr>
    </w:lvl>
    <w:lvl w:ilvl="8" w:tplc="535A349A">
      <w:start w:val="1"/>
      <w:numFmt w:val="bullet"/>
      <w:lvlText w:val=""/>
      <w:lvlJc w:val="left"/>
      <w:pPr>
        <w:ind w:left="6480" w:hanging="360"/>
      </w:pPr>
      <w:rPr>
        <w:rFonts w:ascii="Wingdings" w:hAnsi="Wingdings" w:hint="default"/>
      </w:rPr>
    </w:lvl>
  </w:abstractNum>
  <w:abstractNum w:abstractNumId="3" w15:restartNumberingAfterBreak="0">
    <w:nsid w:val="156A363B"/>
    <w:multiLevelType w:val="multilevel"/>
    <w:tmpl w:val="54D4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D102B5"/>
    <w:multiLevelType w:val="multilevel"/>
    <w:tmpl w:val="F500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40439B"/>
    <w:multiLevelType w:val="multilevel"/>
    <w:tmpl w:val="859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103800"/>
    <w:multiLevelType w:val="multilevel"/>
    <w:tmpl w:val="3FAA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2219EF"/>
    <w:multiLevelType w:val="multilevel"/>
    <w:tmpl w:val="1480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0E1AB7"/>
    <w:multiLevelType w:val="multilevel"/>
    <w:tmpl w:val="3BB4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5437BF"/>
    <w:multiLevelType w:val="multilevel"/>
    <w:tmpl w:val="D7CE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165F9D"/>
    <w:multiLevelType w:val="multilevel"/>
    <w:tmpl w:val="849A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797C21"/>
    <w:multiLevelType w:val="multilevel"/>
    <w:tmpl w:val="951C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325F3E"/>
    <w:multiLevelType w:val="hybridMultilevel"/>
    <w:tmpl w:val="387EBE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6527AE4"/>
    <w:multiLevelType w:val="multilevel"/>
    <w:tmpl w:val="91A6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8065994">
    <w:abstractNumId w:val="2"/>
  </w:num>
  <w:num w:numId="2" w16cid:durableId="264775405">
    <w:abstractNumId w:val="5"/>
  </w:num>
  <w:num w:numId="3" w16cid:durableId="681202717">
    <w:abstractNumId w:val="6"/>
  </w:num>
  <w:num w:numId="4" w16cid:durableId="848839051">
    <w:abstractNumId w:val="0"/>
  </w:num>
  <w:num w:numId="5" w16cid:durableId="825585640">
    <w:abstractNumId w:val="9"/>
  </w:num>
  <w:num w:numId="6" w16cid:durableId="1812861676">
    <w:abstractNumId w:val="13"/>
  </w:num>
  <w:num w:numId="7" w16cid:durableId="780759551">
    <w:abstractNumId w:val="8"/>
  </w:num>
  <w:num w:numId="8" w16cid:durableId="620454085">
    <w:abstractNumId w:val="10"/>
  </w:num>
  <w:num w:numId="9" w16cid:durableId="1305699314">
    <w:abstractNumId w:val="1"/>
  </w:num>
  <w:num w:numId="10" w16cid:durableId="2123717645">
    <w:abstractNumId w:val="4"/>
  </w:num>
  <w:num w:numId="11" w16cid:durableId="677198250">
    <w:abstractNumId w:val="3"/>
  </w:num>
  <w:num w:numId="12" w16cid:durableId="1830170692">
    <w:abstractNumId w:val="7"/>
  </w:num>
  <w:num w:numId="13" w16cid:durableId="1471943899">
    <w:abstractNumId w:val="11"/>
  </w:num>
  <w:num w:numId="14" w16cid:durableId="792987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12E56"/>
    <w:rsid w:val="000679A7"/>
    <w:rsid w:val="000971C7"/>
    <w:rsid w:val="000A12A4"/>
    <w:rsid w:val="000A4D2C"/>
    <w:rsid w:val="000E732B"/>
    <w:rsid w:val="00125F97"/>
    <w:rsid w:val="001445BA"/>
    <w:rsid w:val="0023462F"/>
    <w:rsid w:val="00282BAF"/>
    <w:rsid w:val="002B4863"/>
    <w:rsid w:val="002E3A61"/>
    <w:rsid w:val="003461F5"/>
    <w:rsid w:val="00451F88"/>
    <w:rsid w:val="0047137C"/>
    <w:rsid w:val="00493809"/>
    <w:rsid w:val="004C5378"/>
    <w:rsid w:val="004F7135"/>
    <w:rsid w:val="005055EF"/>
    <w:rsid w:val="0055EEFD"/>
    <w:rsid w:val="005970BD"/>
    <w:rsid w:val="005C22B7"/>
    <w:rsid w:val="005D5C78"/>
    <w:rsid w:val="00645B8A"/>
    <w:rsid w:val="006A3D5F"/>
    <w:rsid w:val="006D5331"/>
    <w:rsid w:val="006E0F77"/>
    <w:rsid w:val="006E294B"/>
    <w:rsid w:val="007525C7"/>
    <w:rsid w:val="00772E16"/>
    <w:rsid w:val="007C672D"/>
    <w:rsid w:val="00804660"/>
    <w:rsid w:val="0087473E"/>
    <w:rsid w:val="008A0833"/>
    <w:rsid w:val="008E5590"/>
    <w:rsid w:val="00902B47"/>
    <w:rsid w:val="009636F5"/>
    <w:rsid w:val="009925C8"/>
    <w:rsid w:val="00996F2F"/>
    <w:rsid w:val="009A3427"/>
    <w:rsid w:val="00A03604"/>
    <w:rsid w:val="00A919D7"/>
    <w:rsid w:val="00AA2A9C"/>
    <w:rsid w:val="00B10F70"/>
    <w:rsid w:val="00B24C1E"/>
    <w:rsid w:val="00B91AC1"/>
    <w:rsid w:val="00C06F78"/>
    <w:rsid w:val="00C77C52"/>
    <w:rsid w:val="00CC7F3E"/>
    <w:rsid w:val="00D1041B"/>
    <w:rsid w:val="00DE709B"/>
    <w:rsid w:val="00E32F53"/>
    <w:rsid w:val="00E75E4F"/>
    <w:rsid w:val="00EA77D7"/>
    <w:rsid w:val="00EF3FC9"/>
    <w:rsid w:val="00F00881"/>
    <w:rsid w:val="00F051FB"/>
    <w:rsid w:val="00F067C0"/>
    <w:rsid w:val="00F0781D"/>
    <w:rsid w:val="00F5474A"/>
    <w:rsid w:val="00FA0507"/>
    <w:rsid w:val="00FC064A"/>
    <w:rsid w:val="00FD355A"/>
    <w:rsid w:val="071BACC1"/>
    <w:rsid w:val="0FC40559"/>
    <w:rsid w:val="143F1F9F"/>
    <w:rsid w:val="238153C3"/>
    <w:rsid w:val="2799E768"/>
    <w:rsid w:val="28372575"/>
    <w:rsid w:val="338A080F"/>
    <w:rsid w:val="48A26589"/>
    <w:rsid w:val="4B277DAB"/>
    <w:rsid w:val="515607B6"/>
    <w:rsid w:val="515734B8"/>
    <w:rsid w:val="58944DBF"/>
    <w:rsid w:val="63577A22"/>
    <w:rsid w:val="6915528E"/>
    <w:rsid w:val="6B87D5ED"/>
    <w:rsid w:val="6F4E1377"/>
    <w:rsid w:val="7456C7FC"/>
    <w:rsid w:val="78282AED"/>
    <w:rsid w:val="7B9183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7977A096-98E2-4ACB-B1AE-21AA7AEB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F078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781D"/>
  </w:style>
  <w:style w:type="character" w:customStyle="1" w:styleId="eop">
    <w:name w:val="eop"/>
    <w:basedOn w:val="Kappaleenoletusfontti"/>
    <w:rsid w:val="00F0781D"/>
  </w:style>
  <w:style w:type="paragraph" w:styleId="Luettelokappale">
    <w:name w:val="List Paragraph"/>
    <w:basedOn w:val="Normaali"/>
    <w:uiPriority w:val="34"/>
    <w:qFormat/>
    <w:pPr>
      <w:ind w:left="720"/>
      <w:contextualSpacing/>
    </w:pPr>
  </w:style>
  <w:style w:type="paragraph" w:styleId="Yltunniste">
    <w:name w:val="header"/>
    <w:basedOn w:val="Normaali"/>
    <w:link w:val="YltunnisteChar"/>
    <w:uiPriority w:val="99"/>
    <w:unhideWhenUsed/>
    <w:rsid w:val="00C77C5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77C52"/>
  </w:style>
  <w:style w:type="paragraph" w:styleId="Alatunniste">
    <w:name w:val="footer"/>
    <w:basedOn w:val="Normaali"/>
    <w:link w:val="AlatunnisteChar"/>
    <w:uiPriority w:val="99"/>
    <w:unhideWhenUsed/>
    <w:rsid w:val="00C77C5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7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48790537">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 w:id="1800564074">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8692">
      <w:bodyDiv w:val="1"/>
      <w:marLeft w:val="0"/>
      <w:marRight w:val="0"/>
      <w:marTop w:val="0"/>
      <w:marBottom w:val="0"/>
      <w:divBdr>
        <w:top w:val="none" w:sz="0" w:space="0" w:color="auto"/>
        <w:left w:val="none" w:sz="0" w:space="0" w:color="auto"/>
        <w:bottom w:val="none" w:sz="0" w:space="0" w:color="auto"/>
        <w:right w:val="none" w:sz="0" w:space="0" w:color="auto"/>
      </w:divBdr>
      <w:divsChild>
        <w:div w:id="1077360711">
          <w:marLeft w:val="0"/>
          <w:marRight w:val="0"/>
          <w:marTop w:val="0"/>
          <w:marBottom w:val="0"/>
          <w:divBdr>
            <w:top w:val="none" w:sz="0" w:space="0" w:color="auto"/>
            <w:left w:val="none" w:sz="0" w:space="0" w:color="auto"/>
            <w:bottom w:val="none" w:sz="0" w:space="0" w:color="auto"/>
            <w:right w:val="none" w:sz="0" w:space="0" w:color="auto"/>
          </w:divBdr>
        </w:div>
        <w:div w:id="940262384">
          <w:marLeft w:val="0"/>
          <w:marRight w:val="0"/>
          <w:marTop w:val="0"/>
          <w:marBottom w:val="0"/>
          <w:divBdr>
            <w:top w:val="none" w:sz="0" w:space="0" w:color="auto"/>
            <w:left w:val="none" w:sz="0" w:space="0" w:color="auto"/>
            <w:bottom w:val="none" w:sz="0" w:space="0" w:color="auto"/>
            <w:right w:val="none" w:sz="0" w:space="0" w:color="auto"/>
          </w:divBdr>
        </w:div>
        <w:div w:id="986788867">
          <w:marLeft w:val="0"/>
          <w:marRight w:val="0"/>
          <w:marTop w:val="0"/>
          <w:marBottom w:val="0"/>
          <w:divBdr>
            <w:top w:val="none" w:sz="0" w:space="0" w:color="auto"/>
            <w:left w:val="none" w:sz="0" w:space="0" w:color="auto"/>
            <w:bottom w:val="none" w:sz="0" w:space="0" w:color="auto"/>
            <w:right w:val="none" w:sz="0" w:space="0" w:color="auto"/>
          </w:divBdr>
        </w:div>
        <w:div w:id="919945566">
          <w:marLeft w:val="0"/>
          <w:marRight w:val="0"/>
          <w:marTop w:val="0"/>
          <w:marBottom w:val="0"/>
          <w:divBdr>
            <w:top w:val="none" w:sz="0" w:space="0" w:color="auto"/>
            <w:left w:val="none" w:sz="0" w:space="0" w:color="auto"/>
            <w:bottom w:val="none" w:sz="0" w:space="0" w:color="auto"/>
            <w:right w:val="none" w:sz="0" w:space="0" w:color="auto"/>
          </w:divBdr>
        </w:div>
        <w:div w:id="1230337408">
          <w:marLeft w:val="0"/>
          <w:marRight w:val="0"/>
          <w:marTop w:val="0"/>
          <w:marBottom w:val="0"/>
          <w:divBdr>
            <w:top w:val="none" w:sz="0" w:space="0" w:color="auto"/>
            <w:left w:val="none" w:sz="0" w:space="0" w:color="auto"/>
            <w:bottom w:val="none" w:sz="0" w:space="0" w:color="auto"/>
            <w:right w:val="none" w:sz="0" w:space="0" w:color="auto"/>
          </w:divBdr>
        </w:div>
        <w:div w:id="705562018">
          <w:marLeft w:val="0"/>
          <w:marRight w:val="0"/>
          <w:marTop w:val="0"/>
          <w:marBottom w:val="0"/>
          <w:divBdr>
            <w:top w:val="none" w:sz="0" w:space="0" w:color="auto"/>
            <w:left w:val="none" w:sz="0" w:space="0" w:color="auto"/>
            <w:bottom w:val="none" w:sz="0" w:space="0" w:color="auto"/>
            <w:right w:val="none" w:sz="0" w:space="0" w:color="auto"/>
          </w:divBdr>
        </w:div>
      </w:divsChild>
    </w:div>
    <w:div w:id="1043015424">
      <w:bodyDiv w:val="1"/>
      <w:marLeft w:val="0"/>
      <w:marRight w:val="0"/>
      <w:marTop w:val="0"/>
      <w:marBottom w:val="0"/>
      <w:divBdr>
        <w:top w:val="none" w:sz="0" w:space="0" w:color="auto"/>
        <w:left w:val="none" w:sz="0" w:space="0" w:color="auto"/>
        <w:bottom w:val="none" w:sz="0" w:space="0" w:color="auto"/>
        <w:right w:val="none" w:sz="0" w:space="0" w:color="auto"/>
      </w:divBdr>
      <w:divsChild>
        <w:div w:id="1316107729">
          <w:marLeft w:val="0"/>
          <w:marRight w:val="0"/>
          <w:marTop w:val="0"/>
          <w:marBottom w:val="0"/>
          <w:divBdr>
            <w:top w:val="none" w:sz="0" w:space="0" w:color="auto"/>
            <w:left w:val="none" w:sz="0" w:space="0" w:color="auto"/>
            <w:bottom w:val="none" w:sz="0" w:space="0" w:color="auto"/>
            <w:right w:val="none" w:sz="0" w:space="0" w:color="auto"/>
          </w:divBdr>
        </w:div>
        <w:div w:id="627975174">
          <w:marLeft w:val="0"/>
          <w:marRight w:val="0"/>
          <w:marTop w:val="0"/>
          <w:marBottom w:val="0"/>
          <w:divBdr>
            <w:top w:val="none" w:sz="0" w:space="0" w:color="auto"/>
            <w:left w:val="none" w:sz="0" w:space="0" w:color="auto"/>
            <w:bottom w:val="none" w:sz="0" w:space="0" w:color="auto"/>
            <w:right w:val="none" w:sz="0" w:space="0" w:color="auto"/>
          </w:divBdr>
        </w:div>
        <w:div w:id="1184632445">
          <w:marLeft w:val="0"/>
          <w:marRight w:val="0"/>
          <w:marTop w:val="0"/>
          <w:marBottom w:val="0"/>
          <w:divBdr>
            <w:top w:val="none" w:sz="0" w:space="0" w:color="auto"/>
            <w:left w:val="none" w:sz="0" w:space="0" w:color="auto"/>
            <w:bottom w:val="none" w:sz="0" w:space="0" w:color="auto"/>
            <w:right w:val="none" w:sz="0" w:space="0" w:color="auto"/>
          </w:divBdr>
        </w:div>
        <w:div w:id="1917662935">
          <w:marLeft w:val="0"/>
          <w:marRight w:val="0"/>
          <w:marTop w:val="0"/>
          <w:marBottom w:val="0"/>
          <w:divBdr>
            <w:top w:val="none" w:sz="0" w:space="0" w:color="auto"/>
            <w:left w:val="none" w:sz="0" w:space="0" w:color="auto"/>
            <w:bottom w:val="none" w:sz="0" w:space="0" w:color="auto"/>
            <w:right w:val="none" w:sz="0" w:space="0" w:color="auto"/>
          </w:divBdr>
        </w:div>
        <w:div w:id="51553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3B9E6-1E4E-41CD-90F5-B4A3814D251C}">
  <ds:schemaRefs>
    <ds:schemaRef ds:uri="http://schemas.microsoft.com/sharepoint/v3/contenttype/forms"/>
  </ds:schemaRefs>
</ds:datastoreItem>
</file>

<file path=customXml/itemProps2.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customXml/itemProps3.xml><?xml version="1.0" encoding="utf-8"?>
<ds:datastoreItem xmlns:ds="http://schemas.openxmlformats.org/officeDocument/2006/customXml" ds:itemID="{DAB19855-9D47-406C-90A3-10E872C223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b56573-65e0-4cd8-a089-0ef213841ae3"/>
    <ds:schemaRef ds:uri="ba64c075-4be2-4d04-96b7-e0f78b363a7c"/>
    <ds:schemaRef ds:uri="http://www.w3.org/XML/1998/namespace"/>
    <ds:schemaRef ds:uri="http://purl.org/dc/dcmitype/"/>
  </ds:schemaRefs>
</ds:datastoreItem>
</file>

<file path=customXml/itemProps4.xml><?xml version="1.0" encoding="utf-8"?>
<ds:datastoreItem xmlns:ds="http://schemas.openxmlformats.org/officeDocument/2006/customXml" ds:itemID="{A2153291-964D-4867-99FF-2C0611BE3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3448</Characters>
  <Application>Microsoft Office Word</Application>
  <DocSecurity>0</DocSecurity>
  <Lines>28</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67</cp:revision>
  <dcterms:created xsi:type="dcterms:W3CDTF">2023-03-17T14:05:00Z</dcterms:created>
  <dcterms:modified xsi:type="dcterms:W3CDTF">2023-12-18T17:01:00Z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