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9"/>
        <w:gridCol w:w="3720"/>
        <w:gridCol w:w="1715"/>
        <w:gridCol w:w="2127"/>
        <w:gridCol w:w="1571"/>
        <w:gridCol w:w="3541"/>
        <w:gridCol w:w="1266"/>
      </w:tblGrid>
      <w:tr w:rsidR="00B73002" w:rsidRPr="00B73002" w14:paraId="4E934589" w14:textId="77777777" w:rsidTr="007B1E6D">
        <w:trPr>
          <w:trHeight w:val="228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3A6652B" w14:textId="7974E1BB" w:rsidR="00F95CED" w:rsidRDefault="0090611E" w:rsidP="003557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FY 9lk</w:t>
            </w:r>
            <w:r w:rsidR="007B1E6D">
              <w:rPr>
                <w:rFonts w:eastAsia="Times New Roman" w:cstheme="minorHAnsi"/>
                <w:lang w:eastAsia="fi-FI"/>
              </w:rPr>
              <w:t xml:space="preserve"> – VSOP</w:t>
            </w:r>
            <w:r>
              <w:rPr>
                <w:rFonts w:eastAsia="Times New Roman" w:cstheme="minorHAnsi"/>
                <w:lang w:eastAsia="fi-FI"/>
              </w:rPr>
              <w:br/>
            </w:r>
            <w:r w:rsidR="004A61AD">
              <w:rPr>
                <w:rFonts w:eastAsia="Times New Roman" w:cstheme="minorHAnsi"/>
                <w:lang w:eastAsia="fi-FI"/>
              </w:rPr>
              <w:t xml:space="preserve">Fysiikan osalta painoaluelihavointeja tehty myös valtakunnallisen opsin teksteihin.  </w:t>
            </w:r>
          </w:p>
          <w:p w14:paraId="45FB23A5" w14:textId="2E234C1D" w:rsidR="00EB5D01" w:rsidRPr="0001599B" w:rsidRDefault="0001599B" w:rsidP="0035578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79E9D97B">
              <w:rPr>
                <w:rFonts w:ascii="Calibri" w:eastAsia="Calibri" w:hAnsi="Calibri" w:cs="Calibri"/>
                <w:color w:val="000000" w:themeColor="text1"/>
              </w:rPr>
              <w:t>T1-T2, T15 ei käytetä arvosanan muodostamisen perusteena.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Huom. itsearviointi.</w:t>
            </w:r>
          </w:p>
        </w:tc>
      </w:tr>
      <w:tr w:rsidR="006715C1" w:rsidRPr="00B73002" w14:paraId="5F0C57F5" w14:textId="77777777" w:rsidTr="007B1E6D">
        <w:trPr>
          <w:trHeight w:val="228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5BE27C" w14:textId="70478351" w:rsidR="006715C1" w:rsidRPr="002D5D69" w:rsidRDefault="006715C1" w:rsidP="002D5D69">
            <w:p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Esimerkkejä opiskelu- ja suoritustavoista</w:t>
            </w:r>
          </w:p>
        </w:tc>
      </w:tr>
      <w:tr w:rsidR="00355782" w:rsidRPr="00B73002" w14:paraId="4E829912" w14:textId="77777777" w:rsidTr="00737FB3">
        <w:trPr>
          <w:trHeight w:val="228"/>
        </w:trPr>
        <w:tc>
          <w:tcPr>
            <w:tcW w:w="5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5441BD" w14:textId="77777777" w:rsidR="00355782" w:rsidRPr="00F6015C" w:rsidRDefault="00355782" w:rsidP="00355782">
            <w:pPr>
              <w:pStyle w:val="paragraph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aineet ja esseet</w:t>
            </w:r>
          </w:p>
          <w:p w14:paraId="086AB1E7" w14:textId="77777777" w:rsidR="00355782" w:rsidRDefault="00355782" w:rsidP="00355782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asiantuntijavierailut koululla ja etäyhteyksillä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0378DEA" w14:textId="77777777" w:rsidR="00355782" w:rsidRDefault="00355782" w:rsidP="00355782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havainnointitehtävät (aistihavainnot)</w:t>
            </w:r>
          </w:p>
          <w:p w14:paraId="6E4BF6D0" w14:textId="77777777" w:rsidR="00355782" w:rsidRDefault="00355782" w:rsidP="00355782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keskustelut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3487B3A" w14:textId="77777777" w:rsidR="00355782" w:rsidRDefault="00355782" w:rsidP="00355782">
            <w:pPr>
              <w:pStyle w:val="paragraph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kuvalliset/kirjalliset harjoitteet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5B914D" w14:textId="77777777" w:rsidR="00355782" w:rsidRDefault="00355782" w:rsidP="00355782">
            <w:pPr>
              <w:pStyle w:val="paragraph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käsitekartta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588F417" w14:textId="06D66DBA" w:rsidR="00355782" w:rsidRDefault="00355782" w:rsidP="00355782">
            <w:pPr>
              <w:pStyle w:val="paragraph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laminoidut kuvat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08F9DD" w14:textId="77777777" w:rsidR="00355782" w:rsidRPr="0070021A" w:rsidRDefault="00355782" w:rsidP="00355782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oppimispelit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664F27" w14:textId="77777777" w:rsidR="00355782" w:rsidRDefault="00355782" w:rsidP="00355782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portfoliot ja oppimispäiväkirjat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F76A06" w14:textId="77777777" w:rsidR="00355782" w:rsidRDefault="00355782" w:rsidP="00355782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projektityöt</w:t>
            </w:r>
          </w:p>
          <w:p w14:paraId="76AB66BB" w14:textId="77777777" w:rsidR="00355782" w:rsidRDefault="00355782" w:rsidP="00355782">
            <w:pPr>
              <w:pStyle w:val="paragraph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ryhmätehtävä, paritehtävä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021AC1A" w14:textId="77777777" w:rsidR="00355782" w:rsidRDefault="00355782" w:rsidP="00355782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suulliset työt ja esitelmät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AC239" w14:textId="7BBD3A15" w:rsidR="00355782" w:rsidRPr="008A10EA" w:rsidRDefault="00355782" w:rsidP="008A10EA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10E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tabletti- ja videotyöskentely (esim. PhEt)</w:t>
            </w:r>
            <w:r w:rsidRPr="008A10EA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949F10D" w14:textId="77777777" w:rsidR="00355782" w:rsidRDefault="00355782" w:rsidP="00355782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tutkimusselostus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B17296" w14:textId="77777777" w:rsidR="00355782" w:rsidRDefault="00355782" w:rsidP="00355782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uutiset, dokumentit ja elokuvat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85CFCA" w14:textId="77777777" w:rsidR="00355782" w:rsidRDefault="00355782" w:rsidP="00355782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videot ja kuvat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5DD0F6" w14:textId="77777777" w:rsidR="00355782" w:rsidRPr="00355782" w:rsidRDefault="00355782" w:rsidP="00355782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vierailut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57B333" w14:textId="7B710871" w:rsidR="00355782" w:rsidRPr="00355782" w:rsidRDefault="00355782" w:rsidP="00355782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01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557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visuaalinen tuotos (esim. kuvakooste, piirros)</w:t>
            </w:r>
          </w:p>
        </w:tc>
      </w:tr>
      <w:tr w:rsidR="0069534F" w:rsidRPr="00B73002" w14:paraId="7511A54C" w14:textId="77777777" w:rsidTr="00737FB3">
        <w:trPr>
          <w:trHeight w:val="244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346FB1DF" w14:textId="03135F60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SISÄLTÖALUE TAVOITTEET 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08E93014" w14:textId="72FFC0F8" w:rsidR="0069534F" w:rsidRPr="00B73002" w:rsidRDefault="0069534F" w:rsidP="00B24C1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Opiskeltava sisältö </w:t>
            </w:r>
          </w:p>
          <w:p w14:paraId="0848B5F7" w14:textId="5A17A79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8798850" w14:textId="0EF02181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Lisähuomioita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0A0FDFA" w14:textId="600243FD" w:rsidR="0069534F" w:rsidRPr="00B73002" w:rsidRDefault="00737FB3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737FB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Näyttötavat, suunnitelmat, omat ideat esim. opintokokonaisuuksista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1B3C583C" w14:textId="2CED03BA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Aikataulu/</w:t>
            </w:r>
            <w:r>
              <w:rPr>
                <w:rFonts w:eastAsia="Times New Roman" w:cstheme="minorHAnsi"/>
                <w:lang w:eastAsia="fi-FI"/>
              </w:rPr>
              <w:br/>
            </w:r>
            <w:r w:rsidRPr="00B73002">
              <w:rPr>
                <w:rFonts w:eastAsia="Times New Roman" w:cstheme="minorHAnsi"/>
                <w:lang w:eastAsia="fi-FI"/>
              </w:rPr>
              <w:t>suoritettu </w:t>
            </w:r>
          </w:p>
        </w:tc>
      </w:tr>
      <w:tr w:rsidR="0069534F" w:rsidRPr="00B73002" w14:paraId="2ADD82E4" w14:textId="77777777" w:rsidTr="00737FB3">
        <w:trPr>
          <w:trHeight w:val="65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7D6F595" w14:textId="36DF62C9" w:rsidR="0069534F" w:rsidRDefault="0069534F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S1 </w:t>
            </w:r>
          </w:p>
          <w:p w14:paraId="1BF0EDC3" w14:textId="77777777" w:rsidR="0069534F" w:rsidRDefault="0069534F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  <w:p w14:paraId="57DD1F4C" w14:textId="43D6688E" w:rsidR="0069534F" w:rsidRDefault="0069534F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F562C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Jyväskylässä </w:t>
            </w:r>
            <w:r w:rsidRPr="4F8FD901">
              <w:rPr>
                <w:rFonts w:ascii="Calibri" w:eastAsia="Times New Roman" w:hAnsi="Calibri" w:cs="Calibri"/>
                <w:b/>
                <w:bCs/>
                <w:lang w:eastAsia="fi-FI"/>
              </w:rPr>
              <w:t>arvioidaan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T1-T3, T5-T7, T9-T13, T15</w:t>
            </w:r>
          </w:p>
          <w:p w14:paraId="794F33FB" w14:textId="77777777" w:rsidR="00737FB3" w:rsidRDefault="00737FB3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</w:p>
          <w:p w14:paraId="40AC0970" w14:textId="22F2F205" w:rsidR="00737FB3" w:rsidRPr="004F562C" w:rsidRDefault="00737FB3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(T1-T13, T15)</w:t>
            </w:r>
          </w:p>
          <w:p w14:paraId="40FF5AF5" w14:textId="3A9FE29F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750C8" w14:textId="6ED9950B" w:rsidR="0069534F" w:rsidRPr="00B73002" w:rsidRDefault="0069534F" w:rsidP="09CBD7F8">
            <w:pPr>
              <w:spacing w:after="0" w:line="240" w:lineRule="auto"/>
              <w:rPr>
                <w:rFonts w:eastAsia="Calibri" w:cstheme="minorHAnsi"/>
              </w:rPr>
            </w:pPr>
            <w:r w:rsidRPr="00B73002">
              <w:rPr>
                <w:rFonts w:eastAsia="Calibri" w:cstheme="minorHAnsi"/>
                <w:b/>
                <w:bCs/>
              </w:rPr>
              <w:t xml:space="preserve">S1 </w:t>
            </w:r>
            <w:r w:rsidRPr="00457D48">
              <w:rPr>
                <w:rFonts w:eastAsia="Calibri" w:cstheme="minorHAnsi"/>
              </w:rPr>
              <w:t>Luonnontieteellinen tutkimus:</w:t>
            </w:r>
            <w:r w:rsidRPr="00B73002">
              <w:rPr>
                <w:rFonts w:eastAsia="Calibri" w:cstheme="minorHAnsi"/>
                <w:b/>
                <w:bCs/>
              </w:rPr>
              <w:t xml:space="preserve"> </w:t>
            </w:r>
            <w:r w:rsidRPr="00B73002">
              <w:rPr>
                <w:rFonts w:eastAsia="Calibri" w:cstheme="minorHAnsi"/>
              </w:rPr>
              <w:t xml:space="preserve">Eri sisältöalueista ja oppilaiden mielenkiinnon kohteista valitaan sopivia sisältöjä tarkasti ohjeistettuihin ja avoimiin tutkimuksiin. Erilaisissa tutkimuksissa painotetaan tarkoituksenmukaisesti tutkimisprosessin vaiheita kuten </w:t>
            </w:r>
            <w:r w:rsidRPr="00BC00CE">
              <w:rPr>
                <w:rFonts w:eastAsia="Calibri" w:cstheme="minorHAnsi"/>
                <w:b/>
                <w:bCs/>
              </w:rPr>
              <w:t>ongelman tai ilmiön pohtimista</w:t>
            </w:r>
            <w:r w:rsidRPr="00B73002">
              <w:rPr>
                <w:rFonts w:eastAsia="Calibri" w:cstheme="minorHAnsi"/>
              </w:rPr>
              <w:t xml:space="preserve">, suunnittelua, koejärjestelyjen rakentamista, </w:t>
            </w:r>
            <w:r w:rsidRPr="006866C3">
              <w:rPr>
                <w:rFonts w:eastAsia="Calibri" w:cstheme="minorHAnsi"/>
                <w:b/>
                <w:bCs/>
              </w:rPr>
              <w:t>havainnointia</w:t>
            </w:r>
            <w:r w:rsidRPr="00B73002">
              <w:rPr>
                <w:rFonts w:eastAsia="Calibri" w:cstheme="minorHAnsi"/>
              </w:rPr>
              <w:t xml:space="preserve"> ja mittaamista, tulosten koontia ja käsittelyä sekä tulosten arviointia ja esittämistä. </w:t>
            </w:r>
            <w:r w:rsidRPr="00710305">
              <w:rPr>
                <w:rFonts w:eastAsia="Calibri" w:cstheme="minorHAnsi"/>
                <w:b/>
                <w:bCs/>
              </w:rPr>
              <w:t>Tutustutaan tieto- ja viestintäteknologian hyödyntämiseen</w:t>
            </w:r>
            <w:r w:rsidRPr="00B73002">
              <w:rPr>
                <w:rFonts w:eastAsia="Calibri" w:cstheme="minorHAnsi"/>
              </w:rPr>
              <w:t xml:space="preserve"> tutkimusten eri vaiheissa.</w:t>
            </w:r>
          </w:p>
          <w:p w14:paraId="0BFF67A2" w14:textId="100B00F7" w:rsidR="0069534F" w:rsidRPr="00B73002" w:rsidRDefault="0069534F" w:rsidP="00B73002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Open Sans" w:cstheme="minorHAnsi"/>
              </w:rPr>
            </w:pPr>
            <w:r w:rsidRPr="00B73002">
              <w:rPr>
                <w:rFonts w:eastAsia="Open Sans" w:cstheme="minorHAnsi"/>
              </w:rPr>
              <w:t>Syvennetään työselostuksen tekemisen taitoja ja oman työn arviointia</w:t>
            </w:r>
          </w:p>
          <w:p w14:paraId="2645A00F" w14:textId="0EA5B6E7" w:rsidR="0069534F" w:rsidRPr="00B73002" w:rsidRDefault="0069534F" w:rsidP="00B73002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Calibri" w:cstheme="minorHAnsi"/>
              </w:rPr>
            </w:pPr>
            <w:r w:rsidRPr="00B73002">
              <w:rPr>
                <w:rFonts w:eastAsia="Open Sans" w:cstheme="minorHAnsi"/>
              </w:rPr>
              <w:t>Annetaan oppilaalle mahdollisuus myös avoimien tutkimusten tekemiseen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4CF08" w14:textId="231DB5F0" w:rsidR="0069534F" w:rsidRPr="005C09BD" w:rsidRDefault="0069534F" w:rsidP="10F5086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 xml:space="preserve">Oppilas osallistuu tutkimuksen tekemiseen havainnoimalla. Oppilas kuvailee tehtyä tutkimusta ja sen tuloksia. </w:t>
            </w:r>
          </w:p>
          <w:p w14:paraId="57E91FA6" w14:textId="77777777" w:rsidR="0069534F" w:rsidRDefault="0069534F" w:rsidP="10F50860">
            <w:pPr>
              <w:spacing w:after="0" w:line="240" w:lineRule="auto"/>
              <w:textAlignment w:val="baseline"/>
            </w:pPr>
          </w:p>
          <w:p w14:paraId="349F592A" w14:textId="4E5B4737" w:rsidR="0069534F" w:rsidRPr="005A2249" w:rsidRDefault="0069534F" w:rsidP="10F50860">
            <w:pPr>
              <w:spacing w:after="0" w:line="240" w:lineRule="auto"/>
              <w:textAlignment w:val="baseline"/>
            </w:pPr>
            <w:r>
              <w:t xml:space="preserve">Joidenkin ilmiöiden tunnistaminen, joihin voidaan kehittää tutkimuskysymyksiä. </w:t>
            </w:r>
          </w:p>
          <w:p w14:paraId="38C87F44" w14:textId="7E754FE3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87651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FE3A9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69534F" w:rsidRPr="00B73002" w14:paraId="562FCFD3" w14:textId="77777777" w:rsidTr="00737FB3">
        <w:trPr>
          <w:trHeight w:val="101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1C08EB43" w14:textId="3FCE15A0" w:rsidR="0069534F" w:rsidRPr="004F562C" w:rsidRDefault="0069534F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S2 </w:t>
            </w:r>
          </w:p>
          <w:p w14:paraId="2B59FBB5" w14:textId="77777777" w:rsidR="0069534F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361A1C4E" w14:textId="535A9B94" w:rsidR="0069534F" w:rsidRDefault="0069534F" w:rsidP="007837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F562C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Jyväskylässä </w:t>
            </w:r>
            <w:r w:rsidRPr="4F8FD901">
              <w:rPr>
                <w:rFonts w:ascii="Calibri" w:eastAsia="Times New Roman" w:hAnsi="Calibri" w:cs="Calibri"/>
                <w:b/>
                <w:bCs/>
                <w:lang w:eastAsia="fi-FI"/>
              </w:rPr>
              <w:t>arvioidaan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lastRenderedPageBreak/>
              <w:t>T1-T3, T5-T7, T9-T13, T15</w:t>
            </w:r>
          </w:p>
          <w:p w14:paraId="56F207E3" w14:textId="77777777" w:rsidR="00737FB3" w:rsidRDefault="00737FB3" w:rsidP="007837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</w:p>
          <w:p w14:paraId="1C6265B8" w14:textId="2F5F3269" w:rsidR="00737FB3" w:rsidRPr="004F562C" w:rsidRDefault="00737FB3" w:rsidP="007837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(T1-T13, T15)</w:t>
            </w:r>
          </w:p>
          <w:p w14:paraId="0EF33D06" w14:textId="60294C1E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96E1A" w14:textId="71BC8E76" w:rsidR="0069534F" w:rsidRPr="00B73002" w:rsidRDefault="0069534F" w:rsidP="09CBD7F8">
            <w:pPr>
              <w:spacing w:after="0" w:line="240" w:lineRule="auto"/>
              <w:rPr>
                <w:rFonts w:eastAsia="Calibri" w:cstheme="minorHAnsi"/>
              </w:rPr>
            </w:pPr>
            <w:r w:rsidRPr="00B73002">
              <w:rPr>
                <w:rFonts w:eastAsia="Calibri" w:cstheme="minorHAnsi"/>
                <w:b/>
                <w:bCs/>
              </w:rPr>
              <w:lastRenderedPageBreak/>
              <w:t xml:space="preserve">S2 </w:t>
            </w:r>
            <w:r w:rsidRPr="00457D48">
              <w:rPr>
                <w:rFonts w:eastAsia="Calibri" w:cstheme="minorHAnsi"/>
              </w:rPr>
              <w:t>Fysiikka omassa elämässä ja elinympäristössä:</w:t>
            </w:r>
            <w:r w:rsidRPr="00B73002">
              <w:rPr>
                <w:rFonts w:eastAsia="Calibri" w:cstheme="minorHAnsi"/>
              </w:rPr>
              <w:t xml:space="preserve"> </w:t>
            </w:r>
            <w:r w:rsidR="00737FB3">
              <w:rPr>
                <w:rFonts w:eastAsia="Calibri" w:cstheme="minorHAnsi"/>
              </w:rPr>
              <w:t>S</w:t>
            </w:r>
            <w:r w:rsidRPr="00B73002">
              <w:rPr>
                <w:rFonts w:eastAsia="Calibri" w:cstheme="minorHAnsi"/>
              </w:rPr>
              <w:t xml:space="preserve">isältöjä valitaan siten, että oman elämän ja elinympäristön ilmiöitä pohditaan erityisesti terveyden ja turvallisuuden näkökulmista. Sisältöjen valinnassa otetaan huomioon paikallinen toimintaympäristö. Tutustutaan </w:t>
            </w:r>
            <w:r w:rsidRPr="00B73002">
              <w:rPr>
                <w:rFonts w:eastAsia="Calibri" w:cstheme="minorHAnsi"/>
              </w:rPr>
              <w:lastRenderedPageBreak/>
              <w:t>sähkömagneettisen ja hiukkassäteilyn lajeihin. Joihinkin lämpöilmiöihin syvennytään kvalitatiivisella tasolla.</w:t>
            </w:r>
          </w:p>
          <w:p w14:paraId="47445B81" w14:textId="2F1B9032" w:rsidR="0069534F" w:rsidRPr="00B73002" w:rsidRDefault="0069534F" w:rsidP="00B73002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Open Sans" w:cstheme="minorHAnsi"/>
              </w:rPr>
            </w:pPr>
            <w:r w:rsidRPr="00B73002">
              <w:rPr>
                <w:rFonts w:eastAsia="Open Sans" w:cstheme="minorHAnsi"/>
              </w:rPr>
              <w:t>Sähkömagneettinen säteily</w:t>
            </w:r>
          </w:p>
          <w:p w14:paraId="3E89C99D" w14:textId="40DFFADA" w:rsidR="0069534F" w:rsidRPr="00B73002" w:rsidRDefault="0069534F" w:rsidP="00B73002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Open Sans" w:cstheme="minorHAnsi"/>
              </w:rPr>
            </w:pPr>
            <w:r w:rsidRPr="00B73002">
              <w:rPr>
                <w:rFonts w:eastAsia="Open Sans" w:cstheme="minorHAnsi"/>
              </w:rPr>
              <w:t>Ionisoiva säteily ja säteilyn terveysvaikutukset</w:t>
            </w:r>
          </w:p>
          <w:p w14:paraId="45C96695" w14:textId="189BC52A" w:rsidR="0069534F" w:rsidRPr="00B73002" w:rsidRDefault="0069534F" w:rsidP="09CBD7F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F5ED6" w14:textId="2BC89B35" w:rsidR="0069534F" w:rsidRPr="00B73002" w:rsidRDefault="0069534F" w:rsidP="0001599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2F16F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13A8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69534F" w:rsidRPr="00B73002" w14:paraId="3DBCD1C9" w14:textId="77777777" w:rsidTr="00737FB3">
        <w:trPr>
          <w:trHeight w:val="818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3EE74E0A" w14:textId="762DA853" w:rsidR="0069534F" w:rsidRPr="004F562C" w:rsidRDefault="0069534F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S3 </w:t>
            </w:r>
          </w:p>
          <w:p w14:paraId="4CCB6551" w14:textId="77777777" w:rsidR="0069534F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31FAA247" w14:textId="001BB52D" w:rsidR="0069534F" w:rsidRDefault="0069534F" w:rsidP="007837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F562C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Jyväskylässä </w:t>
            </w:r>
            <w:r w:rsidRPr="4F8FD901">
              <w:rPr>
                <w:rFonts w:ascii="Calibri" w:eastAsia="Times New Roman" w:hAnsi="Calibri" w:cs="Calibri"/>
                <w:b/>
                <w:bCs/>
                <w:lang w:eastAsia="fi-FI"/>
              </w:rPr>
              <w:t>arvioidaan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T1-T3, T5-T7, T9-T13, T15</w:t>
            </w:r>
          </w:p>
          <w:p w14:paraId="10940FEA" w14:textId="77777777" w:rsidR="00737FB3" w:rsidRDefault="00737FB3" w:rsidP="007837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</w:p>
          <w:p w14:paraId="15719268" w14:textId="410A4D57" w:rsidR="00737FB3" w:rsidRPr="004F562C" w:rsidRDefault="00737FB3" w:rsidP="007837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(T1-T13, T15)</w:t>
            </w:r>
          </w:p>
          <w:p w14:paraId="0344A98C" w14:textId="3CA2CE26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E9D33" w14:textId="2D0EFCE6" w:rsidR="0069534F" w:rsidRPr="00B73002" w:rsidRDefault="0069534F" w:rsidP="09CBD7F8">
            <w:pPr>
              <w:spacing w:after="0" w:line="240" w:lineRule="auto"/>
              <w:rPr>
                <w:rFonts w:eastAsia="Calibri" w:cstheme="minorHAnsi"/>
              </w:rPr>
            </w:pPr>
            <w:r w:rsidRPr="00B73002">
              <w:rPr>
                <w:rFonts w:eastAsia="Calibri" w:cstheme="minorHAnsi"/>
                <w:b/>
                <w:bCs/>
              </w:rPr>
              <w:t xml:space="preserve">S3 </w:t>
            </w:r>
            <w:r w:rsidRPr="00457D48">
              <w:rPr>
                <w:rFonts w:eastAsia="Calibri" w:cstheme="minorHAnsi"/>
              </w:rPr>
              <w:t>Fysiikka yhteiskunnassa:</w:t>
            </w:r>
            <w:r w:rsidRPr="00B73002">
              <w:rPr>
                <w:rFonts w:eastAsia="Calibri" w:cstheme="minorHAnsi"/>
              </w:rPr>
              <w:t xml:space="preserve"> Fysiikan ilmiöihin ja teknologisiin sovelluksiin liittyviä sisältöjä valitaan erityisesti yhteiskunnan toiminnan ja kehittymisen näkökulmista. Pääpaino on energiantuotannossa ja kestävässä energiavarojen käytössä. </w:t>
            </w:r>
            <w:r w:rsidRPr="006F087E">
              <w:rPr>
                <w:rFonts w:eastAsia="Calibri" w:cstheme="minorHAnsi"/>
                <w:b/>
                <w:bCs/>
              </w:rPr>
              <w:t>Tutustutaan erilaisiin koulutuspolkuihin ja ammatteihin</w:t>
            </w:r>
            <w:r w:rsidRPr="00B73002">
              <w:rPr>
                <w:rFonts w:eastAsia="Calibri" w:cstheme="minorHAnsi"/>
              </w:rPr>
              <w:t>, joissa tarvitaan fysiikan osaamista.</w:t>
            </w:r>
          </w:p>
          <w:p w14:paraId="32B0A07D" w14:textId="243BF1FC" w:rsidR="0069534F" w:rsidRPr="00B73002" w:rsidRDefault="0069534F" w:rsidP="00B73002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Open Sans" w:cstheme="minorHAnsi"/>
              </w:rPr>
            </w:pPr>
            <w:r w:rsidRPr="00B73002">
              <w:rPr>
                <w:rFonts w:eastAsia="Open Sans" w:cstheme="minorHAnsi"/>
              </w:rPr>
              <w:t>Erilaiset energiantuotantotavat</w:t>
            </w:r>
          </w:p>
          <w:p w14:paraId="65D571E2" w14:textId="27D1371B" w:rsidR="0069534F" w:rsidRPr="00B73002" w:rsidRDefault="0069534F" w:rsidP="35EE10B8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Open Sans"/>
              </w:rPr>
            </w:pPr>
            <w:r w:rsidRPr="35EE10B8">
              <w:rPr>
                <w:rFonts w:eastAsia="Open Sans"/>
              </w:rPr>
              <w:t>Ydinenergia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677A6" w14:textId="318A9025" w:rsidR="0069534F" w:rsidRPr="00B73002" w:rsidRDefault="0069534F" w:rsidP="0001599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09B45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17185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B73002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69534F" w:rsidRPr="00B73002" w14:paraId="723C54D1" w14:textId="77777777" w:rsidTr="00737FB3">
        <w:trPr>
          <w:trHeight w:val="818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7313ACD8" w14:textId="5F45ABDE" w:rsidR="0069534F" w:rsidRPr="004F562C" w:rsidRDefault="0069534F" w:rsidP="00C93A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S5 </w:t>
            </w:r>
          </w:p>
          <w:p w14:paraId="6A91A28F" w14:textId="77777777" w:rsidR="0069534F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2A5CDB80" w14:textId="77777777" w:rsidR="0069534F" w:rsidRDefault="0069534F" w:rsidP="00F078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F562C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Jyväskylässä </w:t>
            </w:r>
            <w:r w:rsidR="004E0EFB">
              <w:rPr>
                <w:rFonts w:ascii="Calibri" w:eastAsia="Times New Roman" w:hAnsi="Calibri" w:cs="Calibri"/>
                <w:b/>
                <w:bCs/>
                <w:lang w:eastAsia="fi-FI"/>
              </w:rPr>
              <w:t>arvioidaan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T1-T3, T5-T7, T9-T15</w:t>
            </w:r>
          </w:p>
          <w:p w14:paraId="68A402E4" w14:textId="77777777" w:rsidR="00737FB3" w:rsidRDefault="00737FB3" w:rsidP="00F078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</w:p>
          <w:p w14:paraId="5D038646" w14:textId="326FF459" w:rsidR="00737FB3" w:rsidRPr="004E0EFB" w:rsidRDefault="00737FB3" w:rsidP="00F078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(T1-T15)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449D4" w14:textId="3F6EF91F" w:rsidR="0069534F" w:rsidRPr="00B73002" w:rsidRDefault="0069534F" w:rsidP="09CBD7F8">
            <w:pPr>
              <w:spacing w:after="0" w:line="240" w:lineRule="auto"/>
              <w:rPr>
                <w:rFonts w:eastAsia="Calibri" w:cstheme="minorHAnsi"/>
              </w:rPr>
            </w:pPr>
            <w:r w:rsidRPr="00B73002">
              <w:rPr>
                <w:rFonts w:eastAsia="Calibri" w:cstheme="minorHAnsi"/>
                <w:b/>
                <w:bCs/>
              </w:rPr>
              <w:t xml:space="preserve">S5 </w:t>
            </w:r>
            <w:r w:rsidRPr="00457D48">
              <w:rPr>
                <w:rFonts w:eastAsia="Calibri" w:cstheme="minorHAnsi"/>
              </w:rPr>
              <w:t>Vuorovaikutus ja liike: Sisällöt</w:t>
            </w:r>
            <w:r w:rsidRPr="00B73002">
              <w:rPr>
                <w:rFonts w:eastAsia="Calibri" w:cstheme="minorHAnsi"/>
              </w:rPr>
              <w:t xml:space="preserve"> liittyvät erilaisiin vuorovaikutuksiin ja kappaleiden liiketiloihin. Kahden kappaleen vuorovaikutustilanteista siirrytään yhteen kappaleeseen vaikuttaviin voimiin ja niiden vaikutukseen kappaleen liikkeeseen. Liiketilaa kuvataan tasaisen ja muuttuvan liikkeen </w:t>
            </w:r>
            <w:r w:rsidRPr="00E41337">
              <w:rPr>
                <w:rFonts w:eastAsia="Calibri" w:cstheme="minorHAnsi"/>
                <w:b/>
                <w:bCs/>
              </w:rPr>
              <w:t>malleilla</w:t>
            </w:r>
            <w:r w:rsidRPr="00B73002">
              <w:rPr>
                <w:rFonts w:eastAsia="Calibri" w:cstheme="minorHAnsi"/>
              </w:rPr>
              <w:t xml:space="preserve"> myös kvantitatiivisesti. Mekaaninen työ ja teho kytketään kvalitatiivisesti energiaan.</w:t>
            </w:r>
          </w:p>
          <w:p w14:paraId="74F526C8" w14:textId="4EA3EFFC" w:rsidR="0069534F" w:rsidRPr="00B73002" w:rsidRDefault="0069534F" w:rsidP="00B73002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eastAsia="Open Sans" w:cstheme="minorHAnsi"/>
              </w:rPr>
            </w:pPr>
            <w:r w:rsidRPr="008A0109">
              <w:rPr>
                <w:rFonts w:eastAsia="Open Sans" w:cstheme="minorHAnsi"/>
                <w:b/>
                <w:bCs/>
              </w:rPr>
              <w:t>Tasainen liike</w:t>
            </w:r>
            <w:r w:rsidRPr="00B73002">
              <w:rPr>
                <w:rFonts w:eastAsia="Open Sans" w:cstheme="minorHAnsi"/>
              </w:rPr>
              <w:t xml:space="preserve">, </w:t>
            </w:r>
            <w:r w:rsidRPr="008A0109">
              <w:rPr>
                <w:rFonts w:eastAsia="Open Sans" w:cstheme="minorHAnsi"/>
                <w:b/>
                <w:bCs/>
              </w:rPr>
              <w:t>kiihtyvä liike</w:t>
            </w:r>
            <w:r w:rsidRPr="00B73002">
              <w:rPr>
                <w:rFonts w:eastAsia="Open Sans" w:cstheme="minorHAnsi"/>
              </w:rPr>
              <w:t xml:space="preserve">, vuorovaikutus ja </w:t>
            </w:r>
            <w:r w:rsidRPr="0004371D">
              <w:rPr>
                <w:rFonts w:eastAsia="Open Sans" w:cstheme="minorHAnsi"/>
                <w:b/>
                <w:bCs/>
              </w:rPr>
              <w:t>voima</w:t>
            </w:r>
            <w:r w:rsidRPr="00B73002">
              <w:rPr>
                <w:rFonts w:eastAsia="Open Sans" w:cstheme="minorHAnsi"/>
              </w:rPr>
              <w:t xml:space="preserve">, </w:t>
            </w:r>
            <w:r w:rsidRPr="00093E60">
              <w:rPr>
                <w:rFonts w:eastAsia="Open Sans" w:cstheme="minorHAnsi"/>
                <w:b/>
                <w:bCs/>
              </w:rPr>
              <w:t>massa</w:t>
            </w:r>
            <w:r w:rsidRPr="00B73002">
              <w:rPr>
                <w:rFonts w:eastAsia="Open Sans" w:cstheme="minorHAnsi"/>
              </w:rPr>
              <w:t xml:space="preserve"> ja </w:t>
            </w:r>
            <w:r w:rsidRPr="0004371D">
              <w:rPr>
                <w:rFonts w:eastAsia="Open Sans" w:cstheme="minorHAnsi"/>
              </w:rPr>
              <w:t>paino</w:t>
            </w:r>
            <w:r w:rsidRPr="00B73002">
              <w:rPr>
                <w:rFonts w:eastAsia="Open Sans" w:cstheme="minorHAnsi"/>
              </w:rPr>
              <w:t xml:space="preserve">, työ, </w:t>
            </w:r>
            <w:r w:rsidRPr="008A0109">
              <w:rPr>
                <w:rFonts w:eastAsia="Open Sans" w:cstheme="minorHAnsi"/>
                <w:b/>
                <w:bCs/>
              </w:rPr>
              <w:t>energia</w:t>
            </w:r>
            <w:r w:rsidRPr="00B73002">
              <w:rPr>
                <w:rFonts w:eastAsia="Open Sans" w:cstheme="minorHAnsi"/>
              </w:rPr>
              <w:t xml:space="preserve"> ja teho, energiaperiaate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D658F" w14:textId="337BAC5E" w:rsidR="0069534F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 xml:space="preserve">Oppilas osaa antaa joitakin esimerkkejä ilmiöiden kuvaamisessa käytetyistä malleista. </w:t>
            </w:r>
          </w:p>
          <w:p w14:paraId="18A8B5C8" w14:textId="77777777" w:rsidR="0069534F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05EE9114" w14:textId="1EC7FA0D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Oppilas tunnistaa joitakin vuorovaikutukseen ja liikkeeseen liittyviä käsitteitä ja ilmiöitä esim. lihavoidut.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51B68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926A5" w14:textId="77777777" w:rsidR="0069534F" w:rsidRPr="00B73002" w:rsidRDefault="0069534F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</w:tbl>
    <w:p w14:paraId="0E11A86D" w14:textId="77777777" w:rsidR="00F00881" w:rsidRPr="00B73002" w:rsidRDefault="00F00881">
      <w:pPr>
        <w:rPr>
          <w:rFonts w:cstheme="minorHAnsi"/>
        </w:rPr>
      </w:pPr>
    </w:p>
    <w:sectPr w:rsidR="00F00881" w:rsidRPr="00B73002" w:rsidSect="00D1041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B0C9" w14:textId="77777777" w:rsidR="007B1E6D" w:rsidRDefault="007B1E6D" w:rsidP="007B1E6D">
      <w:pPr>
        <w:spacing w:after="0" w:line="240" w:lineRule="auto"/>
      </w:pPr>
      <w:r>
        <w:separator/>
      </w:r>
    </w:p>
  </w:endnote>
  <w:endnote w:type="continuationSeparator" w:id="0">
    <w:p w14:paraId="1A4BF272" w14:textId="77777777" w:rsidR="007B1E6D" w:rsidRDefault="007B1E6D" w:rsidP="007B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014" w14:textId="77777777" w:rsidR="007B1E6D" w:rsidRDefault="007B1E6D" w:rsidP="007B1E6D">
      <w:pPr>
        <w:spacing w:after="0" w:line="240" w:lineRule="auto"/>
      </w:pPr>
      <w:r>
        <w:separator/>
      </w:r>
    </w:p>
  </w:footnote>
  <w:footnote w:type="continuationSeparator" w:id="0">
    <w:p w14:paraId="2AE9C54B" w14:textId="77777777" w:rsidR="007B1E6D" w:rsidRDefault="007B1E6D" w:rsidP="007B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8790"/>
      <w:docPartObj>
        <w:docPartGallery w:val="Page Numbers (Top of Page)"/>
        <w:docPartUnique/>
      </w:docPartObj>
    </w:sdtPr>
    <w:sdtContent>
      <w:p w14:paraId="5552875F" w14:textId="31366B9D" w:rsidR="007B1E6D" w:rsidRDefault="007B1E6D">
        <w:pPr>
          <w:pStyle w:val="Yl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– Fysiikka 9lk – VSOP</w:t>
        </w:r>
      </w:p>
    </w:sdtContent>
  </w:sdt>
  <w:p w14:paraId="3F8E0B32" w14:textId="77777777" w:rsidR="007B1E6D" w:rsidRDefault="007B1E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86E"/>
    <w:multiLevelType w:val="multilevel"/>
    <w:tmpl w:val="BD8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1E4ADC"/>
    <w:multiLevelType w:val="hybridMultilevel"/>
    <w:tmpl w:val="CCD221E4"/>
    <w:lvl w:ilvl="0" w:tplc="84180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4C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5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4A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2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CF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0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2B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1290"/>
    <w:multiLevelType w:val="multilevel"/>
    <w:tmpl w:val="7FF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7520F6"/>
    <w:multiLevelType w:val="multilevel"/>
    <w:tmpl w:val="703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41C2B"/>
    <w:multiLevelType w:val="multilevel"/>
    <w:tmpl w:val="966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176C4"/>
    <w:multiLevelType w:val="multilevel"/>
    <w:tmpl w:val="2BF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0439B"/>
    <w:multiLevelType w:val="multilevel"/>
    <w:tmpl w:val="859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CD5680"/>
    <w:multiLevelType w:val="multilevel"/>
    <w:tmpl w:val="7F2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450845"/>
    <w:multiLevelType w:val="multilevel"/>
    <w:tmpl w:val="D2D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3071C7"/>
    <w:multiLevelType w:val="multilevel"/>
    <w:tmpl w:val="625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4F1BF8"/>
    <w:multiLevelType w:val="multilevel"/>
    <w:tmpl w:val="6E7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31830"/>
    <w:multiLevelType w:val="multilevel"/>
    <w:tmpl w:val="3D9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6637541">
    <w:abstractNumId w:val="1"/>
  </w:num>
  <w:num w:numId="2" w16cid:durableId="264775405">
    <w:abstractNumId w:val="6"/>
  </w:num>
  <w:num w:numId="3" w16cid:durableId="1080444946">
    <w:abstractNumId w:val="0"/>
  </w:num>
  <w:num w:numId="4" w16cid:durableId="771559738">
    <w:abstractNumId w:val="3"/>
  </w:num>
  <w:num w:numId="5" w16cid:durableId="213397751">
    <w:abstractNumId w:val="10"/>
  </w:num>
  <w:num w:numId="6" w16cid:durableId="512839375">
    <w:abstractNumId w:val="5"/>
  </w:num>
  <w:num w:numId="7" w16cid:durableId="243301797">
    <w:abstractNumId w:val="2"/>
  </w:num>
  <w:num w:numId="8" w16cid:durableId="527911147">
    <w:abstractNumId w:val="4"/>
  </w:num>
  <w:num w:numId="9" w16cid:durableId="518474845">
    <w:abstractNumId w:val="8"/>
  </w:num>
  <w:num w:numId="10" w16cid:durableId="1053890826">
    <w:abstractNumId w:val="9"/>
  </w:num>
  <w:num w:numId="11" w16cid:durableId="1372802107">
    <w:abstractNumId w:val="11"/>
  </w:num>
  <w:num w:numId="12" w16cid:durableId="1111977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F1F9F"/>
    <w:rsid w:val="00004848"/>
    <w:rsid w:val="0001599B"/>
    <w:rsid w:val="0004371D"/>
    <w:rsid w:val="000925C2"/>
    <w:rsid w:val="00093E60"/>
    <w:rsid w:val="000948E5"/>
    <w:rsid w:val="000971C7"/>
    <w:rsid w:val="000A1404"/>
    <w:rsid w:val="000B21A6"/>
    <w:rsid w:val="000B2E9F"/>
    <w:rsid w:val="000F26FB"/>
    <w:rsid w:val="0011528E"/>
    <w:rsid w:val="0014531A"/>
    <w:rsid w:val="00250A9D"/>
    <w:rsid w:val="002A743E"/>
    <w:rsid w:val="002B0D22"/>
    <w:rsid w:val="002D5D69"/>
    <w:rsid w:val="00355782"/>
    <w:rsid w:val="003843EC"/>
    <w:rsid w:val="003B2E7B"/>
    <w:rsid w:val="003D2686"/>
    <w:rsid w:val="004127F7"/>
    <w:rsid w:val="00457D48"/>
    <w:rsid w:val="004A61AD"/>
    <w:rsid w:val="004D0814"/>
    <w:rsid w:val="004E0EFB"/>
    <w:rsid w:val="00565477"/>
    <w:rsid w:val="00570A73"/>
    <w:rsid w:val="005A2249"/>
    <w:rsid w:val="005A3074"/>
    <w:rsid w:val="005C09BD"/>
    <w:rsid w:val="005C22B7"/>
    <w:rsid w:val="00657BFA"/>
    <w:rsid w:val="006715C1"/>
    <w:rsid w:val="006866C3"/>
    <w:rsid w:val="0069534F"/>
    <w:rsid w:val="006F087E"/>
    <w:rsid w:val="00710305"/>
    <w:rsid w:val="00732C4B"/>
    <w:rsid w:val="00737FB3"/>
    <w:rsid w:val="0078373D"/>
    <w:rsid w:val="007B1E6D"/>
    <w:rsid w:val="00897640"/>
    <w:rsid w:val="008A0109"/>
    <w:rsid w:val="008A10EA"/>
    <w:rsid w:val="008B1DDC"/>
    <w:rsid w:val="00902B47"/>
    <w:rsid w:val="0090611E"/>
    <w:rsid w:val="0097748F"/>
    <w:rsid w:val="00982538"/>
    <w:rsid w:val="009D79C9"/>
    <w:rsid w:val="009E3ABC"/>
    <w:rsid w:val="009F6D1D"/>
    <w:rsid w:val="00A05876"/>
    <w:rsid w:val="00AB61A9"/>
    <w:rsid w:val="00B24C1E"/>
    <w:rsid w:val="00B73002"/>
    <w:rsid w:val="00B81231"/>
    <w:rsid w:val="00B839A8"/>
    <w:rsid w:val="00BA6233"/>
    <w:rsid w:val="00BC00CE"/>
    <w:rsid w:val="00C93AED"/>
    <w:rsid w:val="00CD0F58"/>
    <w:rsid w:val="00D1041B"/>
    <w:rsid w:val="00D34970"/>
    <w:rsid w:val="00D53D93"/>
    <w:rsid w:val="00D853DD"/>
    <w:rsid w:val="00DE77E7"/>
    <w:rsid w:val="00E044C2"/>
    <w:rsid w:val="00E41337"/>
    <w:rsid w:val="00E65E17"/>
    <w:rsid w:val="00EB5D01"/>
    <w:rsid w:val="00F00881"/>
    <w:rsid w:val="00F0781D"/>
    <w:rsid w:val="00F6752B"/>
    <w:rsid w:val="00F95CED"/>
    <w:rsid w:val="00FD2C5C"/>
    <w:rsid w:val="00FF3D16"/>
    <w:rsid w:val="06C7CBB4"/>
    <w:rsid w:val="09CBD7F8"/>
    <w:rsid w:val="0B3E7AB5"/>
    <w:rsid w:val="0DB8DBBA"/>
    <w:rsid w:val="0F871A92"/>
    <w:rsid w:val="10F50860"/>
    <w:rsid w:val="143F1F9F"/>
    <w:rsid w:val="1D29A8C4"/>
    <w:rsid w:val="21B4C29A"/>
    <w:rsid w:val="238153C3"/>
    <w:rsid w:val="2E4453B8"/>
    <w:rsid w:val="35EE10B8"/>
    <w:rsid w:val="3C4C6340"/>
    <w:rsid w:val="428E0FCA"/>
    <w:rsid w:val="45C05908"/>
    <w:rsid w:val="4F8FD901"/>
    <w:rsid w:val="5730E02F"/>
    <w:rsid w:val="64921F4B"/>
    <w:rsid w:val="778B856C"/>
    <w:rsid w:val="79E9D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F9F"/>
  <w15:chartTrackingRefBased/>
  <w15:docId w15:val="{075A63B6-6B9A-4BA1-8BDD-EC0577BA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0781D"/>
  </w:style>
  <w:style w:type="character" w:customStyle="1" w:styleId="eop">
    <w:name w:val="eop"/>
    <w:basedOn w:val="Kappaleenoletusfontti"/>
    <w:rsid w:val="00F0781D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B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E6D"/>
  </w:style>
  <w:style w:type="paragraph" w:styleId="Alatunniste">
    <w:name w:val="footer"/>
    <w:basedOn w:val="Normaali"/>
    <w:link w:val="AlatunnisteChar"/>
    <w:uiPriority w:val="99"/>
    <w:unhideWhenUsed/>
    <w:rsid w:val="007B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5" ma:contentTypeDescription="Luo uusi asiakirja." ma:contentTypeScope="" ma:versionID="5fd09d37ae3df0ee242246f2cbb224de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b36007bc425bab348c162fcf954628ff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19855-9D47-406C-90A3-10E872C223BC}">
  <ds:schemaRefs>
    <ds:schemaRef ds:uri="http://schemas.openxmlformats.org/package/2006/metadata/core-properties"/>
    <ds:schemaRef ds:uri="http://schemas.microsoft.com/office/2006/documentManagement/types"/>
    <ds:schemaRef ds:uri="ba64c075-4be2-4d04-96b7-e0f78b363a7c"/>
    <ds:schemaRef ds:uri="http://schemas.microsoft.com/office/infopath/2007/PartnerControls"/>
    <ds:schemaRef ds:uri="http://purl.org/dc/elements/1.1/"/>
    <ds:schemaRef ds:uri="http://schemas.microsoft.com/office/2006/metadata/properties"/>
    <ds:schemaRef ds:uri="f3b56573-65e0-4cd8-a089-0ef213841ae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C3B9E6-1E4E-41CD-90F5-B4A3814D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DE2EA-AAFF-4D32-B687-8E79A2A049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F06FD-D743-4A00-9A47-C334D06F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83</cp:revision>
  <dcterms:created xsi:type="dcterms:W3CDTF">2023-03-17T23:05:00Z</dcterms:created>
  <dcterms:modified xsi:type="dcterms:W3CDTF">2023-12-18T17:04:00Z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