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C52" w:rsidRPr="00C52882" w:rsidRDefault="00F05FC5">
      <w:pPr>
        <w:rPr>
          <w:u w:val="single"/>
        </w:rPr>
      </w:pPr>
      <w:r w:rsidRPr="00C52882">
        <w:rPr>
          <w:u w:val="single"/>
        </w:rPr>
        <w:t>Sosiaalinen media työnhaussa</w:t>
      </w:r>
    </w:p>
    <w:p w:rsidR="00F05FC5" w:rsidRDefault="00F05FC5"/>
    <w:p w:rsidR="00F05FC5" w:rsidRDefault="00F05FC5">
      <w:r>
        <w:t xml:space="preserve">Nykyään myös sosiaalinen media on keskeinen työnhaun kanava. Sosiaalisessa mediassa voi sekä etsiä tietoa </w:t>
      </w:r>
      <w:proofErr w:type="gramStart"/>
      <w:r>
        <w:t>avoimista työpaikoista</w:t>
      </w:r>
      <w:proofErr w:type="gramEnd"/>
      <w:r>
        <w:t xml:space="preserve"> että kertoa itsestään mahdollisille työnantajille.</w:t>
      </w:r>
    </w:p>
    <w:p w:rsidR="00F05FC5" w:rsidRDefault="00F05FC5">
      <w:r>
        <w:t xml:space="preserve">Avoimia työpaikkoja voi etsiä eri sosiaalisen median kanavista, kuten esimerkiksi </w:t>
      </w:r>
      <w:proofErr w:type="spellStart"/>
      <w:r>
        <w:t>LinkedInistä</w:t>
      </w:r>
      <w:proofErr w:type="spellEnd"/>
      <w:r>
        <w:t xml:space="preserve">, Facebookista ja Twitteristä. Usein työnantajat ilmoittavat vapautuvista työpaikoista omilla julkisilla tileillään ja sivuillaan, joten itseä kiinnostavia työnantajia kannattaa seurata myös sosiaalisessa mediassa. Sosiaalisesta mediasta työpaikkoja voi etsiä myös </w:t>
      </w:r>
      <w:proofErr w:type="spellStart"/>
      <w:r>
        <w:t>hashtag</w:t>
      </w:r>
      <w:proofErr w:type="spellEnd"/>
      <w:r>
        <w:t>-aihetunnisteiden avulla.</w:t>
      </w:r>
      <w:r w:rsidR="0056713E">
        <w:t xml:space="preserve"> Tällaisia </w:t>
      </w:r>
      <w:proofErr w:type="spellStart"/>
      <w:r w:rsidR="0056713E">
        <w:t>hashtageja</w:t>
      </w:r>
      <w:proofErr w:type="spellEnd"/>
      <w:r w:rsidR="0056713E">
        <w:t xml:space="preserve"> ovat esimerkiksi #</w:t>
      </w:r>
      <w:proofErr w:type="spellStart"/>
      <w:r w:rsidR="0056713E">
        <w:t>rekry</w:t>
      </w:r>
      <w:proofErr w:type="spellEnd"/>
      <w:r w:rsidR="0056713E">
        <w:t xml:space="preserve"> #</w:t>
      </w:r>
      <w:proofErr w:type="gramStart"/>
      <w:r w:rsidR="0056713E">
        <w:t>työpaikka .</w:t>
      </w:r>
      <w:proofErr w:type="gramEnd"/>
      <w:r w:rsidR="0056713E">
        <w:t>#duuni #kesäduuni #</w:t>
      </w:r>
      <w:proofErr w:type="spellStart"/>
      <w:r w:rsidR="0056713E">
        <w:t>somerekry</w:t>
      </w:r>
      <w:proofErr w:type="spellEnd"/>
      <w:r w:rsidR="0056713E">
        <w:t>.</w:t>
      </w:r>
    </w:p>
    <w:p w:rsidR="0056713E" w:rsidRDefault="0056713E">
      <w:r>
        <w:t xml:space="preserve">Sen lisäksi, että sosiaalisesta mediasta on mahdollista löytää lisätietoja avautuvista työmahdollisuuksista, mahdollistaa se myös itsestä kertomisen mahdollisille työnantajille. Esimerkiksi </w:t>
      </w:r>
      <w:proofErr w:type="spellStart"/>
      <w:r>
        <w:t>LinkedIn</w:t>
      </w:r>
      <w:proofErr w:type="spellEnd"/>
      <w:r>
        <w:t xml:space="preserve"> on hyvin laajasti käytössä oleva verkkoyhteisöpalvelu, jonka käyttäjät voivat ladata palveluun ansioluettelonsa, harrastuksensa ja kiinnostuksen kohteensa. Oman </w:t>
      </w:r>
      <w:proofErr w:type="spellStart"/>
      <w:r>
        <w:t>LinkedIn</w:t>
      </w:r>
      <w:proofErr w:type="spellEnd"/>
      <w:r>
        <w:t xml:space="preserve">-profiiliin on myös mahdollista yhdistää suosituksia sekä suositella muita. Työnantajat voivat hyödyntää </w:t>
      </w:r>
      <w:proofErr w:type="spellStart"/>
      <w:r>
        <w:t>LinkedIn</w:t>
      </w:r>
      <w:proofErr w:type="spellEnd"/>
      <w:r>
        <w:t xml:space="preserve">-palvelua etsiessään työntekijöitä. Sosiaalisen median eri kanavat tukevat työnhakua myös monella muulla tavalla: se mahdollistaa oman ansioluettelon tekemisen visuaaliseen muotoon esimerkiksi Pinterestin tai </w:t>
      </w:r>
      <w:proofErr w:type="spellStart"/>
      <w:r>
        <w:t>Prezin</w:t>
      </w:r>
      <w:proofErr w:type="spellEnd"/>
      <w:r>
        <w:t xml:space="preserve"> avulla. Toisaalta sosiaalinen media tarjoaa myös erilaisia välineitä oman video-CV:n lataamiseen.</w:t>
      </w:r>
    </w:p>
    <w:p w:rsidR="0056713E" w:rsidRDefault="0056713E">
      <w:r>
        <w:t>Sosiaalinen media on oikein hyödynnettynä hyvä keino kertoa itsestään ja erottautua muista työnhakijoista. Katso video, jossa kerrotaan, kuinka sosiaalista mediaa voidaan hyödyntää työnhaussa.</w:t>
      </w:r>
    </w:p>
    <w:p w:rsidR="0056713E" w:rsidRDefault="0056713E">
      <w:hyperlink r:id="rId5" w:history="1">
        <w:r w:rsidRPr="00B645EF">
          <w:rPr>
            <w:rStyle w:val="Hyperlinkki"/>
          </w:rPr>
          <w:t>https://www.youtube.com/watch?v=8HbP0I3Nbs0</w:t>
        </w:r>
      </w:hyperlink>
    </w:p>
    <w:p w:rsidR="0056713E" w:rsidRDefault="0056713E"/>
    <w:p w:rsidR="0056713E" w:rsidRDefault="0056713E">
      <w:r>
        <w:t xml:space="preserve">Tehtäviä: </w:t>
      </w:r>
    </w:p>
    <w:p w:rsidR="0056713E" w:rsidRDefault="0056713E" w:rsidP="0056713E">
      <w:pPr>
        <w:pStyle w:val="Luettelokappale"/>
        <w:numPr>
          <w:ilvl w:val="0"/>
          <w:numId w:val="1"/>
        </w:numPr>
      </w:pPr>
      <w:r>
        <w:t>Valitse yksi oman paikkakuntasi mahdollinen yritys tai yhteisö, jossa voisit ajatella työskenteleväsi tulevaisuudessa. Minkä yrityksen/yhteisön valitsit?</w:t>
      </w:r>
    </w:p>
    <w:p w:rsidR="0056713E" w:rsidRDefault="0056713E" w:rsidP="0056713E">
      <w:pPr>
        <w:pStyle w:val="Luettelokappale"/>
        <w:numPr>
          <w:ilvl w:val="0"/>
          <w:numId w:val="1"/>
        </w:numPr>
      </w:pPr>
      <w:r>
        <w:t>Tutustu valitsemasi työnantajan verkkosivuihin. Mitä työnantaja kertoo uusien työntekijöiden rekrytoim</w:t>
      </w:r>
      <w:r w:rsidR="00C52882">
        <w:t>isesta omilla verkkosivuillaan?</w:t>
      </w:r>
    </w:p>
    <w:p w:rsidR="00C52882" w:rsidRDefault="00C52882" w:rsidP="0056713E">
      <w:pPr>
        <w:pStyle w:val="Luettelokappale"/>
        <w:numPr>
          <w:ilvl w:val="0"/>
          <w:numId w:val="1"/>
        </w:numPr>
      </w:pPr>
      <w:r>
        <w:t>Missä sosiaalisen median kanavissa sinua kiinnostava työnantaja on?</w:t>
      </w:r>
    </w:p>
    <w:p w:rsidR="00C52882" w:rsidRDefault="00C52882" w:rsidP="0056713E">
      <w:pPr>
        <w:pStyle w:val="Luettelokappale"/>
        <w:numPr>
          <w:ilvl w:val="0"/>
          <w:numId w:val="1"/>
        </w:numPr>
      </w:pPr>
      <w:r>
        <w:t>Miten työnantaja hyödyntää näitä sosiaalisen median kanavia työntekijöiden rekrytoimisessa? Miten itse voisit hyödyntää näitä sosiaalisen median kanavia työnhaussa?</w:t>
      </w:r>
    </w:p>
    <w:p w:rsidR="00C52882" w:rsidRDefault="00C52882" w:rsidP="00C52882"/>
    <w:p w:rsidR="00C52882" w:rsidRPr="00C52882" w:rsidRDefault="00C52882" w:rsidP="00C52882">
      <w:pPr>
        <w:rPr>
          <w:u w:val="single"/>
        </w:rPr>
      </w:pPr>
      <w:r w:rsidRPr="00C52882">
        <w:rPr>
          <w:u w:val="single"/>
        </w:rPr>
        <w:t>Työpaikkailmoitukset</w:t>
      </w:r>
    </w:p>
    <w:p w:rsidR="00C52882" w:rsidRDefault="00C52882" w:rsidP="00C52882">
      <w:r>
        <w:t>Työpaikkailmoitusten tulkinta on taitolaji, jossa on tärkeä etsiä omaa osaamista vastaavia ilmoituksia. Katso video, jossa annetaan vinkkejä työpaikkailmoitusten tulkintaan.</w:t>
      </w:r>
    </w:p>
    <w:p w:rsidR="00C52882" w:rsidRDefault="00C52882" w:rsidP="00C52882">
      <w:hyperlink r:id="rId6" w:history="1">
        <w:r w:rsidRPr="00B645EF">
          <w:rPr>
            <w:rStyle w:val="Hyperlinkki"/>
          </w:rPr>
          <w:t>https://www.youtube.com/watch?v=NrXRXaZcL6E</w:t>
        </w:r>
      </w:hyperlink>
    </w:p>
    <w:p w:rsidR="00C52882" w:rsidRDefault="00C52882" w:rsidP="00C52882"/>
    <w:p w:rsidR="00C52882" w:rsidRDefault="00C52882" w:rsidP="00C52882">
      <w:pPr>
        <w:rPr>
          <w:u w:val="single"/>
        </w:rPr>
      </w:pPr>
      <w:r w:rsidRPr="00C52882">
        <w:rPr>
          <w:u w:val="single"/>
        </w:rPr>
        <w:t>Työhaastattelu</w:t>
      </w:r>
    </w:p>
    <w:p w:rsidR="00C52882" w:rsidRDefault="00C52882" w:rsidP="00C52882">
      <w:r>
        <w:t xml:space="preserve">Katso video, jossa annetaan vinkkejä työhaastattelussa onnistumiseen. Mihin asioihin on hyvä kiinnittää huomiota jo työhaastatteluun valmistautuessa ja sen aikana? Lisävinkkejä voit lukea Te-palveluiden laatimasta vinkkilistasta </w:t>
      </w:r>
      <w:r>
        <w:sym w:font="Wingdings" w:char="F0E0"/>
      </w:r>
    </w:p>
    <w:p w:rsidR="00C52882" w:rsidRDefault="00C52882" w:rsidP="00C52882">
      <w:hyperlink r:id="rId7" w:history="1">
        <w:r w:rsidRPr="00B645EF">
          <w:rPr>
            <w:rStyle w:val="Hyperlinkki"/>
          </w:rPr>
          <w:t>http://www.te-palvelut.fi/te/fi/tyonhakijalle/loyda_toita/vinkkeja_tyonhakuun/tee_vaikutus_tyohaastattelussa/index.html</w:t>
        </w:r>
      </w:hyperlink>
    </w:p>
    <w:p w:rsidR="00C52882" w:rsidRPr="00C52882" w:rsidRDefault="00C52882" w:rsidP="00C52882">
      <w:pPr>
        <w:rPr>
          <w:lang w:val="en-US"/>
        </w:rPr>
      </w:pPr>
      <w:proofErr w:type="gramStart"/>
      <w:r w:rsidRPr="00C52882">
        <w:rPr>
          <w:lang w:val="en-US"/>
        </w:rPr>
        <w:t>video</w:t>
      </w:r>
      <w:proofErr w:type="gramEnd"/>
      <w:r w:rsidRPr="00C52882">
        <w:rPr>
          <w:lang w:val="en-US"/>
        </w:rPr>
        <w:t xml:space="preserve"> </w:t>
      </w:r>
      <w:r>
        <w:sym w:font="Wingdings" w:char="F0E0"/>
      </w:r>
    </w:p>
    <w:p w:rsidR="00C52882" w:rsidRPr="00C52882" w:rsidRDefault="00C52882" w:rsidP="00C52882">
      <w:pPr>
        <w:rPr>
          <w:lang w:val="en-US"/>
        </w:rPr>
      </w:pPr>
      <w:hyperlink r:id="rId8" w:history="1">
        <w:r w:rsidRPr="00C52882">
          <w:rPr>
            <w:rStyle w:val="Hyperlinkki"/>
            <w:lang w:val="en-US"/>
          </w:rPr>
          <w:t>https://www.youtube.com/watch?v=ysqH7kD-sgU</w:t>
        </w:r>
      </w:hyperlink>
    </w:p>
    <w:p w:rsidR="00C52882" w:rsidRDefault="00C52882" w:rsidP="00C52882">
      <w:pPr>
        <w:rPr>
          <w:lang w:val="en-US"/>
        </w:rPr>
      </w:pPr>
    </w:p>
    <w:p w:rsidR="00C52882" w:rsidRDefault="00C16ED9" w:rsidP="00C52882">
      <w:pPr>
        <w:rPr>
          <w:u w:val="single"/>
          <w:lang w:val="en-US"/>
        </w:rPr>
      </w:pPr>
      <w:proofErr w:type="spellStart"/>
      <w:r w:rsidRPr="00C16ED9">
        <w:rPr>
          <w:u w:val="single"/>
          <w:lang w:val="en-US"/>
        </w:rPr>
        <w:t>Työelämän</w:t>
      </w:r>
      <w:proofErr w:type="spellEnd"/>
      <w:r w:rsidRPr="00C16ED9">
        <w:rPr>
          <w:u w:val="single"/>
          <w:lang w:val="en-US"/>
        </w:rPr>
        <w:t xml:space="preserve"> </w:t>
      </w:r>
      <w:proofErr w:type="spellStart"/>
      <w:r w:rsidRPr="00C16ED9">
        <w:rPr>
          <w:u w:val="single"/>
          <w:lang w:val="en-US"/>
        </w:rPr>
        <w:t>pelisäännöt</w:t>
      </w:r>
      <w:proofErr w:type="spellEnd"/>
    </w:p>
    <w:p w:rsidR="00C16ED9" w:rsidRPr="00C16ED9" w:rsidRDefault="00C16ED9" w:rsidP="00C52882">
      <w:pPr>
        <w:rPr>
          <w:u w:val="single"/>
          <w:lang w:val="en-US"/>
        </w:rPr>
      </w:pPr>
    </w:p>
    <w:p w:rsidR="00C52882" w:rsidRDefault="00C16ED9" w:rsidP="00C52882">
      <w:r w:rsidRPr="00C16ED9">
        <w:t xml:space="preserve">Ennen työhaastattelua on myös hyvä tutustua työelämän keskeisiin pelisääntöihin. </w:t>
      </w:r>
      <w:r>
        <w:t xml:space="preserve">Uuden työn aloittaminen on helpompaa, kun työelämän keskeiset pelisäännöt ovat tuttuja. Katso video, johon on koottu työelämään tulevan muistilista. Muistilistaan on koottu työntekijän tärkeimmät oikeudet ja velvollisuudet työelämässä. </w:t>
      </w:r>
    </w:p>
    <w:p w:rsidR="00C16ED9" w:rsidRDefault="00C16ED9" w:rsidP="00C52882">
      <w:hyperlink r:id="rId9" w:history="1">
        <w:r w:rsidRPr="00B645EF">
          <w:rPr>
            <w:rStyle w:val="Hyperlinkki"/>
          </w:rPr>
          <w:t>https://www.youtube.com/watch?v=PeAPXlNx6j4</w:t>
        </w:r>
      </w:hyperlink>
    </w:p>
    <w:p w:rsidR="00C16ED9" w:rsidRDefault="00C16ED9" w:rsidP="00C52882"/>
    <w:p w:rsidR="00C16ED9" w:rsidRDefault="00C16ED9" w:rsidP="00C52882">
      <w:r>
        <w:t>Duunissa-työelämäpelissä voit testata taitojasi toimia arkisissa tilanteissa sekä tietojasi työelämän pelisäännöistä. Koska kysymyksiin ei aina löydy yhtä oikeaa vastausta, vaaditaan peliä pelatessa harkintaa samalla tavalla kuin oikealla työpaikalla.</w:t>
      </w:r>
    </w:p>
    <w:p w:rsidR="00C16ED9" w:rsidRDefault="00C16ED9" w:rsidP="00C52882">
      <w:hyperlink r:id="rId10" w:history="1">
        <w:r w:rsidRPr="00B645EF">
          <w:rPr>
            <w:rStyle w:val="Hyperlinkki"/>
          </w:rPr>
          <w:t>https://tyoelamaan.fi/tukea-tyoelamassa/duunissapeli/</w:t>
        </w:r>
      </w:hyperlink>
    </w:p>
    <w:p w:rsidR="00C16ED9" w:rsidRPr="00C16ED9" w:rsidRDefault="00C16ED9" w:rsidP="00C52882">
      <w:bookmarkStart w:id="0" w:name="_GoBack"/>
      <w:bookmarkEnd w:id="0"/>
    </w:p>
    <w:sectPr w:rsidR="00C16ED9" w:rsidRPr="00C16ED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03BFA"/>
    <w:multiLevelType w:val="hybridMultilevel"/>
    <w:tmpl w:val="7D32728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FC5"/>
    <w:rsid w:val="0056713E"/>
    <w:rsid w:val="00C16ED9"/>
    <w:rsid w:val="00C52882"/>
    <w:rsid w:val="00CE2C52"/>
    <w:rsid w:val="00F0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EE477"/>
  <w15:chartTrackingRefBased/>
  <w15:docId w15:val="{391BBBD7-1EA1-475B-9B4F-DFAB67D1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56713E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567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3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2931">
          <w:marLeft w:val="0"/>
          <w:marRight w:val="0"/>
          <w:marTop w:val="11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4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5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22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53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52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730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0245">
                                                  <w:marLeft w:val="0"/>
                                                  <w:marRight w:val="0"/>
                                                  <w:marTop w:val="2"/>
                                                  <w:marBottom w:val="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848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336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sqH7kD-sg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-palvelut.fi/te/fi/tyonhakijalle/loyda_toita/vinkkeja_tyonhakuun/tee_vaikutus_tyohaastattelussa/index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rXRXaZcL6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8HbP0I3Nbs0" TargetMode="External"/><Relationship Id="rId10" Type="http://schemas.openxmlformats.org/officeDocument/2006/relationships/hyperlink" Target="https://tyoelamaan.fi/tukea-tyoelamassa/duunissapel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eAPXlNx6j4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445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Borel Susanna</dc:creator>
  <cp:keywords/>
  <dc:description/>
  <cp:lastModifiedBy>Borel Susanna</cp:lastModifiedBy>
  <cp:revision>1</cp:revision>
  <dcterms:created xsi:type="dcterms:W3CDTF">2019-04-09T10:20:00Z</dcterms:created>
  <dcterms:modified xsi:type="dcterms:W3CDTF">2019-04-09T10:57:00Z</dcterms:modified>
</cp:coreProperties>
</file>