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C6B66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8"/>
          <w:szCs w:val="28"/>
        </w:rPr>
      </w:pPr>
      <w:r>
        <w:rPr>
          <w:rFonts w:ascii="inherit" w:eastAsia="inherit" w:hAnsi="inherit" w:cs="inherit"/>
          <w:b/>
          <w:color w:val="212529"/>
          <w:sz w:val="28"/>
          <w:szCs w:val="28"/>
        </w:rPr>
        <w:t>Perustiedot -välilehti</w:t>
      </w:r>
    </w:p>
    <w:tbl>
      <w:tblPr>
        <w:tblStyle w:val="a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38"/>
      </w:tblGrid>
      <w:tr w:rsidR="002519A0" w14:paraId="5F417439" w14:textId="77777777">
        <w:trPr>
          <w:trHeight w:val="760"/>
        </w:trPr>
        <w:tc>
          <w:tcPr>
            <w:tcW w:w="2122" w:type="dxa"/>
            <w:vAlign w:val="center"/>
          </w:tcPr>
          <w:p w14:paraId="5380D53C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000000"/>
                <w:sz w:val="24"/>
                <w:szCs w:val="24"/>
              </w:rPr>
              <w:t>Nimi</w:t>
            </w:r>
          </w:p>
        </w:tc>
        <w:tc>
          <w:tcPr>
            <w:tcW w:w="7938" w:type="dxa"/>
            <w:vAlign w:val="center"/>
          </w:tcPr>
          <w:p w14:paraId="10814CF2" w14:textId="5D835F47" w:rsidR="002519A0" w:rsidRDefault="007205A7">
            <w:pPr>
              <w:numPr>
                <w:ilvl w:val="0"/>
                <w:numId w:val="11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Kuvataiteen pedagogiikka</w:t>
            </w:r>
          </w:p>
          <w:p w14:paraId="4B7193D7" w14:textId="0F2E5749" w:rsidR="002519A0" w:rsidRDefault="00C828A3">
            <w:pPr>
              <w:numPr>
                <w:ilvl w:val="0"/>
                <w:numId w:val="11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 xml:space="preserve">Visual </w:t>
            </w:r>
            <w:proofErr w:type="spellStart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Arts</w:t>
            </w:r>
            <w:proofErr w:type="spellEnd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 xml:space="preserve"> and </w:t>
            </w:r>
            <w:proofErr w:type="spellStart"/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pedagogy</w:t>
            </w:r>
            <w:proofErr w:type="spellEnd"/>
          </w:p>
        </w:tc>
      </w:tr>
      <w:tr w:rsidR="002519A0" w14:paraId="109FEBB5" w14:textId="77777777">
        <w:tc>
          <w:tcPr>
            <w:tcW w:w="2122" w:type="dxa"/>
            <w:vAlign w:val="center"/>
          </w:tcPr>
          <w:p w14:paraId="6D1495BB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(Opintojakson lyhenne)</w:t>
            </w:r>
          </w:p>
        </w:tc>
        <w:tc>
          <w:tcPr>
            <w:tcW w:w="7938" w:type="dxa"/>
            <w:vAlign w:val="center"/>
          </w:tcPr>
          <w:p w14:paraId="49C11DC5" w14:textId="77777777" w:rsidR="002519A0" w:rsidRDefault="00ED5699">
            <w:pPr>
              <w:numPr>
                <w:ilvl w:val="0"/>
                <w:numId w:val="12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näkyy opiskelijalle opintojaksoesitteen perustiedoissa.</w:t>
            </w:r>
          </w:p>
        </w:tc>
      </w:tr>
      <w:tr w:rsidR="002519A0" w14:paraId="0055FD2C" w14:textId="77777777">
        <w:tc>
          <w:tcPr>
            <w:tcW w:w="2122" w:type="dxa"/>
            <w:vAlign w:val="center"/>
          </w:tcPr>
          <w:p w14:paraId="622229C3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(Koodi)</w:t>
            </w:r>
          </w:p>
        </w:tc>
        <w:tc>
          <w:tcPr>
            <w:tcW w:w="7938" w:type="dxa"/>
            <w:vAlign w:val="center"/>
          </w:tcPr>
          <w:p w14:paraId="53A901B8" w14:textId="77777777" w:rsidR="002519A0" w:rsidRDefault="00ED5699">
            <w:pPr>
              <w:numPr>
                <w:ilvl w:val="0"/>
                <w:numId w:val="1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Opintojaksolla on opetussuunnitelmassa yksilöivä koodi. 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  <w:highlight w:val="yellow"/>
              </w:rPr>
              <w:t>OKL:n lisäys: koulutuspalvelut lisäävät ja tarvittaessa miettivät uudet koodit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</w:rPr>
              <w:t>.</w:t>
            </w:r>
          </w:p>
          <w:p w14:paraId="15B3CE8E" w14:textId="77777777" w:rsidR="002519A0" w:rsidRDefault="00ED5699">
            <w:pPr>
              <w:numPr>
                <w:ilvl w:val="0"/>
                <w:numId w:val="1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Yhdellä opintojaksolla voi olla vain yksi koodi ja yksi opintojakson koodi voi olla käytössä vain yhdellä opintojaksolla.</w:t>
            </w:r>
          </w:p>
          <w:p w14:paraId="2E07E7D7" w14:textId="77777777" w:rsidR="002519A0" w:rsidRDefault="004424C1">
            <w:pPr>
              <w:numPr>
                <w:ilvl w:val="0"/>
                <w:numId w:val="1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hyperlink r:id="rId7">
              <w:r w:rsidR="00ED5699">
                <w:rPr>
                  <w:rFonts w:ascii="Lato" w:eastAsia="Lato" w:hAnsi="Lato" w:cs="Lato"/>
                  <w:color w:val="002957"/>
                  <w:sz w:val="16"/>
                  <w:szCs w:val="16"/>
                </w:rPr>
                <w:t>Lue ohjeet opintojaksojen koodien luomiseen</w:t>
              </w:r>
            </w:hyperlink>
            <w:r w:rsidR="00ED5699">
              <w:rPr>
                <w:rFonts w:ascii="Lato" w:eastAsia="Lato" w:hAnsi="Lato" w:cs="Lato"/>
                <w:color w:val="212529"/>
                <w:sz w:val="16"/>
                <w:szCs w:val="16"/>
              </w:rPr>
              <w:t>. Huom. linkattu ohje kaudelta 2017-20, päivitetään mahdollisimman pian</w:t>
            </w:r>
          </w:p>
        </w:tc>
      </w:tr>
      <w:tr w:rsidR="002519A0" w14:paraId="62D33B52" w14:textId="77777777">
        <w:tc>
          <w:tcPr>
            <w:tcW w:w="2122" w:type="dxa"/>
            <w:vAlign w:val="center"/>
          </w:tcPr>
          <w:p w14:paraId="7DDE4132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Arviointiasteikko </w:t>
            </w:r>
          </w:p>
        </w:tc>
        <w:tc>
          <w:tcPr>
            <w:tcW w:w="7938" w:type="dxa"/>
            <w:vAlign w:val="center"/>
          </w:tcPr>
          <w:p w14:paraId="52780E8E" w14:textId="77777777" w:rsidR="002519A0" w:rsidRDefault="00ED5699">
            <w:pPr>
              <w:numPr>
                <w:ilvl w:val="0"/>
                <w:numId w:val="2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0-5</w:t>
            </w:r>
          </w:p>
        </w:tc>
      </w:tr>
      <w:tr w:rsidR="002519A0" w14:paraId="3DF1C346" w14:textId="77777777">
        <w:tc>
          <w:tcPr>
            <w:tcW w:w="2122" w:type="dxa"/>
            <w:vAlign w:val="center"/>
          </w:tcPr>
          <w:p w14:paraId="5C979B8B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Laajuus</w:t>
            </w:r>
          </w:p>
        </w:tc>
        <w:tc>
          <w:tcPr>
            <w:tcW w:w="7938" w:type="dxa"/>
            <w:vAlign w:val="center"/>
          </w:tcPr>
          <w:p w14:paraId="3F370CC5" w14:textId="38001A62" w:rsidR="002519A0" w:rsidRDefault="00C828A3">
            <w:pPr>
              <w:numPr>
                <w:ilvl w:val="0"/>
                <w:numId w:val="3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4</w:t>
            </w:r>
            <w:r w:rsidR="00ED5699"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 op</w:t>
            </w:r>
          </w:p>
        </w:tc>
      </w:tr>
      <w:tr w:rsidR="002519A0" w14:paraId="12F5193F" w14:textId="77777777">
        <w:tc>
          <w:tcPr>
            <w:tcW w:w="2122" w:type="dxa"/>
            <w:vAlign w:val="center"/>
          </w:tcPr>
          <w:p w14:paraId="7EDD28DF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(Opinnon tyyppi )</w:t>
            </w:r>
          </w:p>
        </w:tc>
        <w:tc>
          <w:tcPr>
            <w:tcW w:w="7938" w:type="dxa"/>
            <w:vAlign w:val="center"/>
          </w:tcPr>
          <w:p w14:paraId="0575E80E" w14:textId="77777777" w:rsidR="002519A0" w:rsidRDefault="00ED5699">
            <w:pPr>
              <w:numPr>
                <w:ilvl w:val="0"/>
                <w:numId w:val="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17540A13" w14:textId="77777777" w:rsidR="002519A0" w:rsidRDefault="00ED5699">
            <w:pPr>
              <w:numPr>
                <w:ilvl w:val="0"/>
                <w:numId w:val="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Suurin osa opintojaksoista on tyyppiä "Tavallinen opintojakso". </w:t>
            </w:r>
            <w:hyperlink r:id="rId8">
              <w:r>
                <w:rPr>
                  <w:rFonts w:ascii="Lato" w:eastAsia="Lato" w:hAnsi="Lato" w:cs="Lato"/>
                  <w:color w:val="002957"/>
                  <w:sz w:val="16"/>
                  <w:szCs w:val="16"/>
                </w:rPr>
                <w:t>Lisäohjeita opintojakson tyypin valintaan</w:t>
              </w:r>
            </w:hyperlink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.</w:t>
            </w:r>
          </w:p>
          <w:p w14:paraId="0E133C18" w14:textId="77777777" w:rsidR="002519A0" w:rsidRDefault="00ED5699">
            <w:pPr>
              <w:numPr>
                <w:ilvl w:val="0"/>
                <w:numId w:val="4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Opintojakson tyyppi on raportoinnissa ja tiedonkeruissa tarvittava tieto.</w:t>
            </w:r>
          </w:p>
        </w:tc>
      </w:tr>
      <w:tr w:rsidR="002519A0" w14:paraId="2740276B" w14:textId="77777777">
        <w:tc>
          <w:tcPr>
            <w:tcW w:w="2122" w:type="dxa"/>
            <w:vAlign w:val="center"/>
          </w:tcPr>
          <w:p w14:paraId="5FD64606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(Hakusanat)</w:t>
            </w:r>
          </w:p>
        </w:tc>
        <w:tc>
          <w:tcPr>
            <w:tcW w:w="7938" w:type="dxa"/>
            <w:vAlign w:val="center"/>
          </w:tcPr>
          <w:p w14:paraId="3A49409A" w14:textId="77777777" w:rsidR="002519A0" w:rsidRDefault="00ED5699">
            <w:pPr>
              <w:numPr>
                <w:ilvl w:val="0"/>
                <w:numId w:val="5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Voit määrittää hakusanoja, jotka auttavat opiskelijaa löytämään opintoja.</w:t>
            </w:r>
          </w:p>
        </w:tc>
      </w:tr>
      <w:tr w:rsidR="002519A0" w14:paraId="405E0C6F" w14:textId="77777777">
        <w:tc>
          <w:tcPr>
            <w:tcW w:w="2122" w:type="dxa"/>
            <w:vAlign w:val="center"/>
          </w:tcPr>
          <w:p w14:paraId="6334F4AF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(Opetussuunnitelmakaudet)</w:t>
            </w:r>
          </w:p>
        </w:tc>
        <w:tc>
          <w:tcPr>
            <w:tcW w:w="7938" w:type="dxa"/>
            <w:vAlign w:val="center"/>
          </w:tcPr>
          <w:p w14:paraId="019BBBFD" w14:textId="77777777" w:rsidR="002519A0" w:rsidRDefault="00ED5699">
            <w:pPr>
              <w:numPr>
                <w:ilvl w:val="0"/>
                <w:numId w:val="7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Valitaan kaudet 2020-21, 2021-22, 2022-23.</w:t>
            </w:r>
          </w:p>
          <w:p w14:paraId="4E87874A" w14:textId="77777777" w:rsidR="002519A0" w:rsidRDefault="00ED5699">
            <w:pPr>
              <w:numPr>
                <w:ilvl w:val="0"/>
                <w:numId w:val="7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Tarjoaa automaattisesti seuraavaa vuoden mittaista opetussuunnitelmakautta, muista lisätä kaksi muuta OPS-kautta.</w:t>
            </w:r>
          </w:p>
        </w:tc>
      </w:tr>
      <w:tr w:rsidR="002519A0" w14:paraId="7F7344C1" w14:textId="77777777">
        <w:tc>
          <w:tcPr>
            <w:tcW w:w="2122" w:type="dxa"/>
            <w:vAlign w:val="center"/>
          </w:tcPr>
          <w:p w14:paraId="730FC880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(Vastuuorganisaatiot 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</w:rPr>
              <w:t>)</w:t>
            </w:r>
          </w:p>
        </w:tc>
        <w:tc>
          <w:tcPr>
            <w:tcW w:w="7938" w:type="dxa"/>
            <w:vAlign w:val="center"/>
          </w:tcPr>
          <w:p w14:paraId="3F8BCFF6" w14:textId="77777777" w:rsidR="002519A0" w:rsidRDefault="00ED5699">
            <w:pPr>
              <w:numPr>
                <w:ilvl w:val="0"/>
                <w:numId w:val="6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71B5D4C6" w14:textId="77777777" w:rsidR="002519A0" w:rsidRDefault="00ED5699">
            <w:pPr>
              <w:numPr>
                <w:ilvl w:val="0"/>
                <w:numId w:val="6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Klikkaa sinistä 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+ Lisää organisaatio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 -kuvaketta, ja hae opintojakson vastuuorganisaatio 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organisaatio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-kenttään.</w:t>
            </w:r>
          </w:p>
          <w:p w14:paraId="67B0A9E9" w14:textId="77777777" w:rsidR="002519A0" w:rsidRDefault="00ED5699">
            <w:pPr>
              <w:numPr>
                <w:ilvl w:val="0"/>
                <w:numId w:val="6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Vastuuorganisaatioita voi olla useampi, kunhan jako-osuuksien summa on 100%.</w:t>
            </w:r>
          </w:p>
        </w:tc>
      </w:tr>
      <w:tr w:rsidR="002519A0" w14:paraId="7D91B491" w14:textId="77777777">
        <w:tc>
          <w:tcPr>
            <w:tcW w:w="2122" w:type="dxa"/>
            <w:vAlign w:val="center"/>
          </w:tcPr>
          <w:p w14:paraId="04219CA6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Vastuuhenkilöt </w:t>
            </w:r>
          </w:p>
        </w:tc>
        <w:tc>
          <w:tcPr>
            <w:tcW w:w="7938" w:type="dxa"/>
            <w:vAlign w:val="center"/>
          </w:tcPr>
          <w:p w14:paraId="18833B96" w14:textId="7D59F5FE" w:rsidR="002519A0" w:rsidRDefault="00ED5699">
            <w:pPr>
              <w:numPr>
                <w:ilvl w:val="0"/>
                <w:numId w:val="8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white"/>
              </w:rPr>
              <w:t>An</w:t>
            </w:r>
            <w:r w:rsidR="00C828A3"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tti Lokka</w:t>
            </w:r>
            <w:r w:rsidR="00A62885"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, muut opettajat tiedossa myöhemmin</w:t>
            </w:r>
          </w:p>
        </w:tc>
      </w:tr>
      <w:tr w:rsidR="002519A0" w14:paraId="2B8CA84B" w14:textId="77777777">
        <w:tc>
          <w:tcPr>
            <w:tcW w:w="2122" w:type="dxa"/>
            <w:vAlign w:val="center"/>
          </w:tcPr>
          <w:p w14:paraId="59C91F07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(Voimassaoloaika)</w:t>
            </w:r>
          </w:p>
        </w:tc>
        <w:tc>
          <w:tcPr>
            <w:tcW w:w="7938" w:type="dxa"/>
            <w:vAlign w:val="center"/>
          </w:tcPr>
          <w:p w14:paraId="13B82F3B" w14:textId="77777777" w:rsidR="002519A0" w:rsidRDefault="00ED5699">
            <w:pPr>
              <w:numPr>
                <w:ilvl w:val="0"/>
                <w:numId w:val="9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Määrittää, millä aikavälillä opintojakson versiosta voi kirjata suorituksia.</w:t>
            </w:r>
          </w:p>
          <w:p w14:paraId="1BF89C30" w14:textId="77777777" w:rsidR="002519A0" w:rsidRDefault="00ED5699">
            <w:pPr>
              <w:numPr>
                <w:ilvl w:val="0"/>
                <w:numId w:val="9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Jätä päättymispäivämäärä tyhjäksi.</w:t>
            </w:r>
          </w:p>
        </w:tc>
      </w:tr>
      <w:tr w:rsidR="002519A0" w14:paraId="0E978086" w14:textId="77777777">
        <w:tc>
          <w:tcPr>
            <w:tcW w:w="2122" w:type="dxa"/>
            <w:vAlign w:val="center"/>
          </w:tcPr>
          <w:p w14:paraId="4E210A54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Vastaavuudet</w:t>
            </w:r>
          </w:p>
        </w:tc>
        <w:tc>
          <w:tcPr>
            <w:tcW w:w="7938" w:type="dxa"/>
            <w:vAlign w:val="center"/>
          </w:tcPr>
          <w:p w14:paraId="54483EAF" w14:textId="594EC10B" w:rsidR="002519A0" w:rsidRDefault="00A62885" w:rsidP="00ED5699">
            <w:pPr>
              <w:spacing w:line="240" w:lineRule="auto"/>
              <w:ind w:left="720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Kuvataiteen sivuaineopinnot OKL</w:t>
            </w:r>
          </w:p>
          <w:p w14:paraId="52AB3EDD" w14:textId="3F525308" w:rsidR="00A62885" w:rsidRDefault="00A62885" w:rsidP="00A62885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</w:p>
        </w:tc>
      </w:tr>
    </w:tbl>
    <w:p w14:paraId="652A5F28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  <w:r>
        <w:rPr>
          <w:rFonts w:ascii="inherit" w:eastAsia="inherit" w:hAnsi="inherit" w:cs="inherit"/>
          <w:b/>
          <w:color w:val="212529"/>
          <w:sz w:val="27"/>
          <w:szCs w:val="27"/>
        </w:rPr>
        <w:t>Kuvaukset-välilehti</w:t>
      </w:r>
    </w:p>
    <w:tbl>
      <w:tblPr>
        <w:tblStyle w:val="a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38"/>
      </w:tblGrid>
      <w:tr w:rsidR="002519A0" w14:paraId="06C395A4" w14:textId="77777777">
        <w:tc>
          <w:tcPr>
            <w:tcW w:w="2122" w:type="dxa"/>
            <w:vAlign w:val="center"/>
          </w:tcPr>
          <w:p w14:paraId="25917081" w14:textId="2BD3C447" w:rsidR="002519A0" w:rsidRDefault="002519A0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5DC12A2" w14:textId="1DC40112" w:rsidR="002519A0" w:rsidRDefault="002519A0" w:rsidP="00ED5699">
            <w:p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</w:p>
        </w:tc>
      </w:tr>
      <w:tr w:rsidR="002519A0" w14:paraId="3278D015" w14:textId="77777777">
        <w:tc>
          <w:tcPr>
            <w:tcW w:w="2122" w:type="dxa"/>
            <w:vAlign w:val="center"/>
          </w:tcPr>
          <w:p w14:paraId="18505E51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Esitiedot</w:t>
            </w:r>
          </w:p>
        </w:tc>
        <w:tc>
          <w:tcPr>
            <w:tcW w:w="7938" w:type="dxa"/>
            <w:vAlign w:val="center"/>
          </w:tcPr>
          <w:p w14:paraId="5E3F0392" w14:textId="77777777" w:rsidR="002519A0" w:rsidRDefault="00ED5699">
            <w:pPr>
              <w:numPr>
                <w:ilvl w:val="0"/>
                <w:numId w:val="23"/>
              </w:num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Ei esitietovaatimuksia.</w:t>
            </w:r>
          </w:p>
        </w:tc>
      </w:tr>
      <w:tr w:rsidR="002519A0" w14:paraId="4FAF38A0" w14:textId="77777777">
        <w:tc>
          <w:tcPr>
            <w:tcW w:w="2122" w:type="dxa"/>
            <w:vAlign w:val="center"/>
          </w:tcPr>
          <w:p w14:paraId="5FD37983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(Pakolliset esitiedot)</w:t>
            </w:r>
          </w:p>
        </w:tc>
        <w:tc>
          <w:tcPr>
            <w:tcW w:w="7938" w:type="dxa"/>
            <w:vAlign w:val="center"/>
          </w:tcPr>
          <w:p w14:paraId="4EE98628" w14:textId="77777777" w:rsidR="002519A0" w:rsidRDefault="00ED5699">
            <w:pPr>
              <w:numPr>
                <w:ilvl w:val="0"/>
                <w:numId w:val="2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Voit määrittää, mi(t)</w:t>
            </w:r>
            <w:proofErr w:type="spellStart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kä</w:t>
            </w:r>
            <w:proofErr w:type="spellEnd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 opintojakso(t) pitää olla suoritettuna, jotta opintojakson voi suorittaa.</w:t>
            </w:r>
          </w:p>
          <w:p w14:paraId="6FCC9820" w14:textId="77777777" w:rsidR="002519A0" w:rsidRDefault="00ED5699">
            <w:pPr>
              <w:numPr>
                <w:ilvl w:val="0"/>
                <w:numId w:val="2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Näistä tiedoista pystyy luomaan toteutukselle myös ilmoittautumista määrittävän tekijän. </w:t>
            </w:r>
          </w:p>
          <w:p w14:paraId="16F4FD89" w14:textId="77777777" w:rsidR="002519A0" w:rsidRDefault="00ED5699">
            <w:pPr>
              <w:numPr>
                <w:ilvl w:val="0"/>
                <w:numId w:val="24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2519A0" w14:paraId="402B1380" w14:textId="77777777">
        <w:tc>
          <w:tcPr>
            <w:tcW w:w="2122" w:type="dxa"/>
            <w:vAlign w:val="center"/>
          </w:tcPr>
          <w:p w14:paraId="101C3363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(Suositellut esitiedot)</w:t>
            </w:r>
          </w:p>
        </w:tc>
        <w:tc>
          <w:tcPr>
            <w:tcW w:w="7938" w:type="dxa"/>
            <w:vAlign w:val="center"/>
          </w:tcPr>
          <w:p w14:paraId="24EC079A" w14:textId="77777777" w:rsidR="002519A0" w:rsidRDefault="00ED5699">
            <w:pPr>
              <w:numPr>
                <w:ilvl w:val="0"/>
                <w:numId w:val="25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Voit määrittää, mitä opintojaksoja olisi hyvä olla suoritettuna ennen tämän opintojakson suorittamista.</w:t>
            </w:r>
          </w:p>
          <w:p w14:paraId="0DEC5FFD" w14:textId="77777777" w:rsidR="002519A0" w:rsidRDefault="00ED5699">
            <w:pPr>
              <w:numPr>
                <w:ilvl w:val="0"/>
                <w:numId w:val="25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Tietoa voi käyttää toteutukselle ilmoittautuneiden opiskelijoiden priorisoinnissa.</w:t>
            </w:r>
          </w:p>
        </w:tc>
      </w:tr>
      <w:tr w:rsidR="002519A0" w14:paraId="351D756A" w14:textId="77777777">
        <w:tc>
          <w:tcPr>
            <w:tcW w:w="2122" w:type="dxa"/>
            <w:vAlign w:val="center"/>
          </w:tcPr>
          <w:p w14:paraId="4F97DDE1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Osaamistavoitteet</w:t>
            </w:r>
          </w:p>
        </w:tc>
        <w:tc>
          <w:tcPr>
            <w:tcW w:w="7938" w:type="dxa"/>
            <w:vAlign w:val="center"/>
          </w:tcPr>
          <w:p w14:paraId="1027EC6A" w14:textId="206C0F77" w:rsidR="002519A0" w:rsidRPr="00BC3AD2" w:rsidRDefault="00ED5699">
            <w:pPr>
              <w:numPr>
                <w:ilvl w:val="0"/>
                <w:numId w:val="26"/>
              </w:numPr>
              <w:spacing w:line="240" w:lineRule="auto"/>
              <w:rPr>
                <w:rFonts w:asciiTheme="majorHAnsi" w:eastAsia="Lato" w:hAnsiTheme="majorHAnsi" w:cstheme="majorHAnsi"/>
                <w:color w:val="212529"/>
                <w:sz w:val="24"/>
                <w:szCs w:val="24"/>
              </w:rPr>
            </w:pPr>
            <w:r w:rsidRPr="00BC3AD2">
              <w:rPr>
                <w:rFonts w:asciiTheme="majorHAnsi" w:eastAsia="Lato" w:hAnsiTheme="majorHAnsi" w:cstheme="majorHAnsi"/>
                <w:b/>
                <w:color w:val="212529"/>
                <w:sz w:val="24"/>
                <w:szCs w:val="24"/>
              </w:rPr>
              <w:t>Opintojakson suoritettuaan opiskelija</w:t>
            </w:r>
          </w:p>
          <w:p w14:paraId="445AD335" w14:textId="1FC7BA17" w:rsidR="00C828A3" w:rsidRPr="005E3B8F" w:rsidRDefault="00C828A3" w:rsidP="00C828A3">
            <w:pPr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 w:rsidRPr="00BC3AD2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- ymmärtää kuvataiteen oppiaineen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 xml:space="preserve"> kokemuksellisen luonteen</w:t>
            </w:r>
            <w:r w:rsidRPr="00BC3AD2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 xml:space="preserve"> 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rakentumisen prosessina</w:t>
            </w:r>
            <w:r w:rsidRPr="00BC3AD2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br/>
            </w:r>
            <w:r w:rsidRPr="00BC3AD2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lastRenderedPageBreak/>
              <w:t xml:space="preserve">- 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kuvalli</w:t>
            </w:r>
            <w:r w:rsidR="005E3B8F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s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en ajattelu</w:t>
            </w:r>
            <w:r w:rsidR="005E3B8F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n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 xml:space="preserve"> ja havaintoky</w:t>
            </w:r>
            <w:r w:rsidR="005E3B8F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vyn kehittäminen omassa ilmaisussa ja vuorovaikutuksessa ympäristöön</w:t>
            </w:r>
            <w:r w:rsidRPr="00BC3AD2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br/>
              <w:t xml:space="preserve">- 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o</w:t>
            </w:r>
            <w:r w:rsidR="008F58F2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saa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 xml:space="preserve"> luovasti</w:t>
            </w:r>
            <w:r w:rsidR="008F58F2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 xml:space="preserve"> käyttää teknologisia oppimisympäristöjä 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 xml:space="preserve">ja </w:t>
            </w:r>
            <w:r w:rsidR="005E3B8F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-</w:t>
            </w:r>
            <w:r w:rsidR="00D37BC5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työtapoja</w:t>
            </w:r>
          </w:p>
          <w:p w14:paraId="57FB0F0D" w14:textId="457A65CA" w:rsidR="00BC3AD2" w:rsidRDefault="00BC3AD2" w:rsidP="00BC3AD2">
            <w:pPr>
              <w:ind w:hanging="360"/>
              <w:rPr>
                <w:rFonts w:asciiTheme="majorHAnsi" w:hAnsiTheme="majorHAnsi" w:cstheme="majorHAnsi"/>
                <w:color w:val="262626"/>
                <w:sz w:val="24"/>
                <w:szCs w:val="24"/>
              </w:rPr>
            </w:pPr>
            <w:r w:rsidRPr="00BC3AD2">
              <w:rPr>
                <w:rStyle w:val="apple-converted-space"/>
                <w:rFonts w:asciiTheme="majorHAnsi" w:hAnsiTheme="majorHAnsi" w:cstheme="majorHAnsi"/>
                <w:color w:val="262626"/>
                <w:sz w:val="24"/>
                <w:szCs w:val="24"/>
              </w:rPr>
              <w:t> </w:t>
            </w: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 - Y</w:t>
            </w:r>
            <w:r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- y</w:t>
            </w: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mmärtää visuaalisen kulttuurin merkityksen osana monilukutaitoa.</w:t>
            </w:r>
          </w:p>
          <w:p w14:paraId="039FD911" w14:textId="7C45E0A3" w:rsidR="005E3B8F" w:rsidRPr="00BC3AD2" w:rsidRDefault="005E3B8F" w:rsidP="005E3B8F">
            <w:pPr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- osaa soveltaa kestävän kehityksen periaatteita työtapoja valitessaan</w:t>
            </w:r>
          </w:p>
          <w:p w14:paraId="557D439B" w14:textId="1DBDAD43" w:rsidR="00BC3AD2" w:rsidRPr="00BC3AD2" w:rsidRDefault="00BC3AD2" w:rsidP="00BC3AD2">
            <w:pPr>
              <w:ind w:hanging="360"/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-     -</w:t>
            </w:r>
            <w:r w:rsidR="008F58F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 xml:space="preserve"> </w:t>
            </w:r>
            <w:r w:rsidR="00D37BC5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 xml:space="preserve">osaa käyttää </w:t>
            </w:r>
            <w:r w:rsidR="008F58F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taidemuseoita, näyttelyitä ja ympäristöä osana kuvataidekasvatusta</w:t>
            </w:r>
          </w:p>
          <w:p w14:paraId="41978200" w14:textId="1DEB6B85" w:rsidR="00BC3AD2" w:rsidRPr="00BC3AD2" w:rsidRDefault="00BC3AD2" w:rsidP="00BC3AD2">
            <w:pPr>
              <w:ind w:hanging="360"/>
              <w:rPr>
                <w:rFonts w:asciiTheme="majorHAnsi" w:hAnsiTheme="majorHAnsi" w:cstheme="majorHAnsi"/>
                <w:color w:val="333333"/>
                <w:sz w:val="24"/>
                <w:szCs w:val="24"/>
              </w:rPr>
            </w:pP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-     - </w:t>
            </w:r>
            <w:r w:rsidR="00D37BC5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t</w:t>
            </w: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untee kuvataiteen</w:t>
            </w:r>
            <w:r w:rsidR="008F58F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 xml:space="preserve"> materiaalit</w:t>
            </w: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 xml:space="preserve"> ja t</w:t>
            </w:r>
            <w:r w:rsidR="008F58F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yötavat</w:t>
            </w: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 xml:space="preserve"> ja kykenee suunnittelemaan</w:t>
            </w:r>
            <w:r w:rsidR="008F58F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, toteuttamaan ja arvioimaan oppiainetta perusopetuksessa</w:t>
            </w:r>
          </w:p>
          <w:p w14:paraId="6C9A072B" w14:textId="6B8897B8" w:rsidR="00C828A3" w:rsidRPr="00BC3AD2" w:rsidRDefault="00BC3AD2" w:rsidP="00D37BC5">
            <w:pPr>
              <w:ind w:hanging="360"/>
              <w:rPr>
                <w:rFonts w:asciiTheme="majorHAnsi" w:eastAsia="Lato" w:hAnsiTheme="majorHAnsi" w:cstheme="majorHAnsi"/>
                <w:color w:val="212529"/>
                <w:sz w:val="24"/>
                <w:szCs w:val="24"/>
              </w:rPr>
            </w:pPr>
            <w:r w:rsidRPr="00BC3AD2">
              <w:rPr>
                <w:rFonts w:asciiTheme="majorHAnsi" w:hAnsiTheme="majorHAnsi" w:cstheme="majorHAnsi"/>
                <w:color w:val="262626"/>
                <w:sz w:val="24"/>
                <w:szCs w:val="24"/>
              </w:rPr>
              <w:t>-     </w:t>
            </w:r>
          </w:p>
          <w:p w14:paraId="6A0DF92F" w14:textId="7FD74237" w:rsidR="002519A0" w:rsidRPr="00BC3AD2" w:rsidRDefault="002519A0">
            <w:pPr>
              <w:spacing w:line="240" w:lineRule="auto"/>
              <w:ind w:left="720"/>
              <w:rPr>
                <w:rFonts w:asciiTheme="majorHAnsi" w:eastAsia="Lato" w:hAnsiTheme="majorHAnsi" w:cstheme="majorHAnsi"/>
                <w:b/>
                <w:color w:val="FF0000"/>
                <w:sz w:val="24"/>
                <w:szCs w:val="24"/>
              </w:rPr>
            </w:pPr>
          </w:p>
        </w:tc>
      </w:tr>
      <w:tr w:rsidR="002519A0" w14:paraId="287D31B9" w14:textId="77777777">
        <w:tc>
          <w:tcPr>
            <w:tcW w:w="2122" w:type="dxa"/>
            <w:vAlign w:val="center"/>
          </w:tcPr>
          <w:p w14:paraId="462E2838" w14:textId="22254328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lastRenderedPageBreak/>
              <w:t>Asiasisältö</w:t>
            </w:r>
            <w:r w:rsidR="00105FBD"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 Tarkista tämä!</w:t>
            </w:r>
            <w:r w:rsidR="00494561"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>, ovat suhteessa ydinosaamisalueisiin</w:t>
            </w:r>
          </w:p>
        </w:tc>
        <w:tc>
          <w:tcPr>
            <w:tcW w:w="7938" w:type="dxa"/>
            <w:vAlign w:val="center"/>
          </w:tcPr>
          <w:p w14:paraId="0BDB7E80" w14:textId="77777777" w:rsidR="002519A0" w:rsidRDefault="00ED5699" w:rsidP="00ED5699">
            <w:pPr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Pedagoginen osaaminen, </w:t>
            </w:r>
            <w:r w:rsidR="00492145">
              <w:rPr>
                <w:sz w:val="24"/>
                <w:szCs w:val="24"/>
              </w:rPr>
              <w:t>vuorovaikutusosaaminen</w:t>
            </w:r>
            <w:r>
              <w:rPr>
                <w:sz w:val="24"/>
                <w:szCs w:val="24"/>
              </w:rPr>
              <w:t xml:space="preserve">, </w:t>
            </w:r>
            <w:r w:rsidR="00492145">
              <w:rPr>
                <w:sz w:val="24"/>
                <w:szCs w:val="24"/>
              </w:rPr>
              <w:t>moninaisuuteen liittyvä</w:t>
            </w:r>
            <w:r>
              <w:rPr>
                <w:sz w:val="24"/>
                <w:szCs w:val="24"/>
              </w:rPr>
              <w:t xml:space="preserve"> osaaminen, eettinen</w:t>
            </w:r>
            <w:r w:rsidR="00492145">
              <w:rPr>
                <w:sz w:val="24"/>
                <w:szCs w:val="24"/>
              </w:rPr>
              <w:t xml:space="preserve"> ja esteettinen</w:t>
            </w:r>
            <w:r>
              <w:rPr>
                <w:sz w:val="24"/>
                <w:szCs w:val="24"/>
              </w:rPr>
              <w:t xml:space="preserve"> osaaminen</w:t>
            </w:r>
          </w:p>
          <w:p w14:paraId="744F08F2" w14:textId="788AE9F2" w:rsidR="00FB7E20" w:rsidRDefault="00492145" w:rsidP="00ED5699">
            <w:pPr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Kuvataiteen</w:t>
            </w:r>
            <w:r w:rsidR="00FB7E20">
              <w:rPr>
                <w:sz w:val="24"/>
                <w:szCs w:val="24"/>
              </w:rPr>
              <w:t xml:space="preserve"> oppimisprosessin</w:t>
            </w:r>
            <w:r w:rsidR="00A62885">
              <w:rPr>
                <w:sz w:val="24"/>
                <w:szCs w:val="24"/>
              </w:rPr>
              <w:t xml:space="preserve"> tuntemus ja</w:t>
            </w:r>
            <w:r>
              <w:rPr>
                <w:sz w:val="24"/>
                <w:szCs w:val="24"/>
              </w:rPr>
              <w:t xml:space="preserve"> </w:t>
            </w:r>
            <w:r w:rsidR="00FB7E20">
              <w:rPr>
                <w:sz w:val="24"/>
                <w:szCs w:val="24"/>
              </w:rPr>
              <w:t>periaatteet</w:t>
            </w:r>
          </w:p>
          <w:p w14:paraId="221F5C73" w14:textId="270C2E80" w:rsidR="00492145" w:rsidRDefault="00FB7E20" w:rsidP="00FB7E20">
            <w:pPr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Opetuksen suunnittelu ja arviointi sekä </w:t>
            </w:r>
            <w:r w:rsidR="00A62885" w:rsidRPr="00FB7E20">
              <w:rPr>
                <w:sz w:val="24"/>
                <w:szCs w:val="24"/>
              </w:rPr>
              <w:t xml:space="preserve">työtavat </w:t>
            </w:r>
            <w:r>
              <w:rPr>
                <w:sz w:val="24"/>
                <w:szCs w:val="24"/>
              </w:rPr>
              <w:t>j</w:t>
            </w:r>
            <w:r w:rsidR="00A62885" w:rsidRPr="00FB7E20">
              <w:rPr>
                <w:sz w:val="24"/>
                <w:szCs w:val="24"/>
              </w:rPr>
              <w:t>a materiaalit</w:t>
            </w:r>
          </w:p>
          <w:p w14:paraId="0212DB8C" w14:textId="2257319F" w:rsidR="00FB7E20" w:rsidRPr="00FB7E20" w:rsidRDefault="00FB7E20" w:rsidP="00FB7E20">
            <w:pPr>
              <w:numPr>
                <w:ilvl w:val="0"/>
                <w:numId w:val="1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Teknologian merkitys </w:t>
            </w:r>
            <w:r w:rsidR="00297D8F">
              <w:rPr>
                <w:sz w:val="24"/>
                <w:szCs w:val="24"/>
              </w:rPr>
              <w:t>me</w:t>
            </w:r>
            <w:bookmarkStart w:id="0" w:name="_GoBack"/>
            <w:bookmarkEnd w:id="0"/>
            <w:r w:rsidR="00297D8F">
              <w:rPr>
                <w:sz w:val="24"/>
                <w:szCs w:val="24"/>
              </w:rPr>
              <w:t>dia</w:t>
            </w:r>
            <w:r>
              <w:rPr>
                <w:sz w:val="24"/>
                <w:szCs w:val="24"/>
              </w:rPr>
              <w:t>kuva</w:t>
            </w:r>
            <w:r w:rsidR="00297D8F">
              <w:rPr>
                <w:sz w:val="24"/>
                <w:szCs w:val="24"/>
              </w:rPr>
              <w:t>n tekijänä ja käyttäjänä</w:t>
            </w:r>
          </w:p>
        </w:tc>
      </w:tr>
      <w:tr w:rsidR="002519A0" w14:paraId="7766915F" w14:textId="77777777">
        <w:tc>
          <w:tcPr>
            <w:tcW w:w="2122" w:type="dxa"/>
            <w:vAlign w:val="center"/>
          </w:tcPr>
          <w:p w14:paraId="65E951F6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Lisätiedot</w:t>
            </w:r>
          </w:p>
        </w:tc>
        <w:tc>
          <w:tcPr>
            <w:tcW w:w="7938" w:type="dxa"/>
            <w:vAlign w:val="center"/>
          </w:tcPr>
          <w:p w14:paraId="42FA2D59" w14:textId="126576C1" w:rsidR="002519A0" w:rsidRDefault="00ED5699">
            <w:pPr>
              <w:numPr>
                <w:ilvl w:val="0"/>
                <w:numId w:val="17"/>
              </w:numPr>
              <w:spacing w:after="0"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Kaikki muu tieto, jolle ei löydy omaa kenttää.</w:t>
            </w:r>
          </w:p>
          <w:p w14:paraId="12AA8727" w14:textId="77777777" w:rsidR="002519A0" w:rsidRDefault="00ED5699">
            <w:pPr>
              <w:numPr>
                <w:ilvl w:val="0"/>
                <w:numId w:val="17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 xml:space="preserve">Kentän teksti näkyy opiskelijalle opintojaksoesitteen </w:t>
            </w:r>
            <w:r>
              <w:rPr>
                <w:rFonts w:ascii="Lato" w:eastAsia="Lato" w:hAnsi="Lato" w:cs="Lato"/>
                <w:i/>
                <w:color w:val="212529"/>
                <w:sz w:val="24"/>
                <w:szCs w:val="24"/>
              </w:rPr>
              <w:t>Esite</w:t>
            </w: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 xml:space="preserve">-välilehdellä kohdassa </w:t>
            </w:r>
            <w:r>
              <w:rPr>
                <w:rFonts w:ascii="Lato" w:eastAsia="Lato" w:hAnsi="Lato" w:cs="Lato"/>
                <w:i/>
                <w:color w:val="212529"/>
                <w:sz w:val="24"/>
                <w:szCs w:val="24"/>
              </w:rPr>
              <w:t>Kuvaus</w:t>
            </w: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.</w:t>
            </w:r>
          </w:p>
          <w:p w14:paraId="330F9226" w14:textId="77777777" w:rsidR="002519A0" w:rsidRDefault="00ED5699">
            <w:pPr>
              <w:numPr>
                <w:ilvl w:val="0"/>
                <w:numId w:val="17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 xml:space="preserve">Kenttään mahtuu </w:t>
            </w:r>
            <w:proofErr w:type="spellStart"/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maks</w:t>
            </w:r>
            <w:proofErr w:type="spellEnd"/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. 65000 merkkiä.</w:t>
            </w:r>
          </w:p>
        </w:tc>
      </w:tr>
      <w:tr w:rsidR="002519A0" w14:paraId="60A85EF5" w14:textId="77777777">
        <w:tc>
          <w:tcPr>
            <w:tcW w:w="2122" w:type="dxa"/>
            <w:vAlign w:val="center"/>
          </w:tcPr>
          <w:p w14:paraId="34E3D3FC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Oppimateriaalit</w:t>
            </w:r>
          </w:p>
        </w:tc>
        <w:tc>
          <w:tcPr>
            <w:tcW w:w="7938" w:type="dxa"/>
            <w:vAlign w:val="center"/>
          </w:tcPr>
          <w:p w14:paraId="1A058412" w14:textId="7162B98E" w:rsidR="0055063A" w:rsidRPr="0055063A" w:rsidRDefault="0055063A" w:rsidP="0055063A">
            <w:pPr>
              <w:numPr>
                <w:ilvl w:val="0"/>
                <w:numId w:val="18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  <w:highlight w:val="white"/>
              </w:rPr>
              <w:t>Erikseen sovittava oppimateriaali.</w:t>
            </w:r>
          </w:p>
        </w:tc>
      </w:tr>
      <w:tr w:rsidR="002519A0" w14:paraId="14D77CB4" w14:textId="77777777">
        <w:tc>
          <w:tcPr>
            <w:tcW w:w="2122" w:type="dxa"/>
            <w:vAlign w:val="center"/>
          </w:tcPr>
          <w:p w14:paraId="364FD497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Kirjallisuus</w:t>
            </w:r>
          </w:p>
        </w:tc>
        <w:tc>
          <w:tcPr>
            <w:tcW w:w="7938" w:type="dxa"/>
            <w:vAlign w:val="center"/>
          </w:tcPr>
          <w:p w14:paraId="58677A9B" w14:textId="79154639" w:rsidR="002519A0" w:rsidRDefault="00492145">
            <w:pPr>
              <w:numPr>
                <w:ilvl w:val="0"/>
                <w:numId w:val="19"/>
              </w:numPr>
              <w:spacing w:after="0" w:line="240" w:lineRule="auto"/>
            </w:pPr>
            <w:r>
              <w:t xml:space="preserve">Erikseen sovittava </w:t>
            </w:r>
            <w:proofErr w:type="spellStart"/>
            <w:r>
              <w:t>kirjallis</w:t>
            </w:r>
            <w:proofErr w:type="spellEnd"/>
          </w:p>
        </w:tc>
      </w:tr>
      <w:tr w:rsidR="002519A0" w14:paraId="603C3760" w14:textId="77777777">
        <w:tc>
          <w:tcPr>
            <w:tcW w:w="2122" w:type="dxa"/>
            <w:vAlign w:val="center"/>
          </w:tcPr>
          <w:p w14:paraId="29D7CA8D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</w:t>
            </w:r>
            <w:proofErr w:type="spellStart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Hyväksilukuohjeet</w:t>
            </w:r>
            <w:proofErr w:type="spellEnd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)</w:t>
            </w:r>
          </w:p>
        </w:tc>
        <w:tc>
          <w:tcPr>
            <w:tcW w:w="7938" w:type="dxa"/>
            <w:vAlign w:val="center"/>
          </w:tcPr>
          <w:p w14:paraId="56824FCC" w14:textId="77777777" w:rsidR="002519A0" w:rsidRDefault="00ED5699">
            <w:pPr>
              <w:numPr>
                <w:ilvl w:val="0"/>
                <w:numId w:val="20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kenttä ei ole Jyväskylän yliopistossa käytössä, sillä AHOT-prosessia ei vielä hoideta Sisussa.</w:t>
            </w:r>
          </w:p>
        </w:tc>
      </w:tr>
    </w:tbl>
    <w:p w14:paraId="012537CB" w14:textId="77777777" w:rsidR="002519A0" w:rsidRDefault="002519A0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</w:p>
    <w:p w14:paraId="0BDA1907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  <w:r>
        <w:rPr>
          <w:rFonts w:ascii="inherit" w:eastAsia="inherit" w:hAnsi="inherit" w:cs="inherit"/>
          <w:b/>
          <w:color w:val="212529"/>
          <w:sz w:val="27"/>
          <w:szCs w:val="27"/>
        </w:rPr>
        <w:t>Luokittelu-välilehti</w:t>
      </w:r>
    </w:p>
    <w:tbl>
      <w:tblPr>
        <w:tblStyle w:val="a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938"/>
      </w:tblGrid>
      <w:tr w:rsidR="002519A0" w14:paraId="7EBD1E7A" w14:textId="77777777">
        <w:tc>
          <w:tcPr>
            <w:tcW w:w="2122" w:type="dxa"/>
            <w:vAlign w:val="center"/>
          </w:tcPr>
          <w:p w14:paraId="48FED073" w14:textId="77777777" w:rsidR="002519A0" w:rsidRDefault="00ED5699">
            <w:pPr>
              <w:spacing w:line="240" w:lineRule="auto"/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  <w:highlight w:val="yellow"/>
              </w:rPr>
              <w:t>Mahdolliset suorituskielet</w:t>
            </w:r>
            <w:r>
              <w:rPr>
                <w:rFonts w:ascii="Lato" w:eastAsia="Lato" w:hAnsi="Lato" w:cs="Lato"/>
                <w:b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0BDB7FA9" w14:textId="77777777" w:rsidR="002519A0" w:rsidRDefault="00ED5699">
            <w:pPr>
              <w:numPr>
                <w:ilvl w:val="0"/>
                <w:numId w:val="21"/>
              </w:numPr>
              <w:spacing w:line="240" w:lineRule="auto"/>
              <w:rPr>
                <w:rFonts w:ascii="Lato" w:eastAsia="Lato" w:hAnsi="Lato" w:cs="Lato"/>
                <w:color w:val="212529"/>
                <w:sz w:val="24"/>
                <w:szCs w:val="24"/>
              </w:rPr>
            </w:pPr>
            <w:r>
              <w:rPr>
                <w:rFonts w:ascii="Lato" w:eastAsia="Lato" w:hAnsi="Lato" w:cs="Lato"/>
                <w:color w:val="212529"/>
                <w:sz w:val="24"/>
                <w:szCs w:val="24"/>
              </w:rPr>
              <w:t>Suomi</w:t>
            </w:r>
          </w:p>
        </w:tc>
      </w:tr>
      <w:tr w:rsidR="002519A0" w14:paraId="3BAE6315" w14:textId="77777777">
        <w:tc>
          <w:tcPr>
            <w:tcW w:w="2122" w:type="dxa"/>
            <w:vAlign w:val="center"/>
          </w:tcPr>
          <w:p w14:paraId="38473558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(Koulutusalat</w:t>
            </w:r>
            <w:r>
              <w:rPr>
                <w:rFonts w:ascii="Lato" w:eastAsia="Lato" w:hAnsi="Lato" w:cs="Lato"/>
                <w:b/>
                <w:color w:val="212529"/>
                <w:sz w:val="16"/>
                <w:szCs w:val="16"/>
              </w:rPr>
              <w:t>)</w:t>
            </w:r>
          </w:p>
        </w:tc>
        <w:tc>
          <w:tcPr>
            <w:tcW w:w="7938" w:type="dxa"/>
            <w:vAlign w:val="center"/>
          </w:tcPr>
          <w:p w14:paraId="1ED630BC" w14:textId="77777777" w:rsidR="002519A0" w:rsidRDefault="00ED5699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1A1865E1" w14:textId="77777777" w:rsidR="002519A0" w:rsidRDefault="00ED5699">
            <w:pPr>
              <w:numPr>
                <w:ilvl w:val="0"/>
                <w:numId w:val="13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Valitse valikosta ohjauksen ala.</w:t>
            </w:r>
          </w:p>
          <w:p w14:paraId="35092A74" w14:textId="77777777" w:rsidR="002519A0" w:rsidRDefault="00ED5699">
            <w:pPr>
              <w:numPr>
                <w:ilvl w:val="0"/>
                <w:numId w:val="13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Ohjausala on raportoinnissa ja tiedonkeruissa tarvittava tieto.</w:t>
            </w:r>
          </w:p>
        </w:tc>
      </w:tr>
      <w:tr w:rsidR="002519A0" w14:paraId="07CB2026" w14:textId="77777777">
        <w:tc>
          <w:tcPr>
            <w:tcW w:w="2122" w:type="dxa"/>
            <w:vAlign w:val="center"/>
          </w:tcPr>
          <w:p w14:paraId="2C1BE649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(Opintojakson taso)</w:t>
            </w:r>
          </w:p>
        </w:tc>
        <w:tc>
          <w:tcPr>
            <w:tcW w:w="7938" w:type="dxa"/>
            <w:vAlign w:val="center"/>
          </w:tcPr>
          <w:p w14:paraId="455E4733" w14:textId="77777777" w:rsidR="002519A0" w:rsidRDefault="00ED5699">
            <w:pPr>
              <w:numPr>
                <w:ilvl w:val="0"/>
                <w:numId w:val="14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Tämä on pakollinen tieto.</w:t>
            </w:r>
          </w:p>
          <w:p w14:paraId="4CDE50B5" w14:textId="77777777" w:rsidR="002519A0" w:rsidRDefault="00ED5699">
            <w:pPr>
              <w:numPr>
                <w:ilvl w:val="0"/>
                <w:numId w:val="14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Valitse opintojakson taso pudotusvalikosta, jossa vaihtoehtoina ovat: Perusopinnot, Aineopinnot, Syventävät opinnot, Jatko-opinnot, Muut opinnot.</w:t>
            </w:r>
          </w:p>
        </w:tc>
      </w:tr>
      <w:tr w:rsidR="002519A0" w14:paraId="6CEC218F" w14:textId="77777777">
        <w:tc>
          <w:tcPr>
            <w:tcW w:w="2122" w:type="dxa"/>
            <w:vAlign w:val="center"/>
          </w:tcPr>
          <w:p w14:paraId="169D16F7" w14:textId="77777777" w:rsidR="002519A0" w:rsidRDefault="00ED5699">
            <w:p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(CEFR-taso)</w:t>
            </w:r>
          </w:p>
        </w:tc>
        <w:tc>
          <w:tcPr>
            <w:tcW w:w="7938" w:type="dxa"/>
            <w:vAlign w:val="center"/>
          </w:tcPr>
          <w:p w14:paraId="2386CE4F" w14:textId="77777777" w:rsidR="002519A0" w:rsidRDefault="00ED5699">
            <w:pPr>
              <w:numPr>
                <w:ilvl w:val="0"/>
                <w:numId w:val="15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Voit valita opintojakson </w:t>
            </w:r>
            <w:proofErr w:type="gramStart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Eurooppalaisen</w:t>
            </w:r>
            <w:proofErr w:type="gramEnd"/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 xml:space="preserve"> viitekehyksen mukaisen kielitaitotason.</w:t>
            </w:r>
          </w:p>
          <w:p w14:paraId="05A5789B" w14:textId="77777777" w:rsidR="002519A0" w:rsidRDefault="00ED5699">
            <w:pPr>
              <w:numPr>
                <w:ilvl w:val="0"/>
                <w:numId w:val="15"/>
              </w:numPr>
              <w:spacing w:after="0"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Oleellinen viestintä- ja kieliopinnoissa.</w:t>
            </w:r>
          </w:p>
          <w:p w14:paraId="381085DC" w14:textId="77777777" w:rsidR="002519A0" w:rsidRDefault="00ED5699">
            <w:pPr>
              <w:numPr>
                <w:ilvl w:val="0"/>
                <w:numId w:val="15"/>
              </w:numPr>
              <w:spacing w:line="240" w:lineRule="auto"/>
              <w:rPr>
                <w:rFonts w:ascii="Lato" w:eastAsia="Lato" w:hAnsi="Lato" w:cs="Lato"/>
                <w:color w:val="212529"/>
                <w:sz w:val="16"/>
                <w:szCs w:val="16"/>
              </w:rPr>
            </w:pP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lastRenderedPageBreak/>
              <w:t xml:space="preserve">Tämä näkyy opiskelijalle opintojaksoesitteen 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Perustiedot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-välilehdellä kohdassa </w:t>
            </w:r>
            <w:r>
              <w:rPr>
                <w:rFonts w:ascii="Lato" w:eastAsia="Lato" w:hAnsi="Lato" w:cs="Lato"/>
                <w:i/>
                <w:color w:val="212529"/>
                <w:sz w:val="16"/>
                <w:szCs w:val="16"/>
              </w:rPr>
              <w:t>Luokittelu</w:t>
            </w:r>
            <w:r>
              <w:rPr>
                <w:rFonts w:ascii="Lato" w:eastAsia="Lato" w:hAnsi="Lato" w:cs="Lato"/>
                <w:color w:val="212529"/>
                <w:sz w:val="16"/>
                <w:szCs w:val="16"/>
              </w:rPr>
              <w:t>.</w:t>
            </w:r>
          </w:p>
        </w:tc>
      </w:tr>
    </w:tbl>
    <w:p w14:paraId="39D06695" w14:textId="77777777" w:rsidR="002519A0" w:rsidRDefault="00ED5699">
      <w:pPr>
        <w:spacing w:after="280" w:line="240" w:lineRule="auto"/>
        <w:rPr>
          <w:rFonts w:ascii="inherit" w:eastAsia="inherit" w:hAnsi="inherit" w:cs="inherit"/>
          <w:b/>
          <w:color w:val="212529"/>
          <w:sz w:val="27"/>
          <w:szCs w:val="27"/>
        </w:rPr>
      </w:pPr>
      <w:r>
        <w:rPr>
          <w:rFonts w:ascii="inherit" w:eastAsia="inherit" w:hAnsi="inherit" w:cs="inherit"/>
          <w:b/>
          <w:color w:val="212529"/>
          <w:sz w:val="27"/>
          <w:szCs w:val="27"/>
        </w:rPr>
        <w:lastRenderedPageBreak/>
        <w:t>Suoritustavat ja arviointikohteet -välilehdet</w:t>
      </w:r>
    </w:p>
    <w:p w14:paraId="41D03D43" w14:textId="15FBA833" w:rsidR="0079416E" w:rsidRDefault="0079416E">
      <w:pPr>
        <w:spacing w:after="280" w:line="240" w:lineRule="auto"/>
        <w:rPr>
          <w:rFonts w:ascii="Lato" w:eastAsia="Lato" w:hAnsi="Lato" w:cs="Lato"/>
          <w:b/>
          <w:color w:val="212529"/>
          <w:sz w:val="24"/>
          <w:szCs w:val="24"/>
          <w:highlight w:val="yellow"/>
        </w:rPr>
      </w:pPr>
      <w:r>
        <w:rPr>
          <w:rFonts w:ascii="Lato" w:eastAsia="Lato" w:hAnsi="Lato" w:cs="Lato"/>
          <w:b/>
          <w:color w:val="212529"/>
          <w:sz w:val="24"/>
          <w:szCs w:val="24"/>
        </w:rPr>
        <w:t>Luennot, harjoitukset, oppimistehtävä</w:t>
      </w:r>
      <w:r w:rsidR="00ED5699">
        <w:rPr>
          <w:rFonts w:ascii="Lato" w:eastAsia="Lato" w:hAnsi="Lato" w:cs="Lato"/>
          <w:b/>
          <w:color w:val="212529"/>
          <w:sz w:val="24"/>
          <w:szCs w:val="24"/>
        </w:rPr>
        <w:t>t</w:t>
      </w:r>
      <w:r>
        <w:rPr>
          <w:rFonts w:ascii="Lato" w:eastAsia="Lato" w:hAnsi="Lato" w:cs="Lato"/>
          <w:b/>
          <w:color w:val="212529"/>
          <w:sz w:val="24"/>
          <w:szCs w:val="24"/>
        </w:rPr>
        <w:t xml:space="preserve"> ja tentti. K</w:t>
      </w:r>
      <w:r w:rsidRPr="0079416E">
        <w:rPr>
          <w:rFonts w:ascii="Lato" w:eastAsia="Lato" w:hAnsi="Lato" w:cs="Lato"/>
          <w:b/>
          <w:color w:val="212529"/>
          <w:sz w:val="24"/>
          <w:szCs w:val="24"/>
        </w:rPr>
        <w:t>urss</w:t>
      </w:r>
      <w:r>
        <w:rPr>
          <w:rFonts w:ascii="Lato" w:eastAsia="Lato" w:hAnsi="Lato" w:cs="Lato"/>
          <w:b/>
          <w:color w:val="212529"/>
          <w:sz w:val="24"/>
          <w:szCs w:val="24"/>
        </w:rPr>
        <w:t>illa voidaan hyödyntää vaihtelevia</w:t>
      </w:r>
      <w:r w:rsidRPr="0079416E">
        <w:rPr>
          <w:rFonts w:ascii="Lato" w:eastAsia="Lato" w:hAnsi="Lato" w:cs="Lato"/>
          <w:b/>
          <w:color w:val="212529"/>
          <w:sz w:val="24"/>
          <w:szCs w:val="24"/>
        </w:rPr>
        <w:t xml:space="preserve"> työtapoja </w:t>
      </w:r>
      <w:r>
        <w:rPr>
          <w:rFonts w:ascii="Lato" w:eastAsia="Lato" w:hAnsi="Lato" w:cs="Lato"/>
          <w:b/>
          <w:color w:val="212529"/>
          <w:sz w:val="24"/>
          <w:szCs w:val="24"/>
        </w:rPr>
        <w:t>tai oppimisympäristöjä</w:t>
      </w:r>
    </w:p>
    <w:p w14:paraId="07EBFDE9" w14:textId="77777777" w:rsidR="002519A0" w:rsidRDefault="00ED5699">
      <w:pPr>
        <w:spacing w:line="240" w:lineRule="auto"/>
        <w:rPr>
          <w:rFonts w:ascii="Lato" w:eastAsia="Lato" w:hAnsi="Lato" w:cs="Lato"/>
          <w:b/>
          <w:color w:val="212529"/>
          <w:sz w:val="24"/>
          <w:szCs w:val="24"/>
          <w:highlight w:val="yellow"/>
        </w:rPr>
      </w:pPr>
      <w:r>
        <w:rPr>
          <w:rFonts w:ascii="Lato" w:eastAsia="Lato" w:hAnsi="Lato" w:cs="Lato"/>
          <w:b/>
          <w:color w:val="212529"/>
          <w:sz w:val="24"/>
          <w:szCs w:val="24"/>
          <w:highlight w:val="yellow"/>
        </w:rPr>
        <w:t>Suoritustapojen ja arviointikohteiden määrittelemisestä tulee lisäohjeita ja koulutusta syksyn aikana.</w:t>
      </w:r>
    </w:p>
    <w:sectPr w:rsidR="002519A0">
      <w:headerReference w:type="default" r:id="rId9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15D44" w14:textId="77777777" w:rsidR="004424C1" w:rsidRDefault="004424C1">
      <w:pPr>
        <w:spacing w:after="0" w:line="240" w:lineRule="auto"/>
      </w:pPr>
      <w:r>
        <w:separator/>
      </w:r>
    </w:p>
  </w:endnote>
  <w:endnote w:type="continuationSeparator" w:id="0">
    <w:p w14:paraId="06F281F0" w14:textId="77777777" w:rsidR="004424C1" w:rsidRDefault="0044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CB593" w14:textId="77777777" w:rsidR="004424C1" w:rsidRDefault="004424C1">
      <w:pPr>
        <w:spacing w:after="0" w:line="240" w:lineRule="auto"/>
      </w:pPr>
      <w:r>
        <w:separator/>
      </w:r>
    </w:p>
  </w:footnote>
  <w:footnote w:type="continuationSeparator" w:id="0">
    <w:p w14:paraId="6918C67D" w14:textId="77777777" w:rsidR="004424C1" w:rsidRDefault="00442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3BD47" w14:textId="468903BB" w:rsidR="002519A0" w:rsidRDefault="00ED569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5E2C">
      <w:rPr>
        <w:noProof/>
        <w:color w:val="000000"/>
      </w:rPr>
      <w:t>3</w:t>
    </w:r>
    <w:r>
      <w:rPr>
        <w:color w:val="000000"/>
      </w:rPr>
      <w:fldChar w:fldCharType="end"/>
    </w:r>
  </w:p>
  <w:p w14:paraId="372116E6" w14:textId="77777777" w:rsidR="002519A0" w:rsidRDefault="002519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7EE"/>
    <w:multiLevelType w:val="multilevel"/>
    <w:tmpl w:val="E0384C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500703"/>
    <w:multiLevelType w:val="multilevel"/>
    <w:tmpl w:val="77080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2326D38"/>
    <w:multiLevelType w:val="multilevel"/>
    <w:tmpl w:val="9D7AD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84276FE"/>
    <w:multiLevelType w:val="multilevel"/>
    <w:tmpl w:val="9B905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97634B1"/>
    <w:multiLevelType w:val="multilevel"/>
    <w:tmpl w:val="3C5CE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A7C5ECA"/>
    <w:multiLevelType w:val="multilevel"/>
    <w:tmpl w:val="6BAE4C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A8C521F"/>
    <w:multiLevelType w:val="multilevel"/>
    <w:tmpl w:val="82266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B7F49A8"/>
    <w:multiLevelType w:val="multilevel"/>
    <w:tmpl w:val="EF82E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E7C6B8D"/>
    <w:multiLevelType w:val="multilevel"/>
    <w:tmpl w:val="81041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091405C"/>
    <w:multiLevelType w:val="multilevel"/>
    <w:tmpl w:val="76284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2FF6428"/>
    <w:multiLevelType w:val="multilevel"/>
    <w:tmpl w:val="48204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157452C"/>
    <w:multiLevelType w:val="multilevel"/>
    <w:tmpl w:val="E48C5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8D80F4A"/>
    <w:multiLevelType w:val="multilevel"/>
    <w:tmpl w:val="8F149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F411A01"/>
    <w:multiLevelType w:val="multilevel"/>
    <w:tmpl w:val="84B48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18F008B"/>
    <w:multiLevelType w:val="multilevel"/>
    <w:tmpl w:val="23F85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E7B38EB"/>
    <w:multiLevelType w:val="multilevel"/>
    <w:tmpl w:val="BA7A8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3334318"/>
    <w:multiLevelType w:val="multilevel"/>
    <w:tmpl w:val="821C1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CB3216E"/>
    <w:multiLevelType w:val="multilevel"/>
    <w:tmpl w:val="83E2F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FC86A9D"/>
    <w:multiLevelType w:val="multilevel"/>
    <w:tmpl w:val="A89A92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7D26CA"/>
    <w:multiLevelType w:val="multilevel"/>
    <w:tmpl w:val="A2C4CF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4062304"/>
    <w:multiLevelType w:val="multilevel"/>
    <w:tmpl w:val="1FDA6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A193A32"/>
    <w:multiLevelType w:val="multilevel"/>
    <w:tmpl w:val="7EE6B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5B0A5703"/>
    <w:multiLevelType w:val="multilevel"/>
    <w:tmpl w:val="96248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64EB59D5"/>
    <w:multiLevelType w:val="multilevel"/>
    <w:tmpl w:val="FE521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5B229AF"/>
    <w:multiLevelType w:val="multilevel"/>
    <w:tmpl w:val="A4D86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BEF7E53"/>
    <w:multiLevelType w:val="multilevel"/>
    <w:tmpl w:val="0EC85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EC8046B"/>
    <w:multiLevelType w:val="multilevel"/>
    <w:tmpl w:val="4A9EF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20"/>
  </w:num>
  <w:num w:numId="5">
    <w:abstractNumId w:val="6"/>
  </w:num>
  <w:num w:numId="6">
    <w:abstractNumId w:val="14"/>
  </w:num>
  <w:num w:numId="7">
    <w:abstractNumId w:val="25"/>
  </w:num>
  <w:num w:numId="8">
    <w:abstractNumId w:val="26"/>
  </w:num>
  <w:num w:numId="9">
    <w:abstractNumId w:val="24"/>
  </w:num>
  <w:num w:numId="10">
    <w:abstractNumId w:val="7"/>
  </w:num>
  <w:num w:numId="11">
    <w:abstractNumId w:val="13"/>
  </w:num>
  <w:num w:numId="12">
    <w:abstractNumId w:val="8"/>
  </w:num>
  <w:num w:numId="13">
    <w:abstractNumId w:val="5"/>
  </w:num>
  <w:num w:numId="14">
    <w:abstractNumId w:val="19"/>
  </w:num>
  <w:num w:numId="15">
    <w:abstractNumId w:val="16"/>
  </w:num>
  <w:num w:numId="16">
    <w:abstractNumId w:val="4"/>
  </w:num>
  <w:num w:numId="17">
    <w:abstractNumId w:val="12"/>
  </w:num>
  <w:num w:numId="18">
    <w:abstractNumId w:val="9"/>
  </w:num>
  <w:num w:numId="19">
    <w:abstractNumId w:val="3"/>
  </w:num>
  <w:num w:numId="20">
    <w:abstractNumId w:val="22"/>
  </w:num>
  <w:num w:numId="21">
    <w:abstractNumId w:val="11"/>
  </w:num>
  <w:num w:numId="22">
    <w:abstractNumId w:val="10"/>
  </w:num>
  <w:num w:numId="23">
    <w:abstractNumId w:val="0"/>
  </w:num>
  <w:num w:numId="24">
    <w:abstractNumId w:val="17"/>
  </w:num>
  <w:num w:numId="25">
    <w:abstractNumId w:val="1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A0"/>
    <w:rsid w:val="00105FBD"/>
    <w:rsid w:val="002519A0"/>
    <w:rsid w:val="002619C0"/>
    <w:rsid w:val="00297D8F"/>
    <w:rsid w:val="003378A1"/>
    <w:rsid w:val="00355E2C"/>
    <w:rsid w:val="004424C1"/>
    <w:rsid w:val="00492145"/>
    <w:rsid w:val="00494561"/>
    <w:rsid w:val="0055063A"/>
    <w:rsid w:val="005E3B8F"/>
    <w:rsid w:val="00606036"/>
    <w:rsid w:val="007205A7"/>
    <w:rsid w:val="0079416E"/>
    <w:rsid w:val="007A5AC5"/>
    <w:rsid w:val="008E2878"/>
    <w:rsid w:val="008F58F2"/>
    <w:rsid w:val="00A62885"/>
    <w:rsid w:val="00A82C69"/>
    <w:rsid w:val="00B111CC"/>
    <w:rsid w:val="00B63B01"/>
    <w:rsid w:val="00BC3AD2"/>
    <w:rsid w:val="00C828A3"/>
    <w:rsid w:val="00D37BC5"/>
    <w:rsid w:val="00DD07E0"/>
    <w:rsid w:val="00ED5699"/>
    <w:rsid w:val="00F04CD4"/>
    <w:rsid w:val="00F06F69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5B77"/>
  <w15:docId w15:val="{4261DD71-35BF-44E7-AD78-93E8AB08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itaulukk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Normaalitaulukk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aalitaulukko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50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5063A"/>
    <w:rPr>
      <w:rFonts w:ascii="Segoe UI" w:hAnsi="Segoe UI" w:cs="Segoe UI"/>
      <w:sz w:val="18"/>
      <w:szCs w:val="18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5063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5063A"/>
    <w:rPr>
      <w:b/>
      <w:bCs/>
      <w:sz w:val="20"/>
      <w:szCs w:val="20"/>
    </w:rPr>
  </w:style>
  <w:style w:type="character" w:customStyle="1" w:styleId="apple-converted-space">
    <w:name w:val="apple-converted-space"/>
    <w:basedOn w:val="Kappaleenoletusfontti"/>
    <w:rsid w:val="00BC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yu.fi/digipalvelut/fi/ohjeet/sisu-ohjeet/opetussuunnitelmatyo/opintojakson-tyypin-valin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kovs-ohjeet/ops/ohjeet-suunnittelijoille/opintojaksokoodit_ohj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529</Words>
  <Characters>4290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Lindell, Anssi</dc:creator>
  <cp:lastModifiedBy>Lokka, Antti</cp:lastModifiedBy>
  <cp:revision>8</cp:revision>
  <dcterms:created xsi:type="dcterms:W3CDTF">2019-12-09T08:20:00Z</dcterms:created>
  <dcterms:modified xsi:type="dcterms:W3CDTF">2020-01-22T11:14:00Z</dcterms:modified>
</cp:coreProperties>
</file>