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TUNTISUUNNITELMA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Opettaja: Anne Esimerkki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Luokka: 8B</w:t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Päivämäärä: 7.10.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Aika: 8.00-9.15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Oppimis- ja kasvatustavoitteet: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Oppilaat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lähtevät hakemaan tietoa omatoimisesti ja työskentelevät pitkäjänteisesti (L1)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tutustuvat muihin kulttuureihin ja oppivat arvostamaan niitä, heidän maailmankuvansa avartuu (L2)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tulkitaan tekstejä eri lähteistä ja eri tekstimuodoista (L4)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harjoittelevat tieto- ja viestintäteknologian käyttämistä tiedonhankinnan välineenä (L5)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Omat tavoitteet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selkeä ohjeistus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tunnistaa, kun opiskelijat tarvitsevat tukea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kannustaa englannin käyttämiseen parityön aikana rohkaisevasti, ei työskentelyä latistavasti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ajanhallinta - tunnin päättäminen ajoissa (riittävästi aikaa tavaroiden laittamiseen paikoilleen, että luokka jää siistiksi)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4515"/>
        <w:gridCol w:w="4155"/>
        <w:gridCol w:w="1725"/>
        <w:tblGridChange w:id="0">
          <w:tblGrid>
            <w:gridCol w:w="3990"/>
            <w:gridCol w:w="4515"/>
            <w:gridCol w:w="4155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MITÄ?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sisällöt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tehtävät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MITEN?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työtavat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tarkistustavat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opetusvälineet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materiaalit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MIKSI?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tehtävien tavoitteet: sisällöt ja taidot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AIKA-ARVIO?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82.6456692913379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KIELI?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Aloitus: ovella tervehtiminen + kengät/takit/lakit, yhteinen tervehdys, kuulumiset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muistutan ovella omista paikoista oppilaat omille paikoilleen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Harjoitellaan runsaasti erilaisia sekä kirjallisia että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suullisia vuorovaikutustilanteita</w:t>
            </w:r>
            <w:r w:rsidDel="00000000" w:rsidR="00000000" w:rsidRPr="00000000">
              <w:rPr>
                <w:color w:val="333333"/>
                <w:rtl w:val="0"/>
              </w:rPr>
              <w:t xml:space="preserve"> eri viestintäkanavia hyödyntäen.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5min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englanti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Miksi Hong Kongissa puhutaan englantia? - muistelu viime tunnin pohjalta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kysellen oppilailta mitä muistavat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Tutustutaan englannin kielen asemaan maailmassa sekä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sen merkittävän aseman syihin.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10min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englanti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Weekend in Hong Kong,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ohjeistus ja esimerkki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ohjeistan suullisesti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Perehdytään jonkun/joidenkin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englanninkielisten maiden kulttuureihin ja elämänmuotoihin</w:t>
            </w:r>
            <w:r w:rsidDel="00000000" w:rsidR="00000000" w:rsidRPr="00000000">
              <w:rPr>
                <w:color w:val="333333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10min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englanti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Oppilaat alkavat työstämään suunnitelmiaan, etsivät tietoa eri lähteistä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paperit ja kynät esillä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minä kierrän auttamassa, kannustan käyttämään englantia ja arvioimaan käytettyjä lähteitä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Hankitaan tietoa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erilaisista asioista ja eri lähteistä englanninkielellä</w:t>
            </w:r>
            <w:r w:rsidDel="00000000" w:rsidR="00000000" w:rsidRPr="00000000">
              <w:rPr>
                <w:color w:val="333333"/>
                <w:rtl w:val="0"/>
              </w:rPr>
              <w:t xml:space="preserve">, toimitaan englanninkielellä.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45min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englanti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Tunnin päätös: suunnitelmien ja työvälineiden palautus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10min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englanti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ENSI TUNNILLA: suunnitelmien esittelyt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16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7296150</wp:posOffset>
          </wp:positionH>
          <wp:positionV relativeFrom="paragraph">
            <wp:posOffset>-233360</wp:posOffset>
          </wp:positionV>
          <wp:extent cx="1571625" cy="628650"/>
          <wp:effectExtent b="0" l="0" r="0" t="0"/>
          <wp:wrapSquare wrapText="bothSides" distB="0" distT="0" distL="0" distR="0"/>
          <wp:docPr descr="C:\Users\jiarmalm\AppData\Local\Microsoft\Windows\INetCache\Content.Word\jyu-vaaka-kaksikielinen.jpg" id="1" name="image2.jpg"/>
          <a:graphic>
            <a:graphicData uri="http://schemas.openxmlformats.org/drawingml/2006/picture">
              <pic:pic>
                <pic:nvPicPr>
                  <pic:cNvPr descr="C:\Users\jiarmalm\AppData\Local\Microsoft\Windows\INetCache\Content.Word\jyu-vaaka-kaksikieline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625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-188593</wp:posOffset>
          </wp:positionV>
          <wp:extent cx="1076325" cy="538163"/>
          <wp:effectExtent b="0" l="0" r="0" t="0"/>
          <wp:wrapSquare wrapText="bothSides" distB="0" distT="0" distL="0" distR="0"/>
          <wp:docPr descr="C:\Users\jiarmalm\AppData\Local\Microsoft\Windows\INetCache\Content.Word\Norssi_logo_png.png" id="2" name="image1.png"/>
          <a:graphic>
            <a:graphicData uri="http://schemas.openxmlformats.org/drawingml/2006/picture">
              <pic:pic>
                <pic:nvPicPr>
                  <pic:cNvPr descr="C:\Users\jiarmalm\AppData\Local\Microsoft\Windows\INetCache\Content.Word\Norssi_logo_png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5381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