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41EA" w14:textId="77777777" w:rsidR="0026010D" w:rsidRDefault="00C72EDB">
      <w:r>
        <w:t>Ohje:</w:t>
      </w:r>
    </w:p>
    <w:p w14:paraId="261A9AF5" w14:textId="403BBF16" w:rsidR="00C72EDB" w:rsidRDefault="00C72EDB">
      <w:r>
        <w:t>Arvioi tähän lomakkeeseen toteutu</w:t>
      </w:r>
      <w:r w:rsidR="00730E5F">
        <w:t>vat</w:t>
      </w:r>
      <w:r>
        <w:t xml:space="preserve">ko erilaiset työrauhaa tukevat toimintatavat luokassasi. Valitse yksi toimintatapa, jossa olet huomannut kehittämisen varaa, ja kirjoita viereiseen ruutuun suunnitelma siitä, millaisia muutoksia teet </w:t>
      </w:r>
      <w:r w:rsidR="00730E5F">
        <w:t>parantaaksesi toimintatapaa</w:t>
      </w:r>
      <w:r>
        <w:t>.</w:t>
      </w:r>
    </w:p>
    <w:p w14:paraId="65B760AC" w14:textId="4F1E829D" w:rsidR="00AD6DEC" w:rsidRDefault="00C72EDB" w:rsidP="00730E5F">
      <w:r>
        <w:t>Saatat huomata, että kehittämisen varaa olisi useammassakin toimintatavassa (kaikilla on</w:t>
      </w:r>
      <w:r w:rsidR="00C2606D">
        <w:t xml:space="preserve">, </w:t>
      </w:r>
      <w:r w:rsidR="00C2606D">
        <w:sym w:font="Wingdings" w:char="F04A"/>
      </w:r>
      <w:r>
        <w:t xml:space="preserve">), mutta </w:t>
      </w:r>
      <w:r w:rsidRPr="00730E5F">
        <w:rPr>
          <w:b/>
        </w:rPr>
        <w:t>kannattaa keskittyä yhteen</w:t>
      </w:r>
      <w:r>
        <w:t xml:space="preserve">. </w:t>
      </w:r>
      <w:r w:rsidR="00730E5F">
        <w:t xml:space="preserve">Kehittämisen kohdetta valitessasi ja kehittämissuunnitelmaa tehdessäsi kriittisin mietittävä asia on, että pystyt </w:t>
      </w:r>
      <w:r w:rsidR="00C2606D">
        <w:t xml:space="preserve">sen </w:t>
      </w:r>
      <w:r w:rsidR="00730E5F">
        <w:t>varmasti käytännössä toteuttamaan</w:t>
      </w:r>
      <w:r w:rsidR="00C2606D">
        <w:t>.</w:t>
      </w:r>
      <w:r w:rsidR="00730E5F">
        <w:t xml:space="preserve"> Epärealistisia suunnitelmia ei kannata tehdä. Toinen olennainen asia on, että uskot, luokan tuntemuksen perusteella, valitsemasi toimintatavan parantavan työrauhaa juuri sinun luokassasi.</w:t>
      </w:r>
    </w:p>
    <w:p w14:paraId="4704A51D" w14:textId="60858FC8" w:rsidR="00C2606D" w:rsidRDefault="00C2606D" w:rsidP="00730E5F">
      <w:r>
        <w:t xml:space="preserve">Kirjoita suunnitelmasi lyhyeksi ja konkreettiseksi. Hyvä suunnitelma vastaa kysymyksiin </w:t>
      </w:r>
      <w:r w:rsidRPr="00C2606D">
        <w:rPr>
          <w:b/>
        </w:rPr>
        <w:t>kuka, mitä, milloin</w:t>
      </w:r>
      <w:r>
        <w:rPr>
          <w:b/>
        </w:rPr>
        <w:t xml:space="preserve"> </w:t>
      </w:r>
      <w:r>
        <w:t xml:space="preserve">ja </w:t>
      </w:r>
      <w:r>
        <w:rPr>
          <w:b/>
        </w:rPr>
        <w:t xml:space="preserve">miten </w:t>
      </w:r>
      <w:r>
        <w:t>tekee.</w:t>
      </w:r>
    </w:p>
    <w:p w14:paraId="183F2254" w14:textId="6E7D4EEE" w:rsidR="00C2606D" w:rsidRDefault="00C2606D" w:rsidP="00730E5F">
      <w:r>
        <w:t xml:space="preserve">Lomaketta voit käyttää myös syksyn kuluessa. Jos havaitset, että suunnitelmasi ei toimi tai että sen toteuttaminen ei onnistukaan, sinun kannattaa muuttaa suunnitelmaa. Jos syksyn kuluessa teet muutoksia suunnitelmiisi, kirjaa ne lomakkeelle. Merkitse myös </w:t>
      </w:r>
      <w:proofErr w:type="gramStart"/>
      <w:r>
        <w:t>päivämäärä</w:t>
      </w:r>
      <w:proofErr w:type="gramEnd"/>
      <w:r>
        <w:t xml:space="preserve"> milloin teit muutoksen, se mahdollistaa, että voit jälkikäteen tarkastella suunnitelman muutoksen mahdollista vaikutusta työrauhaan sinun tai oppilaittesi arvioimana.</w:t>
      </w:r>
    </w:p>
    <w:p w14:paraId="4914AD5B" w14:textId="77777777" w:rsidR="00C2606D" w:rsidRDefault="00C2606D" w:rsidP="00730E5F">
      <w:r>
        <w:t>Lomakkeen solut mukautuvat niihin kirjoitettavan tekstin pituuteen. Lomakkeen sivujako saattaa sotkeutua, mutta siitä ei kannata huolehtia.</w:t>
      </w:r>
    </w:p>
    <w:p w14:paraId="1CFF89A4" w14:textId="77777777" w:rsidR="00AD6DEC" w:rsidRDefault="00AD6DEC">
      <w:r>
        <w:br w:type="page"/>
      </w:r>
    </w:p>
    <w:tbl>
      <w:tblPr>
        <w:tblStyle w:val="TaulukkoRuudukko"/>
        <w:tblW w:w="0" w:type="auto"/>
        <w:tblLayout w:type="fixed"/>
        <w:tblLook w:val="04A0" w:firstRow="1" w:lastRow="0" w:firstColumn="1" w:lastColumn="0" w:noHBand="0" w:noVBand="1"/>
      </w:tblPr>
      <w:tblGrid>
        <w:gridCol w:w="3410"/>
        <w:gridCol w:w="667"/>
        <w:gridCol w:w="567"/>
        <w:gridCol w:w="993"/>
        <w:gridCol w:w="8221"/>
      </w:tblGrid>
      <w:tr w:rsidR="009D7C66" w:rsidRPr="00AD6DEC" w14:paraId="79142BA2" w14:textId="77777777" w:rsidTr="00AD6DEC">
        <w:trPr>
          <w:cantSplit/>
          <w:tblHeader/>
        </w:trPr>
        <w:tc>
          <w:tcPr>
            <w:tcW w:w="3410" w:type="dxa"/>
            <w:vAlign w:val="center"/>
          </w:tcPr>
          <w:p w14:paraId="125008E9" w14:textId="77777777" w:rsidR="009D7C66" w:rsidRPr="00AD6DEC" w:rsidRDefault="00C05576" w:rsidP="00C05576">
            <w:pPr>
              <w:rPr>
                <w:b/>
                <w:u w:val="single"/>
              </w:rPr>
            </w:pPr>
            <w:r w:rsidRPr="00AD6DEC">
              <w:rPr>
                <w:b/>
                <w:u w:val="single"/>
              </w:rPr>
              <w:lastRenderedPageBreak/>
              <w:t>Työrauhaa tukeva toimintatapa</w:t>
            </w:r>
          </w:p>
        </w:tc>
        <w:tc>
          <w:tcPr>
            <w:tcW w:w="667" w:type="dxa"/>
            <w:vAlign w:val="center"/>
          </w:tcPr>
          <w:p w14:paraId="23728C31" w14:textId="77777777" w:rsidR="009D7C66" w:rsidRPr="00AD6DEC" w:rsidRDefault="009D7C66" w:rsidP="00C05576">
            <w:pPr>
              <w:jc w:val="center"/>
              <w:rPr>
                <w:b/>
                <w:u w:val="single"/>
              </w:rPr>
            </w:pPr>
            <w:r w:rsidRPr="00AD6DEC">
              <w:rPr>
                <w:b/>
                <w:u w:val="single"/>
              </w:rPr>
              <w:t>Kyllä</w:t>
            </w:r>
          </w:p>
        </w:tc>
        <w:tc>
          <w:tcPr>
            <w:tcW w:w="567" w:type="dxa"/>
            <w:vAlign w:val="center"/>
          </w:tcPr>
          <w:p w14:paraId="7C78FA74" w14:textId="77777777" w:rsidR="009D7C66" w:rsidRPr="00AD6DEC" w:rsidRDefault="009D7C66" w:rsidP="00C05576">
            <w:pPr>
              <w:jc w:val="center"/>
              <w:rPr>
                <w:b/>
                <w:u w:val="single"/>
              </w:rPr>
            </w:pPr>
            <w:r w:rsidRPr="00AD6DEC">
              <w:rPr>
                <w:b/>
                <w:u w:val="single"/>
              </w:rPr>
              <w:t>Ei</w:t>
            </w:r>
          </w:p>
        </w:tc>
        <w:tc>
          <w:tcPr>
            <w:tcW w:w="993" w:type="dxa"/>
            <w:vAlign w:val="center"/>
          </w:tcPr>
          <w:p w14:paraId="482D3F5B" w14:textId="77777777" w:rsidR="009D7C66" w:rsidRPr="00AD6DEC" w:rsidRDefault="009D7C66" w:rsidP="00C05576">
            <w:pPr>
              <w:jc w:val="center"/>
              <w:rPr>
                <w:b/>
                <w:u w:val="single"/>
              </w:rPr>
            </w:pPr>
            <w:r w:rsidRPr="00AD6DEC">
              <w:rPr>
                <w:b/>
                <w:u w:val="single"/>
              </w:rPr>
              <w:t>Tähän keskityn</w:t>
            </w:r>
          </w:p>
        </w:tc>
        <w:tc>
          <w:tcPr>
            <w:tcW w:w="8221" w:type="dxa"/>
            <w:vAlign w:val="center"/>
          </w:tcPr>
          <w:p w14:paraId="0AE472C8" w14:textId="77777777" w:rsidR="009D7C66" w:rsidRPr="00AD6DEC" w:rsidRDefault="009D7C66" w:rsidP="00C05576">
            <w:pPr>
              <w:rPr>
                <w:b/>
                <w:u w:val="single"/>
              </w:rPr>
            </w:pPr>
            <w:r w:rsidRPr="00AD6DEC">
              <w:rPr>
                <w:b/>
                <w:u w:val="single"/>
              </w:rPr>
              <w:t>Kehittämissuunnitelma</w:t>
            </w:r>
          </w:p>
        </w:tc>
      </w:tr>
      <w:tr w:rsidR="00F91D3E" w:rsidRPr="00E94DD5" w14:paraId="00CBDAE0" w14:textId="77777777" w:rsidTr="00C2606D">
        <w:trPr>
          <w:cantSplit/>
          <w:trHeight w:val="873"/>
        </w:trPr>
        <w:tc>
          <w:tcPr>
            <w:tcW w:w="3410" w:type="dxa"/>
            <w:vMerge w:val="restart"/>
          </w:tcPr>
          <w:p w14:paraId="15DAE2E9" w14:textId="77777777" w:rsidR="00F91D3E" w:rsidRDefault="00F91D3E" w:rsidP="009D7C66">
            <w:pPr>
              <w:rPr>
                <w:b/>
              </w:rPr>
            </w:pPr>
            <w:r w:rsidRPr="009D7C66">
              <w:rPr>
                <w:b/>
              </w:rPr>
              <w:t xml:space="preserve">Luokassani on </w:t>
            </w:r>
            <w:r>
              <w:rPr>
                <w:b/>
              </w:rPr>
              <w:t xml:space="preserve">asetettu </w:t>
            </w:r>
            <w:r w:rsidRPr="009D7C66">
              <w:rPr>
                <w:b/>
              </w:rPr>
              <w:t>selkeät</w:t>
            </w:r>
            <w:r>
              <w:rPr>
                <w:b/>
              </w:rPr>
              <w:t>, konkreetit</w:t>
            </w:r>
            <w:r w:rsidRPr="009D7C66">
              <w:rPr>
                <w:b/>
              </w:rPr>
              <w:t xml:space="preserve"> odotukset käyttäytymiselle.</w:t>
            </w:r>
          </w:p>
          <w:p w14:paraId="093FBE45" w14:textId="77777777" w:rsidR="00F91D3E" w:rsidRPr="009D7C66" w:rsidRDefault="00F91D3E" w:rsidP="009D7C66">
            <w:pPr>
              <w:rPr>
                <w:b/>
              </w:rPr>
            </w:pPr>
            <w:r>
              <w:rPr>
                <w:b/>
              </w:rPr>
              <w:t>Sisältää:</w:t>
            </w:r>
          </w:p>
          <w:p w14:paraId="6D730454" w14:textId="77777777" w:rsidR="00F91D3E" w:rsidRDefault="00F91D3E" w:rsidP="00F91D3E">
            <w:pPr>
              <w:pStyle w:val="Luettelokappale"/>
              <w:numPr>
                <w:ilvl w:val="0"/>
                <w:numId w:val="3"/>
              </w:numPr>
              <w:ind w:left="284" w:hanging="218"/>
            </w:pPr>
            <w:r>
              <w:t>käyttäytymisodotukset on muotoiltu selkeiksi toimintaohjeiksi, esim. ”Pyydä puheenvuoro viittaamalla”</w:t>
            </w:r>
          </w:p>
          <w:p w14:paraId="7079EB3F" w14:textId="77777777" w:rsidR="00F91D3E" w:rsidRDefault="00F91D3E" w:rsidP="00F91D3E">
            <w:pPr>
              <w:pStyle w:val="Luettelokappale"/>
              <w:numPr>
                <w:ilvl w:val="0"/>
                <w:numId w:val="3"/>
              </w:numPr>
              <w:ind w:left="284" w:hanging="218"/>
            </w:pPr>
            <w:r>
              <w:t>käyttäytymisodotuksia on enintään 5</w:t>
            </w:r>
          </w:p>
          <w:p w14:paraId="1042BCE9" w14:textId="77777777" w:rsidR="00F91D3E" w:rsidRDefault="00F91D3E" w:rsidP="00F91D3E">
            <w:pPr>
              <w:pStyle w:val="Luettelokappale"/>
              <w:numPr>
                <w:ilvl w:val="0"/>
                <w:numId w:val="3"/>
              </w:numPr>
              <w:ind w:left="284" w:hanging="218"/>
            </w:pPr>
            <w:r>
              <w:t>oppilaat ovat osallistuneet käyttäytymisodotusten laadintaan</w:t>
            </w:r>
          </w:p>
          <w:p w14:paraId="6B55F535" w14:textId="77777777" w:rsidR="00F91D3E" w:rsidRDefault="00F91D3E" w:rsidP="00F91D3E">
            <w:pPr>
              <w:pStyle w:val="Luettelokappale"/>
              <w:numPr>
                <w:ilvl w:val="0"/>
                <w:numId w:val="3"/>
              </w:numPr>
              <w:ind w:left="284" w:hanging="218"/>
            </w:pPr>
            <w:r>
              <w:t>olen opettanut odotusten mukaista käyttäytymistä oppilaille</w:t>
            </w:r>
          </w:p>
          <w:p w14:paraId="5BACE5CB" w14:textId="77777777" w:rsidR="00F91D3E" w:rsidRPr="00E94DD5" w:rsidRDefault="00F91D3E" w:rsidP="0061692E">
            <w:pPr>
              <w:pStyle w:val="Luettelokappale"/>
              <w:numPr>
                <w:ilvl w:val="0"/>
                <w:numId w:val="3"/>
              </w:numPr>
              <w:ind w:left="284" w:hanging="218"/>
            </w:pPr>
            <w:r>
              <w:t>toimintaohjeet ovat näkyvillä luokassa</w:t>
            </w:r>
          </w:p>
        </w:tc>
        <w:tc>
          <w:tcPr>
            <w:tcW w:w="667" w:type="dxa"/>
            <w:tcBorders>
              <w:bottom w:val="single" w:sz="4" w:space="0" w:color="auto"/>
            </w:tcBorders>
            <w:vAlign w:val="center"/>
          </w:tcPr>
          <w:p w14:paraId="12F87A2F" w14:textId="77777777" w:rsidR="00F91D3E" w:rsidRPr="00E94DD5" w:rsidRDefault="00F91D3E" w:rsidP="00C05576">
            <w:pPr>
              <w:jc w:val="center"/>
            </w:pPr>
          </w:p>
        </w:tc>
        <w:tc>
          <w:tcPr>
            <w:tcW w:w="567" w:type="dxa"/>
            <w:tcBorders>
              <w:bottom w:val="single" w:sz="4" w:space="0" w:color="auto"/>
            </w:tcBorders>
            <w:vAlign w:val="center"/>
          </w:tcPr>
          <w:p w14:paraId="617423F4" w14:textId="77777777" w:rsidR="00F91D3E" w:rsidRPr="00E94DD5" w:rsidRDefault="00F91D3E" w:rsidP="00C05576">
            <w:pPr>
              <w:jc w:val="center"/>
            </w:pPr>
          </w:p>
        </w:tc>
        <w:tc>
          <w:tcPr>
            <w:tcW w:w="993" w:type="dxa"/>
            <w:tcBorders>
              <w:bottom w:val="single" w:sz="4" w:space="0" w:color="auto"/>
            </w:tcBorders>
            <w:vAlign w:val="center"/>
          </w:tcPr>
          <w:p w14:paraId="3F944166" w14:textId="77777777" w:rsidR="00F91D3E" w:rsidRPr="00C05576" w:rsidRDefault="00F91D3E" w:rsidP="00C05576">
            <w:pPr>
              <w:jc w:val="center"/>
              <w:rPr>
                <w:sz w:val="32"/>
                <w:szCs w:val="32"/>
              </w:rPr>
            </w:pPr>
          </w:p>
        </w:tc>
        <w:tc>
          <w:tcPr>
            <w:tcW w:w="8221" w:type="dxa"/>
            <w:vMerge w:val="restart"/>
          </w:tcPr>
          <w:p w14:paraId="359DC643" w14:textId="77777777" w:rsidR="00C2606D" w:rsidRPr="00E94DD5" w:rsidRDefault="00C2606D" w:rsidP="00926C48"/>
        </w:tc>
      </w:tr>
      <w:tr w:rsidR="00F91D3E" w:rsidRPr="00E94DD5" w14:paraId="341367A9" w14:textId="77777777" w:rsidTr="00C2606D">
        <w:trPr>
          <w:cantSplit/>
          <w:trHeight w:val="2963"/>
        </w:trPr>
        <w:tc>
          <w:tcPr>
            <w:tcW w:w="3410" w:type="dxa"/>
            <w:vMerge/>
          </w:tcPr>
          <w:p w14:paraId="27987162" w14:textId="77777777" w:rsidR="00F91D3E" w:rsidRPr="009D7C66" w:rsidRDefault="00F91D3E" w:rsidP="009D7C66">
            <w:pPr>
              <w:rPr>
                <w:b/>
              </w:rPr>
            </w:pPr>
          </w:p>
        </w:tc>
        <w:tc>
          <w:tcPr>
            <w:tcW w:w="667" w:type="dxa"/>
            <w:tcBorders>
              <w:bottom w:val="single" w:sz="4" w:space="0" w:color="auto"/>
              <w:right w:val="nil"/>
            </w:tcBorders>
            <w:shd w:val="pct40" w:color="auto" w:fill="auto"/>
            <w:vAlign w:val="center"/>
          </w:tcPr>
          <w:p w14:paraId="1E428450" w14:textId="77777777" w:rsidR="00F91D3E" w:rsidRPr="00F91D3E" w:rsidRDefault="00F91D3E" w:rsidP="00C05576">
            <w:pPr>
              <w:jc w:val="center"/>
            </w:pPr>
          </w:p>
        </w:tc>
        <w:tc>
          <w:tcPr>
            <w:tcW w:w="567" w:type="dxa"/>
            <w:tcBorders>
              <w:left w:val="nil"/>
              <w:bottom w:val="single" w:sz="4" w:space="0" w:color="auto"/>
              <w:right w:val="nil"/>
            </w:tcBorders>
            <w:shd w:val="pct40" w:color="auto" w:fill="auto"/>
            <w:vAlign w:val="center"/>
          </w:tcPr>
          <w:p w14:paraId="78DAA985" w14:textId="77777777" w:rsidR="00F91D3E" w:rsidRPr="00F91D3E" w:rsidRDefault="00F91D3E" w:rsidP="00C05576">
            <w:pPr>
              <w:jc w:val="center"/>
            </w:pPr>
          </w:p>
        </w:tc>
        <w:tc>
          <w:tcPr>
            <w:tcW w:w="993" w:type="dxa"/>
            <w:tcBorders>
              <w:left w:val="nil"/>
              <w:bottom w:val="single" w:sz="4" w:space="0" w:color="auto"/>
            </w:tcBorders>
            <w:shd w:val="pct40" w:color="auto" w:fill="auto"/>
            <w:vAlign w:val="center"/>
          </w:tcPr>
          <w:p w14:paraId="77A63B34" w14:textId="77777777" w:rsidR="00F91D3E" w:rsidRPr="00C05576" w:rsidRDefault="00F91D3E" w:rsidP="00C05576">
            <w:pPr>
              <w:jc w:val="center"/>
              <w:rPr>
                <w:sz w:val="32"/>
                <w:szCs w:val="32"/>
              </w:rPr>
            </w:pPr>
          </w:p>
        </w:tc>
        <w:tc>
          <w:tcPr>
            <w:tcW w:w="8221" w:type="dxa"/>
            <w:vMerge/>
          </w:tcPr>
          <w:p w14:paraId="3F3A2111" w14:textId="77777777" w:rsidR="00F91D3E" w:rsidRPr="00E94DD5" w:rsidRDefault="00F91D3E" w:rsidP="00926C48"/>
        </w:tc>
      </w:tr>
      <w:tr w:rsidR="00725A68" w:rsidRPr="00E94DD5" w14:paraId="35CD52EC" w14:textId="77777777" w:rsidTr="00C2606D">
        <w:trPr>
          <w:cantSplit/>
          <w:trHeight w:val="1124"/>
        </w:trPr>
        <w:tc>
          <w:tcPr>
            <w:tcW w:w="3410" w:type="dxa"/>
            <w:vMerge w:val="restart"/>
          </w:tcPr>
          <w:p w14:paraId="6D31DBF5" w14:textId="77777777" w:rsidR="00725A68" w:rsidRPr="00AB5B2E" w:rsidRDefault="00725A68" w:rsidP="00725A68">
            <w:pPr>
              <w:rPr>
                <w:b/>
              </w:rPr>
            </w:pPr>
            <w:r w:rsidRPr="00AB5B2E">
              <w:rPr>
                <w:b/>
              </w:rPr>
              <w:t>Annan oppilaille ohjeet selkeästi.</w:t>
            </w:r>
          </w:p>
          <w:p w14:paraId="2CD03AE5" w14:textId="77777777" w:rsidR="00725A68" w:rsidRPr="00AB5B2E" w:rsidRDefault="00725A68" w:rsidP="00725A68">
            <w:pPr>
              <w:rPr>
                <w:b/>
              </w:rPr>
            </w:pPr>
            <w:r w:rsidRPr="00AB5B2E">
              <w:rPr>
                <w:b/>
              </w:rPr>
              <w:t>Sisältää:</w:t>
            </w:r>
          </w:p>
          <w:p w14:paraId="4B702474" w14:textId="77777777" w:rsidR="00725A68" w:rsidRDefault="00725A68" w:rsidP="00725A68">
            <w:pPr>
              <w:pStyle w:val="Luettelokappale"/>
              <w:numPr>
                <w:ilvl w:val="0"/>
                <w:numId w:val="5"/>
              </w:numPr>
              <w:ind w:left="284" w:hanging="218"/>
            </w:pPr>
            <w:r>
              <w:t>ohjeissani kerron oppilaille selkeästi mitä minä odotan heidän tekevän</w:t>
            </w:r>
          </w:p>
          <w:p w14:paraId="28335800" w14:textId="77777777" w:rsidR="00725A68" w:rsidRDefault="00725A68" w:rsidP="00725A68">
            <w:pPr>
              <w:pStyle w:val="Luettelokappale"/>
              <w:numPr>
                <w:ilvl w:val="0"/>
                <w:numId w:val="5"/>
              </w:numPr>
              <w:ind w:left="284" w:hanging="218"/>
            </w:pPr>
            <w:r>
              <w:t>annan vain yhden ohjeen kerrallaan</w:t>
            </w:r>
          </w:p>
          <w:p w14:paraId="54C3B404" w14:textId="35AD77E9" w:rsidR="00725A68" w:rsidRDefault="00725A68" w:rsidP="00725A68">
            <w:pPr>
              <w:pStyle w:val="Luettelokappale"/>
              <w:numPr>
                <w:ilvl w:val="0"/>
                <w:numId w:val="5"/>
              </w:numPr>
              <w:ind w:left="284" w:hanging="218"/>
            </w:pPr>
            <w:r>
              <w:t>odotan, että oppilaat ovat toimineet edellisen ohjeen mukaan ennen kuin annan seuraavan</w:t>
            </w:r>
          </w:p>
          <w:p w14:paraId="4E72E9D7" w14:textId="530B5128" w:rsidR="00725A68" w:rsidRPr="00AB5B2E" w:rsidRDefault="00725A68" w:rsidP="00725A68">
            <w:pPr>
              <w:pStyle w:val="Luettelokappale"/>
              <w:numPr>
                <w:ilvl w:val="0"/>
                <w:numId w:val="5"/>
              </w:numPr>
              <w:ind w:left="284" w:hanging="218"/>
            </w:pPr>
            <w:r>
              <w:t>annan ohjeet rauhallisella äänellä</w:t>
            </w:r>
          </w:p>
        </w:tc>
        <w:tc>
          <w:tcPr>
            <w:tcW w:w="667" w:type="dxa"/>
            <w:tcBorders>
              <w:bottom w:val="single" w:sz="4" w:space="0" w:color="auto"/>
            </w:tcBorders>
            <w:shd w:val="clear" w:color="auto" w:fill="auto"/>
            <w:vAlign w:val="center"/>
          </w:tcPr>
          <w:p w14:paraId="2981C3E9" w14:textId="77777777" w:rsidR="00725A68" w:rsidRPr="00AB5B2E" w:rsidRDefault="00725A68" w:rsidP="00725A68">
            <w:pPr>
              <w:jc w:val="center"/>
            </w:pPr>
          </w:p>
        </w:tc>
        <w:tc>
          <w:tcPr>
            <w:tcW w:w="567" w:type="dxa"/>
            <w:tcBorders>
              <w:bottom w:val="single" w:sz="4" w:space="0" w:color="auto"/>
            </w:tcBorders>
            <w:shd w:val="clear" w:color="auto" w:fill="auto"/>
            <w:vAlign w:val="center"/>
          </w:tcPr>
          <w:p w14:paraId="72457D36" w14:textId="77777777" w:rsidR="00725A68" w:rsidRPr="00F91D3E" w:rsidRDefault="00725A68" w:rsidP="00725A68">
            <w:pPr>
              <w:jc w:val="center"/>
            </w:pPr>
          </w:p>
        </w:tc>
        <w:tc>
          <w:tcPr>
            <w:tcW w:w="993" w:type="dxa"/>
            <w:tcBorders>
              <w:bottom w:val="single" w:sz="4" w:space="0" w:color="auto"/>
            </w:tcBorders>
            <w:shd w:val="clear" w:color="auto" w:fill="auto"/>
            <w:vAlign w:val="center"/>
          </w:tcPr>
          <w:p w14:paraId="6EE169F7" w14:textId="77777777" w:rsidR="00725A68" w:rsidRPr="00C05576" w:rsidRDefault="00725A68" w:rsidP="00725A68">
            <w:pPr>
              <w:jc w:val="center"/>
              <w:rPr>
                <w:sz w:val="32"/>
                <w:szCs w:val="32"/>
              </w:rPr>
            </w:pPr>
          </w:p>
        </w:tc>
        <w:tc>
          <w:tcPr>
            <w:tcW w:w="8221" w:type="dxa"/>
            <w:vMerge w:val="restart"/>
          </w:tcPr>
          <w:p w14:paraId="58AB118E" w14:textId="77777777" w:rsidR="00725A68" w:rsidRPr="00E94DD5" w:rsidRDefault="00725A68" w:rsidP="00725A68"/>
        </w:tc>
      </w:tr>
      <w:tr w:rsidR="00725A68" w:rsidRPr="00E94DD5" w14:paraId="30164A4F" w14:textId="77777777" w:rsidTr="00C2606D">
        <w:trPr>
          <w:cantSplit/>
          <w:trHeight w:val="1779"/>
        </w:trPr>
        <w:tc>
          <w:tcPr>
            <w:tcW w:w="3410" w:type="dxa"/>
            <w:vMerge/>
          </w:tcPr>
          <w:p w14:paraId="20F2F583" w14:textId="77777777" w:rsidR="00725A68" w:rsidRDefault="00725A68" w:rsidP="00725A68">
            <w:pPr>
              <w:rPr>
                <w:b/>
              </w:rPr>
            </w:pPr>
          </w:p>
        </w:tc>
        <w:tc>
          <w:tcPr>
            <w:tcW w:w="667" w:type="dxa"/>
            <w:tcBorders>
              <w:right w:val="nil"/>
            </w:tcBorders>
            <w:shd w:val="pct40" w:color="auto" w:fill="auto"/>
            <w:vAlign w:val="center"/>
          </w:tcPr>
          <w:p w14:paraId="23C16AE6" w14:textId="77777777" w:rsidR="00725A68" w:rsidRPr="00AB5B2E" w:rsidRDefault="00725A68" w:rsidP="00725A68">
            <w:pPr>
              <w:jc w:val="center"/>
            </w:pPr>
          </w:p>
        </w:tc>
        <w:tc>
          <w:tcPr>
            <w:tcW w:w="567" w:type="dxa"/>
            <w:tcBorders>
              <w:left w:val="nil"/>
              <w:right w:val="nil"/>
            </w:tcBorders>
            <w:shd w:val="pct40" w:color="auto" w:fill="auto"/>
            <w:vAlign w:val="center"/>
          </w:tcPr>
          <w:p w14:paraId="4E2EB7E5" w14:textId="77777777" w:rsidR="00725A68" w:rsidRPr="00F91D3E" w:rsidRDefault="00725A68" w:rsidP="00725A68">
            <w:pPr>
              <w:jc w:val="center"/>
            </w:pPr>
          </w:p>
        </w:tc>
        <w:tc>
          <w:tcPr>
            <w:tcW w:w="993" w:type="dxa"/>
            <w:tcBorders>
              <w:left w:val="nil"/>
            </w:tcBorders>
            <w:shd w:val="pct40" w:color="auto" w:fill="auto"/>
            <w:vAlign w:val="center"/>
          </w:tcPr>
          <w:p w14:paraId="7151AAD3" w14:textId="77777777" w:rsidR="00725A68" w:rsidRPr="00C05576" w:rsidRDefault="00725A68" w:rsidP="00725A68">
            <w:pPr>
              <w:jc w:val="center"/>
              <w:rPr>
                <w:sz w:val="32"/>
                <w:szCs w:val="32"/>
              </w:rPr>
            </w:pPr>
          </w:p>
        </w:tc>
        <w:tc>
          <w:tcPr>
            <w:tcW w:w="8221" w:type="dxa"/>
            <w:vMerge/>
          </w:tcPr>
          <w:p w14:paraId="65134A4D" w14:textId="77777777" w:rsidR="00725A68" w:rsidRPr="00E94DD5" w:rsidRDefault="00725A68" w:rsidP="00725A68"/>
        </w:tc>
      </w:tr>
      <w:tr w:rsidR="00725A68" w:rsidRPr="00E94DD5" w14:paraId="686451AD" w14:textId="77777777" w:rsidTr="00C2606D">
        <w:trPr>
          <w:cantSplit/>
          <w:trHeight w:val="1779"/>
        </w:trPr>
        <w:tc>
          <w:tcPr>
            <w:tcW w:w="3410" w:type="dxa"/>
          </w:tcPr>
          <w:p w14:paraId="3506A2B5" w14:textId="77777777" w:rsidR="00725A68" w:rsidRPr="00F91D3E" w:rsidRDefault="00725A68" w:rsidP="00725A68">
            <w:pPr>
              <w:rPr>
                <w:b/>
              </w:rPr>
            </w:pPr>
            <w:r>
              <w:rPr>
                <w:b/>
              </w:rPr>
              <w:lastRenderedPageBreak/>
              <w:t>Oppilaat pystyvät hyvin ennakoimaan mitä tunneilla tapahtuu</w:t>
            </w:r>
            <w:r w:rsidRPr="00F91D3E">
              <w:rPr>
                <w:b/>
              </w:rPr>
              <w:t>.</w:t>
            </w:r>
          </w:p>
          <w:p w14:paraId="5A9CCBE0" w14:textId="77777777" w:rsidR="00725A68" w:rsidRPr="00F91D3E" w:rsidRDefault="00725A68" w:rsidP="00725A68">
            <w:pPr>
              <w:rPr>
                <w:b/>
              </w:rPr>
            </w:pPr>
            <w:r w:rsidRPr="00F91D3E">
              <w:rPr>
                <w:b/>
              </w:rPr>
              <w:t>Sisältää</w:t>
            </w:r>
            <w:r>
              <w:rPr>
                <w:b/>
              </w:rPr>
              <w:t>:</w:t>
            </w:r>
          </w:p>
          <w:p w14:paraId="4C462D36" w14:textId="77777777" w:rsidR="00725A68" w:rsidRDefault="00725A68" w:rsidP="00725A68">
            <w:pPr>
              <w:pStyle w:val="Luettelokappale"/>
              <w:numPr>
                <w:ilvl w:val="0"/>
                <w:numId w:val="4"/>
              </w:numPr>
              <w:ind w:left="284" w:hanging="218"/>
            </w:pPr>
            <w:r>
              <w:t>olen vakiinnuttanut rutiinit oppituntien alkuun ja loppuun</w:t>
            </w:r>
          </w:p>
          <w:p w14:paraId="3B414C7B" w14:textId="77777777" w:rsidR="00725A68" w:rsidRDefault="00725A68" w:rsidP="00725A68">
            <w:pPr>
              <w:pStyle w:val="Luettelokappale"/>
              <w:numPr>
                <w:ilvl w:val="0"/>
                <w:numId w:val="4"/>
              </w:numPr>
              <w:ind w:left="284" w:hanging="218"/>
            </w:pPr>
            <w:r>
              <w:t>kerron oppilaille selvästi tunnin aluksi mitä tulee tapahtumaan</w:t>
            </w:r>
          </w:p>
          <w:p w14:paraId="531FD8AF" w14:textId="77777777" w:rsidR="00725A68" w:rsidRDefault="00725A68" w:rsidP="00725A68">
            <w:pPr>
              <w:pStyle w:val="Luettelokappale"/>
              <w:numPr>
                <w:ilvl w:val="0"/>
                <w:numId w:val="4"/>
              </w:numPr>
              <w:ind w:left="284" w:hanging="218"/>
            </w:pPr>
            <w:r>
              <w:t>oppitunnin kulku on näkyvillä luokassa</w:t>
            </w:r>
          </w:p>
          <w:p w14:paraId="0ECEB908" w14:textId="07C88ECA" w:rsidR="00725A68" w:rsidRDefault="00725A68" w:rsidP="00725A68">
            <w:pPr>
              <w:rPr>
                <w:b/>
              </w:rPr>
            </w:pPr>
            <w:r>
              <w:t xml:space="preserve">annan muistutuksia ja vihjeitä tulossa olevista siirtymistä </w:t>
            </w:r>
          </w:p>
        </w:tc>
        <w:tc>
          <w:tcPr>
            <w:tcW w:w="667" w:type="dxa"/>
            <w:tcBorders>
              <w:right w:val="nil"/>
            </w:tcBorders>
            <w:shd w:val="pct40" w:color="auto" w:fill="auto"/>
            <w:vAlign w:val="center"/>
          </w:tcPr>
          <w:p w14:paraId="2B9D2D37" w14:textId="77777777" w:rsidR="00725A68" w:rsidRPr="00AB5B2E" w:rsidRDefault="00725A68" w:rsidP="00725A68">
            <w:pPr>
              <w:jc w:val="center"/>
            </w:pPr>
          </w:p>
        </w:tc>
        <w:tc>
          <w:tcPr>
            <w:tcW w:w="567" w:type="dxa"/>
            <w:tcBorders>
              <w:left w:val="nil"/>
              <w:right w:val="nil"/>
            </w:tcBorders>
            <w:shd w:val="pct40" w:color="auto" w:fill="auto"/>
            <w:vAlign w:val="center"/>
          </w:tcPr>
          <w:p w14:paraId="47DC717E" w14:textId="77777777" w:rsidR="00725A68" w:rsidRPr="00F91D3E" w:rsidRDefault="00725A68" w:rsidP="00725A68">
            <w:pPr>
              <w:jc w:val="center"/>
            </w:pPr>
          </w:p>
        </w:tc>
        <w:tc>
          <w:tcPr>
            <w:tcW w:w="993" w:type="dxa"/>
            <w:tcBorders>
              <w:left w:val="nil"/>
            </w:tcBorders>
            <w:shd w:val="pct40" w:color="auto" w:fill="auto"/>
            <w:vAlign w:val="center"/>
          </w:tcPr>
          <w:p w14:paraId="6EFAD8CB" w14:textId="77777777" w:rsidR="00725A68" w:rsidRPr="00C05576" w:rsidRDefault="00725A68" w:rsidP="00725A68">
            <w:pPr>
              <w:jc w:val="center"/>
              <w:rPr>
                <w:sz w:val="32"/>
                <w:szCs w:val="32"/>
              </w:rPr>
            </w:pPr>
          </w:p>
        </w:tc>
        <w:tc>
          <w:tcPr>
            <w:tcW w:w="8221" w:type="dxa"/>
          </w:tcPr>
          <w:p w14:paraId="285BE4C6" w14:textId="77777777" w:rsidR="00725A68" w:rsidRPr="00E94DD5" w:rsidRDefault="00725A68" w:rsidP="00725A68"/>
        </w:tc>
      </w:tr>
      <w:tr w:rsidR="00AB5B2E" w:rsidRPr="00E94DD5" w14:paraId="06778B9A" w14:textId="77777777" w:rsidTr="00C2606D">
        <w:trPr>
          <w:cantSplit/>
          <w:trHeight w:val="864"/>
        </w:trPr>
        <w:tc>
          <w:tcPr>
            <w:tcW w:w="3410" w:type="dxa"/>
            <w:vMerge w:val="restart"/>
          </w:tcPr>
          <w:p w14:paraId="56457CBE" w14:textId="77777777" w:rsidR="00725A68" w:rsidRDefault="00725A68" w:rsidP="00725A68">
            <w:pPr>
              <w:rPr>
                <w:b/>
              </w:rPr>
            </w:pPr>
            <w:r>
              <w:rPr>
                <w:b/>
              </w:rPr>
              <w:t>Huomioin toimintaohjeiden mukaisen käyttäytymisen antamalla siitä positiivista palautetta</w:t>
            </w:r>
          </w:p>
          <w:p w14:paraId="42CF6FDF" w14:textId="77777777" w:rsidR="00725A68" w:rsidRDefault="00725A68" w:rsidP="00725A68">
            <w:r>
              <w:rPr>
                <w:b/>
              </w:rPr>
              <w:t>Sisältää:</w:t>
            </w:r>
          </w:p>
          <w:p w14:paraId="2B03989A" w14:textId="1F28DBF2" w:rsidR="00725A68" w:rsidRDefault="00725A68" w:rsidP="00725A68">
            <w:pPr>
              <w:pStyle w:val="Luettelokappale"/>
              <w:numPr>
                <w:ilvl w:val="0"/>
                <w:numId w:val="6"/>
              </w:numPr>
              <w:ind w:left="284" w:hanging="284"/>
            </w:pPr>
            <w:r>
              <w:t>annan oppilaiden käyttäytymisestä enemmän positiivista kuin negatiivista palautetta</w:t>
            </w:r>
          </w:p>
          <w:p w14:paraId="68555030" w14:textId="2B247EB5" w:rsidR="00AB5B2E" w:rsidRPr="00E94DD5" w:rsidRDefault="00725A68" w:rsidP="00725A68">
            <w:pPr>
              <w:pStyle w:val="Luettelokappale"/>
              <w:numPr>
                <w:ilvl w:val="0"/>
                <w:numId w:val="6"/>
              </w:numPr>
              <w:ind w:left="284" w:hanging="284"/>
            </w:pPr>
            <w:r>
              <w:t>antamassani palautteessa teen oppilaille selväksi, mihin käyttäytymiseen se liittyy</w:t>
            </w:r>
          </w:p>
        </w:tc>
        <w:tc>
          <w:tcPr>
            <w:tcW w:w="667" w:type="dxa"/>
            <w:tcBorders>
              <w:bottom w:val="single" w:sz="4" w:space="0" w:color="auto"/>
            </w:tcBorders>
            <w:vAlign w:val="center"/>
          </w:tcPr>
          <w:p w14:paraId="2BF2350E" w14:textId="77777777" w:rsidR="00AB5B2E" w:rsidRPr="00E94DD5" w:rsidRDefault="00AB5B2E" w:rsidP="00C05576">
            <w:pPr>
              <w:jc w:val="center"/>
            </w:pPr>
          </w:p>
        </w:tc>
        <w:tc>
          <w:tcPr>
            <w:tcW w:w="567" w:type="dxa"/>
            <w:tcBorders>
              <w:bottom w:val="single" w:sz="4" w:space="0" w:color="auto"/>
            </w:tcBorders>
            <w:vAlign w:val="center"/>
          </w:tcPr>
          <w:p w14:paraId="05EA17FB" w14:textId="3992C024" w:rsidR="00AB5B2E" w:rsidRPr="00E94DD5" w:rsidRDefault="00AB5B2E" w:rsidP="00C05576">
            <w:pPr>
              <w:jc w:val="center"/>
            </w:pPr>
          </w:p>
        </w:tc>
        <w:tc>
          <w:tcPr>
            <w:tcW w:w="993" w:type="dxa"/>
            <w:tcBorders>
              <w:bottom w:val="single" w:sz="4" w:space="0" w:color="auto"/>
            </w:tcBorders>
            <w:vAlign w:val="center"/>
          </w:tcPr>
          <w:p w14:paraId="00A6AD03" w14:textId="4DE1F57A" w:rsidR="00AB5B2E" w:rsidRPr="00C05576" w:rsidRDefault="00AB5B2E" w:rsidP="00C05576">
            <w:pPr>
              <w:jc w:val="center"/>
              <w:rPr>
                <w:sz w:val="32"/>
                <w:szCs w:val="32"/>
              </w:rPr>
            </w:pPr>
          </w:p>
        </w:tc>
        <w:tc>
          <w:tcPr>
            <w:tcW w:w="8221" w:type="dxa"/>
            <w:vMerge w:val="restart"/>
          </w:tcPr>
          <w:p w14:paraId="154801BE" w14:textId="2D56BBCA" w:rsidR="00AB5B2E" w:rsidRPr="00E94DD5" w:rsidRDefault="00AB5B2E" w:rsidP="00926C48"/>
        </w:tc>
      </w:tr>
      <w:tr w:rsidR="00AB5B2E" w:rsidRPr="00E94DD5" w14:paraId="052A6345" w14:textId="77777777" w:rsidTr="00C2606D">
        <w:trPr>
          <w:cantSplit/>
          <w:trHeight w:val="1779"/>
        </w:trPr>
        <w:tc>
          <w:tcPr>
            <w:tcW w:w="3410" w:type="dxa"/>
            <w:vMerge/>
          </w:tcPr>
          <w:p w14:paraId="33334D0E" w14:textId="77777777" w:rsidR="00AB5B2E" w:rsidRDefault="00AB5B2E" w:rsidP="00926C48">
            <w:pPr>
              <w:rPr>
                <w:b/>
              </w:rPr>
            </w:pPr>
          </w:p>
        </w:tc>
        <w:tc>
          <w:tcPr>
            <w:tcW w:w="667" w:type="dxa"/>
            <w:tcBorders>
              <w:right w:val="nil"/>
            </w:tcBorders>
            <w:shd w:val="pct40" w:color="auto" w:fill="auto"/>
            <w:vAlign w:val="center"/>
          </w:tcPr>
          <w:p w14:paraId="521FD376" w14:textId="77777777" w:rsidR="00AB5B2E" w:rsidRPr="00E94DD5" w:rsidRDefault="00AB5B2E" w:rsidP="004136F4"/>
        </w:tc>
        <w:tc>
          <w:tcPr>
            <w:tcW w:w="567" w:type="dxa"/>
            <w:tcBorders>
              <w:left w:val="nil"/>
              <w:right w:val="nil"/>
            </w:tcBorders>
            <w:shd w:val="pct40" w:color="auto" w:fill="auto"/>
            <w:vAlign w:val="center"/>
          </w:tcPr>
          <w:p w14:paraId="2A002EFF" w14:textId="77777777" w:rsidR="00AB5B2E" w:rsidRPr="00E94DD5" w:rsidRDefault="00AB5B2E" w:rsidP="00C05576">
            <w:pPr>
              <w:jc w:val="center"/>
            </w:pPr>
          </w:p>
        </w:tc>
        <w:tc>
          <w:tcPr>
            <w:tcW w:w="993" w:type="dxa"/>
            <w:tcBorders>
              <w:left w:val="nil"/>
            </w:tcBorders>
            <w:shd w:val="pct40" w:color="auto" w:fill="auto"/>
            <w:vAlign w:val="center"/>
          </w:tcPr>
          <w:p w14:paraId="6417B59D" w14:textId="77777777" w:rsidR="00AB5B2E" w:rsidRPr="00C05576" w:rsidRDefault="00AB5B2E" w:rsidP="00C05576">
            <w:pPr>
              <w:jc w:val="center"/>
              <w:rPr>
                <w:sz w:val="32"/>
                <w:szCs w:val="32"/>
              </w:rPr>
            </w:pPr>
          </w:p>
        </w:tc>
        <w:tc>
          <w:tcPr>
            <w:tcW w:w="8221" w:type="dxa"/>
            <w:vMerge/>
          </w:tcPr>
          <w:p w14:paraId="7C9F4516" w14:textId="77777777" w:rsidR="00AB5B2E" w:rsidRPr="00E94DD5" w:rsidRDefault="00AB5B2E" w:rsidP="00926C48"/>
        </w:tc>
      </w:tr>
    </w:tbl>
    <w:p w14:paraId="23DCFC51" w14:textId="1E91DC12" w:rsidR="00DF3B1E" w:rsidRDefault="00DF3B1E"/>
    <w:p w14:paraId="5CB459BB" w14:textId="77777777" w:rsidR="00DF3B1E" w:rsidRDefault="00DF3B1E">
      <w:r>
        <w:br w:type="page"/>
      </w:r>
    </w:p>
    <w:p w14:paraId="12ECB96A" w14:textId="77777777" w:rsidR="00DF3B1E" w:rsidRDefault="00DF3B1E"/>
    <w:tbl>
      <w:tblPr>
        <w:tblStyle w:val="TaulukkoRuudukko"/>
        <w:tblW w:w="0" w:type="auto"/>
        <w:tblLayout w:type="fixed"/>
        <w:tblLook w:val="04A0" w:firstRow="1" w:lastRow="0" w:firstColumn="1" w:lastColumn="0" w:noHBand="0" w:noVBand="1"/>
      </w:tblPr>
      <w:tblGrid>
        <w:gridCol w:w="3410"/>
        <w:gridCol w:w="667"/>
        <w:gridCol w:w="567"/>
        <w:gridCol w:w="993"/>
        <w:gridCol w:w="8221"/>
      </w:tblGrid>
      <w:tr w:rsidR="00DF3B1E" w:rsidRPr="00E94DD5" w14:paraId="60AF48D9" w14:textId="77777777" w:rsidTr="00BC6AA5">
        <w:trPr>
          <w:trHeight w:val="595"/>
        </w:trPr>
        <w:tc>
          <w:tcPr>
            <w:tcW w:w="3410" w:type="dxa"/>
            <w:vAlign w:val="center"/>
          </w:tcPr>
          <w:p w14:paraId="0D7F9A8C" w14:textId="06DA470E" w:rsidR="00DF3B1E" w:rsidRPr="0061692E" w:rsidRDefault="00DF3B1E" w:rsidP="00DF3B1E">
            <w:pPr>
              <w:rPr>
                <w:b/>
              </w:rPr>
            </w:pPr>
            <w:r w:rsidRPr="00AD6DEC">
              <w:rPr>
                <w:b/>
                <w:u w:val="single"/>
              </w:rPr>
              <w:t>Työrauhaa tukeva toimintatapa</w:t>
            </w:r>
          </w:p>
        </w:tc>
        <w:tc>
          <w:tcPr>
            <w:tcW w:w="667" w:type="dxa"/>
            <w:tcBorders>
              <w:bottom w:val="single" w:sz="4" w:space="0" w:color="auto"/>
            </w:tcBorders>
            <w:vAlign w:val="center"/>
          </w:tcPr>
          <w:p w14:paraId="7358B6D0" w14:textId="7EE49D41" w:rsidR="00DF3B1E" w:rsidRPr="00E94DD5" w:rsidRDefault="00DF3B1E" w:rsidP="00DF3B1E">
            <w:pPr>
              <w:jc w:val="center"/>
            </w:pPr>
            <w:r w:rsidRPr="00AD6DEC">
              <w:rPr>
                <w:b/>
                <w:u w:val="single"/>
              </w:rPr>
              <w:t>Kyllä</w:t>
            </w:r>
          </w:p>
        </w:tc>
        <w:tc>
          <w:tcPr>
            <w:tcW w:w="567" w:type="dxa"/>
            <w:tcBorders>
              <w:bottom w:val="single" w:sz="4" w:space="0" w:color="auto"/>
            </w:tcBorders>
            <w:vAlign w:val="center"/>
          </w:tcPr>
          <w:p w14:paraId="2D6A3C7C" w14:textId="2371B728" w:rsidR="00DF3B1E" w:rsidRPr="00E94DD5" w:rsidRDefault="00DF3B1E" w:rsidP="00DF3B1E">
            <w:pPr>
              <w:jc w:val="center"/>
            </w:pPr>
            <w:r w:rsidRPr="00AD6DEC">
              <w:rPr>
                <w:b/>
                <w:u w:val="single"/>
              </w:rPr>
              <w:t>Ei</w:t>
            </w:r>
          </w:p>
        </w:tc>
        <w:tc>
          <w:tcPr>
            <w:tcW w:w="993" w:type="dxa"/>
            <w:tcBorders>
              <w:bottom w:val="single" w:sz="4" w:space="0" w:color="auto"/>
            </w:tcBorders>
            <w:vAlign w:val="center"/>
          </w:tcPr>
          <w:p w14:paraId="5F9F34E4" w14:textId="5C8C4CC6" w:rsidR="00DF3B1E" w:rsidRPr="00C05576" w:rsidRDefault="00DF3B1E" w:rsidP="00DF3B1E">
            <w:pPr>
              <w:jc w:val="center"/>
              <w:rPr>
                <w:sz w:val="32"/>
                <w:szCs w:val="32"/>
              </w:rPr>
            </w:pPr>
            <w:r w:rsidRPr="00AD6DEC">
              <w:rPr>
                <w:b/>
                <w:u w:val="single"/>
              </w:rPr>
              <w:t>Tähän keskityn</w:t>
            </w:r>
          </w:p>
        </w:tc>
        <w:tc>
          <w:tcPr>
            <w:tcW w:w="8221" w:type="dxa"/>
            <w:vAlign w:val="center"/>
          </w:tcPr>
          <w:p w14:paraId="79BCF27B" w14:textId="0D6A4091" w:rsidR="00DF3B1E" w:rsidRPr="00E94DD5" w:rsidRDefault="00DF3B1E" w:rsidP="00DF3B1E">
            <w:r w:rsidRPr="00AD6DEC">
              <w:rPr>
                <w:b/>
                <w:u w:val="single"/>
              </w:rPr>
              <w:t>Kehittämissuunnitelma</w:t>
            </w:r>
          </w:p>
        </w:tc>
      </w:tr>
      <w:tr w:rsidR="00DF3B1E" w:rsidRPr="00E94DD5" w14:paraId="1D52308E" w14:textId="77777777" w:rsidTr="00C2606D">
        <w:trPr>
          <w:trHeight w:val="595"/>
        </w:trPr>
        <w:tc>
          <w:tcPr>
            <w:tcW w:w="3410" w:type="dxa"/>
            <w:vMerge w:val="restart"/>
          </w:tcPr>
          <w:p w14:paraId="4CAF764F" w14:textId="77777777" w:rsidR="00DF3B1E" w:rsidRPr="0061692E" w:rsidRDefault="00DF3B1E" w:rsidP="00DF3B1E">
            <w:pPr>
              <w:rPr>
                <w:b/>
              </w:rPr>
            </w:pPr>
            <w:r w:rsidRPr="0061692E">
              <w:rPr>
                <w:b/>
              </w:rPr>
              <w:t>Oppituntini etenevät ripeästi</w:t>
            </w:r>
          </w:p>
          <w:p w14:paraId="025AA373" w14:textId="77777777" w:rsidR="00DF3B1E" w:rsidRPr="0061692E" w:rsidRDefault="00DF3B1E" w:rsidP="00DF3B1E">
            <w:pPr>
              <w:rPr>
                <w:b/>
              </w:rPr>
            </w:pPr>
            <w:r w:rsidRPr="0061692E">
              <w:rPr>
                <w:b/>
              </w:rPr>
              <w:t>Sisältää:</w:t>
            </w:r>
          </w:p>
          <w:p w14:paraId="43DDC0B9" w14:textId="77777777" w:rsidR="00DF3B1E" w:rsidRPr="00E94DD5" w:rsidRDefault="00DF3B1E" w:rsidP="00DF3B1E">
            <w:pPr>
              <w:pStyle w:val="Luettelokappale"/>
              <w:numPr>
                <w:ilvl w:val="0"/>
                <w:numId w:val="9"/>
              </w:numPr>
              <w:ind w:left="284" w:hanging="284"/>
            </w:pPr>
            <w:r>
              <w:t>tauot edellisen tehtävän tai vastauksen ja uuden ohjeen välillä ovat lyhyet</w:t>
            </w:r>
          </w:p>
        </w:tc>
        <w:tc>
          <w:tcPr>
            <w:tcW w:w="667" w:type="dxa"/>
            <w:tcBorders>
              <w:bottom w:val="single" w:sz="4" w:space="0" w:color="auto"/>
            </w:tcBorders>
          </w:tcPr>
          <w:p w14:paraId="2D3753DF" w14:textId="77777777" w:rsidR="00DF3B1E" w:rsidRPr="00E94DD5" w:rsidRDefault="00DF3B1E" w:rsidP="00DF3B1E">
            <w:pPr>
              <w:jc w:val="center"/>
            </w:pPr>
          </w:p>
        </w:tc>
        <w:tc>
          <w:tcPr>
            <w:tcW w:w="567" w:type="dxa"/>
            <w:tcBorders>
              <w:bottom w:val="single" w:sz="4" w:space="0" w:color="auto"/>
            </w:tcBorders>
          </w:tcPr>
          <w:p w14:paraId="3E99639C" w14:textId="77777777" w:rsidR="00DF3B1E" w:rsidRPr="00E94DD5" w:rsidRDefault="00DF3B1E" w:rsidP="00DF3B1E">
            <w:pPr>
              <w:jc w:val="center"/>
            </w:pPr>
          </w:p>
        </w:tc>
        <w:tc>
          <w:tcPr>
            <w:tcW w:w="993" w:type="dxa"/>
            <w:tcBorders>
              <w:bottom w:val="single" w:sz="4" w:space="0" w:color="auto"/>
            </w:tcBorders>
          </w:tcPr>
          <w:p w14:paraId="1D8F2A18" w14:textId="77777777" w:rsidR="00DF3B1E" w:rsidRPr="00C05576" w:rsidRDefault="00DF3B1E" w:rsidP="00DF3B1E">
            <w:pPr>
              <w:jc w:val="center"/>
              <w:rPr>
                <w:sz w:val="32"/>
                <w:szCs w:val="32"/>
              </w:rPr>
            </w:pPr>
          </w:p>
        </w:tc>
        <w:tc>
          <w:tcPr>
            <w:tcW w:w="8221" w:type="dxa"/>
            <w:vMerge w:val="restart"/>
          </w:tcPr>
          <w:p w14:paraId="184EAD11" w14:textId="77777777" w:rsidR="00DF3B1E" w:rsidRPr="00E94DD5" w:rsidRDefault="00DF3B1E" w:rsidP="00DF3B1E"/>
        </w:tc>
      </w:tr>
      <w:tr w:rsidR="00DF3B1E" w:rsidRPr="00E94DD5" w14:paraId="7E7D91E6" w14:textId="77777777" w:rsidTr="00C2606D">
        <w:trPr>
          <w:trHeight w:val="885"/>
        </w:trPr>
        <w:tc>
          <w:tcPr>
            <w:tcW w:w="3410" w:type="dxa"/>
            <w:vMerge/>
          </w:tcPr>
          <w:p w14:paraId="751D8715" w14:textId="77777777" w:rsidR="00DF3B1E" w:rsidRPr="0061692E" w:rsidRDefault="00DF3B1E" w:rsidP="00DF3B1E">
            <w:pPr>
              <w:rPr>
                <w:b/>
              </w:rPr>
            </w:pPr>
          </w:p>
        </w:tc>
        <w:tc>
          <w:tcPr>
            <w:tcW w:w="667" w:type="dxa"/>
            <w:tcBorders>
              <w:right w:val="nil"/>
            </w:tcBorders>
            <w:shd w:val="pct40" w:color="auto" w:fill="auto"/>
          </w:tcPr>
          <w:p w14:paraId="08D4261F" w14:textId="77777777" w:rsidR="00DF3B1E" w:rsidRPr="00E94DD5" w:rsidRDefault="00DF3B1E" w:rsidP="00DF3B1E">
            <w:pPr>
              <w:jc w:val="center"/>
            </w:pPr>
          </w:p>
        </w:tc>
        <w:tc>
          <w:tcPr>
            <w:tcW w:w="567" w:type="dxa"/>
            <w:tcBorders>
              <w:left w:val="nil"/>
              <w:right w:val="nil"/>
            </w:tcBorders>
            <w:shd w:val="pct40" w:color="auto" w:fill="auto"/>
          </w:tcPr>
          <w:p w14:paraId="4DC71F8B" w14:textId="77777777" w:rsidR="00DF3B1E" w:rsidRPr="00E94DD5" w:rsidRDefault="00DF3B1E" w:rsidP="00DF3B1E">
            <w:pPr>
              <w:jc w:val="center"/>
            </w:pPr>
          </w:p>
        </w:tc>
        <w:tc>
          <w:tcPr>
            <w:tcW w:w="993" w:type="dxa"/>
            <w:tcBorders>
              <w:left w:val="nil"/>
            </w:tcBorders>
            <w:shd w:val="pct40" w:color="auto" w:fill="auto"/>
          </w:tcPr>
          <w:p w14:paraId="6B11FEBF" w14:textId="77777777" w:rsidR="00DF3B1E" w:rsidRPr="00C05576" w:rsidRDefault="00DF3B1E" w:rsidP="00DF3B1E">
            <w:pPr>
              <w:jc w:val="center"/>
              <w:rPr>
                <w:sz w:val="32"/>
                <w:szCs w:val="32"/>
              </w:rPr>
            </w:pPr>
          </w:p>
        </w:tc>
        <w:tc>
          <w:tcPr>
            <w:tcW w:w="8221" w:type="dxa"/>
            <w:vMerge/>
          </w:tcPr>
          <w:p w14:paraId="2C66CAC4" w14:textId="77777777" w:rsidR="00DF3B1E" w:rsidRPr="00E94DD5" w:rsidRDefault="00DF3B1E" w:rsidP="00DF3B1E"/>
        </w:tc>
      </w:tr>
      <w:tr w:rsidR="00DF3B1E" w:rsidRPr="00E94DD5" w14:paraId="35B2BB56" w14:textId="77777777" w:rsidTr="00C2606D">
        <w:trPr>
          <w:cantSplit/>
        </w:trPr>
        <w:tc>
          <w:tcPr>
            <w:tcW w:w="3410" w:type="dxa"/>
            <w:vMerge w:val="restart"/>
          </w:tcPr>
          <w:p w14:paraId="15680B03" w14:textId="77777777" w:rsidR="00DF3B1E" w:rsidRDefault="00DF3B1E" w:rsidP="00DF3B1E">
            <w:pPr>
              <w:rPr>
                <w:b/>
              </w:rPr>
            </w:pPr>
            <w:r w:rsidRPr="0061692E">
              <w:rPr>
                <w:b/>
              </w:rPr>
              <w:t xml:space="preserve">Oppituntini </w:t>
            </w:r>
            <w:r>
              <w:rPr>
                <w:b/>
              </w:rPr>
              <w:t>ovat hyvin rytmitettyjä.</w:t>
            </w:r>
          </w:p>
          <w:p w14:paraId="537B1F0C" w14:textId="77777777" w:rsidR="00DF3B1E" w:rsidRDefault="00DF3B1E" w:rsidP="00DF3B1E">
            <w:r>
              <w:rPr>
                <w:b/>
              </w:rPr>
              <w:t>Sisältää:</w:t>
            </w:r>
          </w:p>
          <w:p w14:paraId="3562F6F8" w14:textId="77777777" w:rsidR="00DF3B1E" w:rsidRDefault="00DF3B1E" w:rsidP="00DF3B1E">
            <w:pPr>
              <w:pStyle w:val="Luettelokappale"/>
              <w:numPr>
                <w:ilvl w:val="0"/>
                <w:numId w:val="8"/>
              </w:numPr>
              <w:ind w:left="284" w:hanging="284"/>
            </w:pPr>
            <w:r>
              <w:t>tunneilla on vaihtelevasti lyhyitä ja pitkiä sekä helppoja ja vaikeita tehtäviä</w:t>
            </w:r>
          </w:p>
          <w:p w14:paraId="30A94B75" w14:textId="77777777" w:rsidR="00DF3B1E" w:rsidRPr="0061692E" w:rsidRDefault="00DF3B1E" w:rsidP="00DF3B1E">
            <w:pPr>
              <w:pStyle w:val="Luettelokappale"/>
              <w:numPr>
                <w:ilvl w:val="0"/>
                <w:numId w:val="8"/>
              </w:numPr>
              <w:ind w:left="284" w:hanging="284"/>
            </w:pPr>
            <w:r>
              <w:t>tunneilla on vaihtelevasti erityyppisiä tehtäviä</w:t>
            </w:r>
          </w:p>
        </w:tc>
        <w:tc>
          <w:tcPr>
            <w:tcW w:w="667" w:type="dxa"/>
            <w:tcBorders>
              <w:bottom w:val="single" w:sz="4" w:space="0" w:color="auto"/>
            </w:tcBorders>
            <w:vAlign w:val="center"/>
          </w:tcPr>
          <w:p w14:paraId="69C0864B" w14:textId="77777777" w:rsidR="00DF3B1E" w:rsidRPr="00E94DD5" w:rsidRDefault="00DF3B1E" w:rsidP="00DF3B1E">
            <w:pPr>
              <w:jc w:val="center"/>
            </w:pPr>
          </w:p>
        </w:tc>
        <w:tc>
          <w:tcPr>
            <w:tcW w:w="567" w:type="dxa"/>
            <w:tcBorders>
              <w:bottom w:val="single" w:sz="4" w:space="0" w:color="auto"/>
            </w:tcBorders>
            <w:vAlign w:val="center"/>
          </w:tcPr>
          <w:p w14:paraId="19ECCD54" w14:textId="77777777" w:rsidR="00DF3B1E" w:rsidRPr="00E94DD5" w:rsidRDefault="00DF3B1E" w:rsidP="00DF3B1E">
            <w:pPr>
              <w:jc w:val="center"/>
            </w:pPr>
          </w:p>
        </w:tc>
        <w:tc>
          <w:tcPr>
            <w:tcW w:w="993" w:type="dxa"/>
            <w:tcBorders>
              <w:bottom w:val="single" w:sz="4" w:space="0" w:color="auto"/>
            </w:tcBorders>
            <w:vAlign w:val="center"/>
          </w:tcPr>
          <w:p w14:paraId="2C8DE071" w14:textId="77777777" w:rsidR="00DF3B1E" w:rsidRPr="00C05576" w:rsidRDefault="00DF3B1E" w:rsidP="00DF3B1E">
            <w:pPr>
              <w:jc w:val="center"/>
              <w:rPr>
                <w:sz w:val="32"/>
                <w:szCs w:val="32"/>
              </w:rPr>
            </w:pPr>
          </w:p>
        </w:tc>
        <w:tc>
          <w:tcPr>
            <w:tcW w:w="8221" w:type="dxa"/>
            <w:vMerge w:val="restart"/>
          </w:tcPr>
          <w:p w14:paraId="59E8091E" w14:textId="77777777" w:rsidR="00DF3B1E" w:rsidRPr="00E94DD5" w:rsidRDefault="00DF3B1E" w:rsidP="00DF3B1E"/>
        </w:tc>
      </w:tr>
      <w:tr w:rsidR="00DF3B1E" w:rsidRPr="00E94DD5" w14:paraId="02A37CB8" w14:textId="77777777" w:rsidTr="00C2606D">
        <w:trPr>
          <w:cantSplit/>
          <w:trHeight w:val="2078"/>
        </w:trPr>
        <w:tc>
          <w:tcPr>
            <w:tcW w:w="3410" w:type="dxa"/>
            <w:vMerge/>
          </w:tcPr>
          <w:p w14:paraId="24C99A40" w14:textId="77777777" w:rsidR="00DF3B1E" w:rsidRPr="0061692E" w:rsidRDefault="00DF3B1E" w:rsidP="00DF3B1E">
            <w:pPr>
              <w:rPr>
                <w:b/>
              </w:rPr>
            </w:pPr>
          </w:p>
        </w:tc>
        <w:tc>
          <w:tcPr>
            <w:tcW w:w="667" w:type="dxa"/>
            <w:tcBorders>
              <w:right w:val="nil"/>
            </w:tcBorders>
            <w:shd w:val="pct40" w:color="auto" w:fill="auto"/>
            <w:vAlign w:val="center"/>
          </w:tcPr>
          <w:p w14:paraId="652F5214" w14:textId="77777777" w:rsidR="00DF3B1E" w:rsidRPr="00E94DD5" w:rsidRDefault="00DF3B1E" w:rsidP="00DF3B1E">
            <w:pPr>
              <w:jc w:val="center"/>
            </w:pPr>
          </w:p>
        </w:tc>
        <w:tc>
          <w:tcPr>
            <w:tcW w:w="567" w:type="dxa"/>
            <w:tcBorders>
              <w:left w:val="nil"/>
              <w:right w:val="nil"/>
            </w:tcBorders>
            <w:shd w:val="pct40" w:color="auto" w:fill="auto"/>
            <w:vAlign w:val="center"/>
          </w:tcPr>
          <w:p w14:paraId="636CB862" w14:textId="77777777" w:rsidR="00DF3B1E" w:rsidRPr="00E94DD5" w:rsidRDefault="00DF3B1E" w:rsidP="00DF3B1E">
            <w:pPr>
              <w:jc w:val="center"/>
            </w:pPr>
          </w:p>
        </w:tc>
        <w:tc>
          <w:tcPr>
            <w:tcW w:w="993" w:type="dxa"/>
            <w:tcBorders>
              <w:left w:val="nil"/>
            </w:tcBorders>
            <w:shd w:val="pct40" w:color="auto" w:fill="auto"/>
            <w:vAlign w:val="center"/>
          </w:tcPr>
          <w:p w14:paraId="5CEA6FC0" w14:textId="77777777" w:rsidR="00DF3B1E" w:rsidRPr="00C05576" w:rsidRDefault="00DF3B1E" w:rsidP="00DF3B1E">
            <w:pPr>
              <w:jc w:val="center"/>
              <w:rPr>
                <w:sz w:val="32"/>
                <w:szCs w:val="32"/>
              </w:rPr>
            </w:pPr>
          </w:p>
        </w:tc>
        <w:tc>
          <w:tcPr>
            <w:tcW w:w="8221" w:type="dxa"/>
            <w:vMerge/>
          </w:tcPr>
          <w:p w14:paraId="28CE0506" w14:textId="77777777" w:rsidR="00DF3B1E" w:rsidRPr="00E94DD5" w:rsidRDefault="00DF3B1E" w:rsidP="00DF3B1E"/>
        </w:tc>
      </w:tr>
      <w:tr w:rsidR="00DF3B1E" w:rsidRPr="00E94DD5" w14:paraId="5CE3EE11" w14:textId="77777777" w:rsidTr="00C2606D">
        <w:trPr>
          <w:cantSplit/>
          <w:trHeight w:val="883"/>
        </w:trPr>
        <w:tc>
          <w:tcPr>
            <w:tcW w:w="3410" w:type="dxa"/>
            <w:vMerge w:val="restart"/>
          </w:tcPr>
          <w:p w14:paraId="54F44189" w14:textId="77777777" w:rsidR="00DF3B1E" w:rsidRPr="0061692E" w:rsidRDefault="00DF3B1E" w:rsidP="00DF3B1E">
            <w:pPr>
              <w:rPr>
                <w:b/>
              </w:rPr>
            </w:pPr>
            <w:r w:rsidRPr="0061692E">
              <w:rPr>
                <w:b/>
              </w:rPr>
              <w:t>Oppilailla on paljon mahdollisuuksia osallistua opetukseen.</w:t>
            </w:r>
          </w:p>
          <w:p w14:paraId="3983026F" w14:textId="77777777" w:rsidR="00DF3B1E" w:rsidRPr="0061692E" w:rsidRDefault="00DF3B1E" w:rsidP="00DF3B1E">
            <w:pPr>
              <w:rPr>
                <w:b/>
              </w:rPr>
            </w:pPr>
            <w:r w:rsidRPr="0061692E">
              <w:rPr>
                <w:b/>
              </w:rPr>
              <w:t>Sisältää:</w:t>
            </w:r>
          </w:p>
          <w:p w14:paraId="720128C0" w14:textId="77777777" w:rsidR="00DF3B1E" w:rsidRDefault="00DF3B1E" w:rsidP="00DF3B1E">
            <w:pPr>
              <w:pStyle w:val="Luettelokappale"/>
              <w:numPr>
                <w:ilvl w:val="0"/>
                <w:numId w:val="10"/>
              </w:numPr>
              <w:ind w:left="284" w:hanging="284"/>
            </w:pPr>
            <w:r>
              <w:t>tunneillani oppilaillani on hyvin usein mahdollisuus vastata</w:t>
            </w:r>
          </w:p>
          <w:p w14:paraId="31853215" w14:textId="77777777" w:rsidR="00DF3B1E" w:rsidRPr="00E94DD5" w:rsidRDefault="00DF3B1E" w:rsidP="00DF3B1E">
            <w:pPr>
              <w:pStyle w:val="Luettelokappale"/>
              <w:numPr>
                <w:ilvl w:val="0"/>
                <w:numId w:val="10"/>
              </w:numPr>
              <w:ind w:left="284" w:hanging="284"/>
            </w:pPr>
            <w:r>
              <w:t>ohjaan oppilaita vastaamaan vaihtelevilla tavoilla, yksilöittäin, kuorossa, äänestyksillä jne.</w:t>
            </w:r>
          </w:p>
        </w:tc>
        <w:tc>
          <w:tcPr>
            <w:tcW w:w="667" w:type="dxa"/>
            <w:tcBorders>
              <w:bottom w:val="single" w:sz="4" w:space="0" w:color="auto"/>
            </w:tcBorders>
            <w:vAlign w:val="center"/>
          </w:tcPr>
          <w:p w14:paraId="5DDF0B7F" w14:textId="77777777" w:rsidR="00DF3B1E" w:rsidRPr="00E94DD5" w:rsidRDefault="00DF3B1E" w:rsidP="00DF3B1E">
            <w:pPr>
              <w:jc w:val="center"/>
            </w:pPr>
          </w:p>
        </w:tc>
        <w:tc>
          <w:tcPr>
            <w:tcW w:w="567" w:type="dxa"/>
            <w:tcBorders>
              <w:bottom w:val="single" w:sz="4" w:space="0" w:color="auto"/>
            </w:tcBorders>
            <w:vAlign w:val="center"/>
          </w:tcPr>
          <w:p w14:paraId="50C8E5FF" w14:textId="77777777" w:rsidR="00DF3B1E" w:rsidRPr="00E94DD5" w:rsidRDefault="00DF3B1E" w:rsidP="00DF3B1E">
            <w:pPr>
              <w:jc w:val="center"/>
            </w:pPr>
          </w:p>
        </w:tc>
        <w:tc>
          <w:tcPr>
            <w:tcW w:w="993" w:type="dxa"/>
            <w:tcBorders>
              <w:bottom w:val="single" w:sz="4" w:space="0" w:color="auto"/>
            </w:tcBorders>
            <w:vAlign w:val="center"/>
          </w:tcPr>
          <w:p w14:paraId="462C3FD4" w14:textId="77777777" w:rsidR="00DF3B1E" w:rsidRPr="00C05576" w:rsidRDefault="00DF3B1E" w:rsidP="00DF3B1E">
            <w:pPr>
              <w:jc w:val="center"/>
              <w:rPr>
                <w:sz w:val="32"/>
                <w:szCs w:val="32"/>
              </w:rPr>
            </w:pPr>
          </w:p>
        </w:tc>
        <w:tc>
          <w:tcPr>
            <w:tcW w:w="8221" w:type="dxa"/>
            <w:vMerge w:val="restart"/>
          </w:tcPr>
          <w:p w14:paraId="2A9979D7" w14:textId="77777777" w:rsidR="00DF3B1E" w:rsidRPr="00E94DD5" w:rsidRDefault="00DF3B1E" w:rsidP="00DF3B1E"/>
        </w:tc>
      </w:tr>
      <w:tr w:rsidR="00DF3B1E" w:rsidRPr="00E94DD5" w14:paraId="5BFF9AE5" w14:textId="77777777" w:rsidTr="00C2606D">
        <w:trPr>
          <w:cantSplit/>
          <w:trHeight w:val="1332"/>
        </w:trPr>
        <w:tc>
          <w:tcPr>
            <w:tcW w:w="3410" w:type="dxa"/>
            <w:vMerge/>
          </w:tcPr>
          <w:p w14:paraId="2F30EE86" w14:textId="77777777" w:rsidR="00DF3B1E" w:rsidRPr="0061692E" w:rsidRDefault="00DF3B1E" w:rsidP="00DF3B1E">
            <w:pPr>
              <w:rPr>
                <w:b/>
              </w:rPr>
            </w:pPr>
          </w:p>
        </w:tc>
        <w:tc>
          <w:tcPr>
            <w:tcW w:w="667" w:type="dxa"/>
            <w:tcBorders>
              <w:right w:val="nil"/>
            </w:tcBorders>
            <w:shd w:val="pct40" w:color="auto" w:fill="auto"/>
            <w:vAlign w:val="center"/>
          </w:tcPr>
          <w:p w14:paraId="033B572F" w14:textId="77777777" w:rsidR="00DF3B1E" w:rsidRPr="00E94DD5" w:rsidRDefault="00DF3B1E" w:rsidP="00DF3B1E">
            <w:pPr>
              <w:jc w:val="center"/>
            </w:pPr>
          </w:p>
        </w:tc>
        <w:tc>
          <w:tcPr>
            <w:tcW w:w="567" w:type="dxa"/>
            <w:tcBorders>
              <w:left w:val="nil"/>
              <w:right w:val="nil"/>
            </w:tcBorders>
            <w:shd w:val="pct40" w:color="auto" w:fill="auto"/>
            <w:vAlign w:val="center"/>
          </w:tcPr>
          <w:p w14:paraId="168C6B03" w14:textId="77777777" w:rsidR="00DF3B1E" w:rsidRPr="00E94DD5" w:rsidRDefault="00DF3B1E" w:rsidP="00DF3B1E">
            <w:pPr>
              <w:jc w:val="center"/>
            </w:pPr>
          </w:p>
        </w:tc>
        <w:tc>
          <w:tcPr>
            <w:tcW w:w="993" w:type="dxa"/>
            <w:tcBorders>
              <w:left w:val="nil"/>
            </w:tcBorders>
            <w:shd w:val="pct40" w:color="auto" w:fill="auto"/>
            <w:vAlign w:val="center"/>
          </w:tcPr>
          <w:p w14:paraId="23F209C4" w14:textId="77777777" w:rsidR="00DF3B1E" w:rsidRPr="00C05576" w:rsidRDefault="00DF3B1E" w:rsidP="00DF3B1E">
            <w:pPr>
              <w:jc w:val="center"/>
              <w:rPr>
                <w:sz w:val="32"/>
                <w:szCs w:val="32"/>
              </w:rPr>
            </w:pPr>
          </w:p>
        </w:tc>
        <w:tc>
          <w:tcPr>
            <w:tcW w:w="8221" w:type="dxa"/>
            <w:vMerge/>
          </w:tcPr>
          <w:p w14:paraId="176D6D1C" w14:textId="77777777" w:rsidR="00DF3B1E" w:rsidRPr="00E94DD5" w:rsidRDefault="00DF3B1E" w:rsidP="00DF3B1E"/>
        </w:tc>
      </w:tr>
      <w:tr w:rsidR="00DF3B1E" w:rsidRPr="00E94DD5" w14:paraId="1B12E119" w14:textId="77777777" w:rsidTr="00AD6DEC">
        <w:trPr>
          <w:cantSplit/>
        </w:trPr>
        <w:tc>
          <w:tcPr>
            <w:tcW w:w="3410" w:type="dxa"/>
          </w:tcPr>
          <w:p w14:paraId="77E62738" w14:textId="77777777" w:rsidR="00DF3B1E" w:rsidRPr="0003128A" w:rsidRDefault="00DF3B1E" w:rsidP="00DF3B1E">
            <w:pPr>
              <w:rPr>
                <w:b/>
              </w:rPr>
            </w:pPr>
            <w:r w:rsidRPr="0003128A">
              <w:rPr>
                <w:b/>
              </w:rPr>
              <w:t>Oppilailla on mahdollisuus valita erilaisista tehtävistä.</w:t>
            </w:r>
          </w:p>
        </w:tc>
        <w:tc>
          <w:tcPr>
            <w:tcW w:w="667" w:type="dxa"/>
            <w:vAlign w:val="center"/>
          </w:tcPr>
          <w:p w14:paraId="537B7BFD" w14:textId="77777777" w:rsidR="00DF3B1E" w:rsidRPr="00E94DD5" w:rsidRDefault="00DF3B1E" w:rsidP="00DF3B1E">
            <w:pPr>
              <w:jc w:val="center"/>
            </w:pPr>
          </w:p>
        </w:tc>
        <w:tc>
          <w:tcPr>
            <w:tcW w:w="567" w:type="dxa"/>
            <w:vAlign w:val="center"/>
          </w:tcPr>
          <w:p w14:paraId="4350816F" w14:textId="77777777" w:rsidR="00DF3B1E" w:rsidRPr="00E94DD5" w:rsidRDefault="00DF3B1E" w:rsidP="00DF3B1E">
            <w:pPr>
              <w:jc w:val="center"/>
            </w:pPr>
          </w:p>
        </w:tc>
        <w:tc>
          <w:tcPr>
            <w:tcW w:w="993" w:type="dxa"/>
            <w:vAlign w:val="center"/>
          </w:tcPr>
          <w:p w14:paraId="02826814" w14:textId="77777777" w:rsidR="00DF3B1E" w:rsidRPr="00C05576" w:rsidRDefault="00DF3B1E" w:rsidP="00DF3B1E">
            <w:pPr>
              <w:jc w:val="center"/>
              <w:rPr>
                <w:sz w:val="32"/>
                <w:szCs w:val="32"/>
              </w:rPr>
            </w:pPr>
          </w:p>
        </w:tc>
        <w:tc>
          <w:tcPr>
            <w:tcW w:w="8221" w:type="dxa"/>
          </w:tcPr>
          <w:p w14:paraId="5FDF7831" w14:textId="77777777" w:rsidR="00DF3B1E" w:rsidRPr="00E94DD5" w:rsidRDefault="00DF3B1E" w:rsidP="00DF3B1E"/>
        </w:tc>
      </w:tr>
      <w:tr w:rsidR="00DF3B1E" w:rsidRPr="00E94DD5" w14:paraId="55B325E2" w14:textId="77777777" w:rsidTr="00222AAD">
        <w:tc>
          <w:tcPr>
            <w:tcW w:w="3410" w:type="dxa"/>
          </w:tcPr>
          <w:p w14:paraId="3E5238C6" w14:textId="77777777" w:rsidR="00DF3B1E" w:rsidRPr="00E94DD5" w:rsidRDefault="00DF3B1E" w:rsidP="00DF3B1E">
            <w:r>
              <w:rPr>
                <w:b/>
              </w:rPr>
              <w:t>Oppilaille antamani</w:t>
            </w:r>
            <w:r w:rsidRPr="0061692E">
              <w:rPr>
                <w:b/>
              </w:rPr>
              <w:t xml:space="preserve"> opiskelutehtävät </w:t>
            </w:r>
            <w:r>
              <w:rPr>
                <w:b/>
              </w:rPr>
              <w:t>eivät ole liian vaikeita</w:t>
            </w:r>
          </w:p>
        </w:tc>
        <w:tc>
          <w:tcPr>
            <w:tcW w:w="667" w:type="dxa"/>
          </w:tcPr>
          <w:p w14:paraId="7358E2B6" w14:textId="77777777" w:rsidR="00DF3B1E" w:rsidRPr="00E94DD5" w:rsidRDefault="00DF3B1E" w:rsidP="00DF3B1E">
            <w:pPr>
              <w:jc w:val="center"/>
            </w:pPr>
          </w:p>
        </w:tc>
        <w:tc>
          <w:tcPr>
            <w:tcW w:w="567" w:type="dxa"/>
          </w:tcPr>
          <w:p w14:paraId="33FE57B4" w14:textId="77777777" w:rsidR="00DF3B1E" w:rsidRPr="00E94DD5" w:rsidRDefault="00DF3B1E" w:rsidP="00DF3B1E">
            <w:pPr>
              <w:jc w:val="center"/>
            </w:pPr>
          </w:p>
        </w:tc>
        <w:tc>
          <w:tcPr>
            <w:tcW w:w="993" w:type="dxa"/>
          </w:tcPr>
          <w:p w14:paraId="3F776A55" w14:textId="77777777" w:rsidR="00DF3B1E" w:rsidRPr="00C05576" w:rsidRDefault="00DF3B1E" w:rsidP="00DF3B1E">
            <w:pPr>
              <w:jc w:val="center"/>
              <w:rPr>
                <w:sz w:val="32"/>
                <w:szCs w:val="32"/>
              </w:rPr>
            </w:pPr>
          </w:p>
        </w:tc>
        <w:tc>
          <w:tcPr>
            <w:tcW w:w="8221" w:type="dxa"/>
          </w:tcPr>
          <w:p w14:paraId="633725D4" w14:textId="77777777" w:rsidR="00DF3B1E" w:rsidRPr="00E94DD5" w:rsidRDefault="00DF3B1E" w:rsidP="00DF3B1E"/>
        </w:tc>
      </w:tr>
    </w:tbl>
    <w:p w14:paraId="54C13035" w14:textId="77777777" w:rsidR="00222AAD" w:rsidRDefault="00222AAD">
      <w:r>
        <w:br w:type="page"/>
      </w:r>
    </w:p>
    <w:tbl>
      <w:tblPr>
        <w:tblStyle w:val="TaulukkoRuudukko"/>
        <w:tblW w:w="0" w:type="auto"/>
        <w:tblLayout w:type="fixed"/>
        <w:tblLook w:val="04A0" w:firstRow="1" w:lastRow="0" w:firstColumn="1" w:lastColumn="0" w:noHBand="0" w:noVBand="1"/>
      </w:tblPr>
      <w:tblGrid>
        <w:gridCol w:w="3410"/>
        <w:gridCol w:w="667"/>
        <w:gridCol w:w="567"/>
        <w:gridCol w:w="993"/>
        <w:gridCol w:w="8221"/>
      </w:tblGrid>
      <w:tr w:rsidR="00222AAD" w:rsidRPr="00AD6DEC" w14:paraId="5805A6C3" w14:textId="77777777" w:rsidTr="00C41FA5">
        <w:trPr>
          <w:cantSplit/>
          <w:tblHeader/>
        </w:trPr>
        <w:tc>
          <w:tcPr>
            <w:tcW w:w="3410" w:type="dxa"/>
            <w:vAlign w:val="center"/>
          </w:tcPr>
          <w:p w14:paraId="12634AAE" w14:textId="77777777" w:rsidR="00222AAD" w:rsidRPr="00AD6DEC" w:rsidRDefault="00222AAD" w:rsidP="00C41FA5">
            <w:pPr>
              <w:rPr>
                <w:b/>
                <w:u w:val="single"/>
              </w:rPr>
            </w:pPr>
            <w:r w:rsidRPr="00AD6DEC">
              <w:rPr>
                <w:b/>
                <w:u w:val="single"/>
              </w:rPr>
              <w:lastRenderedPageBreak/>
              <w:t>Työrauhaa tukeva toimintatapa</w:t>
            </w:r>
          </w:p>
        </w:tc>
        <w:tc>
          <w:tcPr>
            <w:tcW w:w="667" w:type="dxa"/>
            <w:vAlign w:val="center"/>
          </w:tcPr>
          <w:p w14:paraId="0634BE7F" w14:textId="77777777" w:rsidR="00222AAD" w:rsidRPr="00AD6DEC" w:rsidRDefault="00222AAD" w:rsidP="00C41FA5">
            <w:pPr>
              <w:jc w:val="center"/>
              <w:rPr>
                <w:b/>
                <w:u w:val="single"/>
              </w:rPr>
            </w:pPr>
            <w:r w:rsidRPr="00AD6DEC">
              <w:rPr>
                <w:b/>
                <w:u w:val="single"/>
              </w:rPr>
              <w:t>Kyllä</w:t>
            </w:r>
          </w:p>
        </w:tc>
        <w:tc>
          <w:tcPr>
            <w:tcW w:w="567" w:type="dxa"/>
            <w:vAlign w:val="center"/>
          </w:tcPr>
          <w:p w14:paraId="307CB3FA" w14:textId="77777777" w:rsidR="00222AAD" w:rsidRPr="00AD6DEC" w:rsidRDefault="00222AAD" w:rsidP="00C41FA5">
            <w:pPr>
              <w:jc w:val="center"/>
              <w:rPr>
                <w:b/>
                <w:u w:val="single"/>
              </w:rPr>
            </w:pPr>
            <w:r w:rsidRPr="00AD6DEC">
              <w:rPr>
                <w:b/>
                <w:u w:val="single"/>
              </w:rPr>
              <w:t>Ei</w:t>
            </w:r>
          </w:p>
        </w:tc>
        <w:tc>
          <w:tcPr>
            <w:tcW w:w="993" w:type="dxa"/>
            <w:vAlign w:val="center"/>
          </w:tcPr>
          <w:p w14:paraId="3B114D3F" w14:textId="77777777" w:rsidR="00222AAD" w:rsidRPr="00AD6DEC" w:rsidRDefault="00222AAD" w:rsidP="00C41FA5">
            <w:pPr>
              <w:jc w:val="center"/>
              <w:rPr>
                <w:b/>
                <w:u w:val="single"/>
              </w:rPr>
            </w:pPr>
            <w:r w:rsidRPr="00AD6DEC">
              <w:rPr>
                <w:b/>
                <w:u w:val="single"/>
              </w:rPr>
              <w:t>Tähän keskityn</w:t>
            </w:r>
          </w:p>
        </w:tc>
        <w:tc>
          <w:tcPr>
            <w:tcW w:w="8221" w:type="dxa"/>
            <w:vAlign w:val="center"/>
          </w:tcPr>
          <w:p w14:paraId="21CD320B" w14:textId="77777777" w:rsidR="00222AAD" w:rsidRPr="00AD6DEC" w:rsidRDefault="00222AAD" w:rsidP="00C41FA5">
            <w:pPr>
              <w:rPr>
                <w:b/>
                <w:u w:val="single"/>
              </w:rPr>
            </w:pPr>
            <w:r w:rsidRPr="00AD6DEC">
              <w:rPr>
                <w:b/>
                <w:u w:val="single"/>
              </w:rPr>
              <w:t>Kehittämissuunnitelma</w:t>
            </w:r>
          </w:p>
        </w:tc>
      </w:tr>
      <w:tr w:rsidR="0003128A" w14:paraId="6015C40F" w14:textId="77777777" w:rsidTr="00C2606D">
        <w:trPr>
          <w:cantSplit/>
          <w:trHeight w:val="1123"/>
        </w:trPr>
        <w:tc>
          <w:tcPr>
            <w:tcW w:w="3410" w:type="dxa"/>
            <w:vMerge w:val="restart"/>
          </w:tcPr>
          <w:p w14:paraId="6BDB6DB7" w14:textId="77777777" w:rsidR="0003128A" w:rsidRPr="0003128A" w:rsidRDefault="0003128A" w:rsidP="00926C48">
            <w:pPr>
              <w:rPr>
                <w:b/>
              </w:rPr>
            </w:pPr>
            <w:r>
              <w:rPr>
                <w:b/>
              </w:rPr>
              <w:t>Luokkaympäristö on rauhallinen ja i</w:t>
            </w:r>
            <w:r w:rsidRPr="0003128A">
              <w:rPr>
                <w:b/>
              </w:rPr>
              <w:t xml:space="preserve">stumajärjestys </w:t>
            </w:r>
            <w:r>
              <w:rPr>
                <w:b/>
              </w:rPr>
              <w:t xml:space="preserve">sekä </w:t>
            </w:r>
            <w:r w:rsidRPr="0003128A">
              <w:rPr>
                <w:b/>
              </w:rPr>
              <w:t>pulpettien asettelu tukevat kulloinkin käytettyä työskentelytapaa.</w:t>
            </w:r>
          </w:p>
          <w:p w14:paraId="5C0CEE61" w14:textId="77777777" w:rsidR="0003128A" w:rsidRPr="0003128A" w:rsidRDefault="0003128A" w:rsidP="00926C48">
            <w:pPr>
              <w:rPr>
                <w:b/>
              </w:rPr>
            </w:pPr>
            <w:r w:rsidRPr="0003128A">
              <w:rPr>
                <w:b/>
              </w:rPr>
              <w:t>Sisältää:</w:t>
            </w:r>
          </w:p>
          <w:p w14:paraId="7721E477" w14:textId="77777777" w:rsidR="0003128A" w:rsidRDefault="0003128A" w:rsidP="0003128A">
            <w:pPr>
              <w:pStyle w:val="Luettelokappale"/>
              <w:numPr>
                <w:ilvl w:val="0"/>
                <w:numId w:val="12"/>
              </w:numPr>
              <w:ind w:left="284" w:hanging="218"/>
            </w:pPr>
            <w:r>
              <w:t>luokkaympäristöstä on poistettu työskentelyä haittaavat häiriötekijät</w:t>
            </w:r>
          </w:p>
          <w:p w14:paraId="6A469247" w14:textId="77777777" w:rsidR="0003128A" w:rsidRDefault="0003128A" w:rsidP="0003128A">
            <w:pPr>
              <w:pStyle w:val="Luettelokappale"/>
              <w:numPr>
                <w:ilvl w:val="0"/>
                <w:numId w:val="12"/>
              </w:numPr>
              <w:ind w:left="284" w:hanging="218"/>
            </w:pPr>
            <w:r>
              <w:t>toisissaan levotonta käyttäytymistä rohkaisevat oppilaat on sijoitettu erilleen</w:t>
            </w:r>
          </w:p>
          <w:p w14:paraId="3066A11C" w14:textId="77777777" w:rsidR="0003128A" w:rsidRDefault="0003128A" w:rsidP="0003128A">
            <w:pPr>
              <w:pStyle w:val="Luettelokappale"/>
              <w:numPr>
                <w:ilvl w:val="0"/>
                <w:numId w:val="12"/>
              </w:numPr>
              <w:ind w:left="284" w:hanging="218"/>
            </w:pPr>
            <w:r>
              <w:t>pulpettien asettelulla on huomioitu toivottu työskentelytapa, esim. riveittäin olevat pulpetit tukevat itsenäistä työskentelyä; ryhmissä olevat pulpetit ryhmäkeskustelua</w:t>
            </w:r>
          </w:p>
        </w:tc>
        <w:tc>
          <w:tcPr>
            <w:tcW w:w="667" w:type="dxa"/>
            <w:tcBorders>
              <w:bottom w:val="single" w:sz="4" w:space="0" w:color="auto"/>
            </w:tcBorders>
            <w:vAlign w:val="center"/>
          </w:tcPr>
          <w:p w14:paraId="6C3F778D" w14:textId="77777777" w:rsidR="0003128A" w:rsidRPr="00E94DD5" w:rsidRDefault="0003128A" w:rsidP="00C05576">
            <w:pPr>
              <w:jc w:val="center"/>
            </w:pPr>
          </w:p>
        </w:tc>
        <w:tc>
          <w:tcPr>
            <w:tcW w:w="567" w:type="dxa"/>
            <w:tcBorders>
              <w:bottom w:val="single" w:sz="4" w:space="0" w:color="auto"/>
            </w:tcBorders>
            <w:vAlign w:val="center"/>
          </w:tcPr>
          <w:p w14:paraId="59DA47E5" w14:textId="77777777" w:rsidR="0003128A" w:rsidRPr="00E94DD5" w:rsidRDefault="0003128A" w:rsidP="00C05576">
            <w:pPr>
              <w:jc w:val="center"/>
            </w:pPr>
          </w:p>
        </w:tc>
        <w:tc>
          <w:tcPr>
            <w:tcW w:w="993" w:type="dxa"/>
            <w:tcBorders>
              <w:bottom w:val="single" w:sz="4" w:space="0" w:color="auto"/>
            </w:tcBorders>
            <w:vAlign w:val="center"/>
          </w:tcPr>
          <w:p w14:paraId="2604F6C8" w14:textId="77777777" w:rsidR="0003128A" w:rsidRPr="00C05576" w:rsidRDefault="0003128A" w:rsidP="00C05576">
            <w:pPr>
              <w:jc w:val="center"/>
              <w:rPr>
                <w:sz w:val="32"/>
                <w:szCs w:val="32"/>
              </w:rPr>
            </w:pPr>
          </w:p>
        </w:tc>
        <w:tc>
          <w:tcPr>
            <w:tcW w:w="8221" w:type="dxa"/>
            <w:vMerge w:val="restart"/>
          </w:tcPr>
          <w:p w14:paraId="277C2149" w14:textId="77777777" w:rsidR="0003128A" w:rsidRPr="00E94DD5" w:rsidRDefault="0003128A" w:rsidP="00926C48"/>
        </w:tc>
      </w:tr>
      <w:tr w:rsidR="0003128A" w14:paraId="7B293995" w14:textId="77777777" w:rsidTr="00C2606D">
        <w:trPr>
          <w:cantSplit/>
          <w:trHeight w:val="2665"/>
        </w:trPr>
        <w:tc>
          <w:tcPr>
            <w:tcW w:w="3410" w:type="dxa"/>
            <w:vMerge/>
          </w:tcPr>
          <w:p w14:paraId="3E0F6BC9" w14:textId="77777777" w:rsidR="0003128A" w:rsidRDefault="0003128A" w:rsidP="00926C48">
            <w:pPr>
              <w:rPr>
                <w:b/>
              </w:rPr>
            </w:pPr>
          </w:p>
        </w:tc>
        <w:tc>
          <w:tcPr>
            <w:tcW w:w="667" w:type="dxa"/>
            <w:tcBorders>
              <w:right w:val="nil"/>
            </w:tcBorders>
            <w:shd w:val="pct40" w:color="auto" w:fill="auto"/>
            <w:vAlign w:val="center"/>
          </w:tcPr>
          <w:p w14:paraId="70A6CCEB" w14:textId="77777777" w:rsidR="0003128A" w:rsidRPr="00E94DD5" w:rsidRDefault="0003128A" w:rsidP="00C05576">
            <w:pPr>
              <w:jc w:val="center"/>
            </w:pPr>
          </w:p>
        </w:tc>
        <w:tc>
          <w:tcPr>
            <w:tcW w:w="567" w:type="dxa"/>
            <w:tcBorders>
              <w:left w:val="nil"/>
              <w:right w:val="nil"/>
            </w:tcBorders>
            <w:shd w:val="pct40" w:color="auto" w:fill="auto"/>
            <w:vAlign w:val="center"/>
          </w:tcPr>
          <w:p w14:paraId="4A10377A" w14:textId="77777777" w:rsidR="0003128A" w:rsidRPr="00E94DD5" w:rsidRDefault="0003128A" w:rsidP="00C05576">
            <w:pPr>
              <w:jc w:val="center"/>
            </w:pPr>
          </w:p>
        </w:tc>
        <w:tc>
          <w:tcPr>
            <w:tcW w:w="993" w:type="dxa"/>
            <w:tcBorders>
              <w:left w:val="nil"/>
            </w:tcBorders>
            <w:shd w:val="pct40" w:color="auto" w:fill="auto"/>
            <w:vAlign w:val="center"/>
          </w:tcPr>
          <w:p w14:paraId="6B2D1092" w14:textId="77777777" w:rsidR="0003128A" w:rsidRPr="00C05576" w:rsidRDefault="0003128A" w:rsidP="00C05576">
            <w:pPr>
              <w:jc w:val="center"/>
              <w:rPr>
                <w:sz w:val="32"/>
                <w:szCs w:val="32"/>
              </w:rPr>
            </w:pPr>
          </w:p>
        </w:tc>
        <w:tc>
          <w:tcPr>
            <w:tcW w:w="8221" w:type="dxa"/>
            <w:vMerge/>
          </w:tcPr>
          <w:p w14:paraId="3AE1954B" w14:textId="77777777" w:rsidR="0003128A" w:rsidRPr="00E94DD5" w:rsidRDefault="0003128A" w:rsidP="00926C48"/>
        </w:tc>
      </w:tr>
    </w:tbl>
    <w:p w14:paraId="7792F313" w14:textId="77777777" w:rsidR="0026010D" w:rsidRDefault="0026010D" w:rsidP="00E94DD5"/>
    <w:p w14:paraId="5B841A1C" w14:textId="77777777" w:rsidR="008748DB" w:rsidRPr="002031BF" w:rsidRDefault="008748DB" w:rsidP="00E94DD5">
      <w:r w:rsidRPr="002031BF">
        <w:t>LÄHTEET:</w:t>
      </w:r>
    </w:p>
    <w:p w14:paraId="75EA87E6" w14:textId="77777777" w:rsidR="008748DB" w:rsidRDefault="008748DB" w:rsidP="008748DB">
      <w:pPr>
        <w:spacing w:after="0"/>
        <w:ind w:left="567" w:hanging="567"/>
        <w:rPr>
          <w:lang w:val="en-US"/>
        </w:rPr>
      </w:pPr>
      <w:proofErr w:type="spellStart"/>
      <w:r w:rsidRPr="008748DB">
        <w:t>Epstein</w:t>
      </w:r>
      <w:proofErr w:type="spellEnd"/>
      <w:r w:rsidRPr="008748DB">
        <w:t xml:space="preserve">, M., </w:t>
      </w:r>
      <w:proofErr w:type="spellStart"/>
      <w:r w:rsidRPr="008748DB">
        <w:t>Atkins</w:t>
      </w:r>
      <w:proofErr w:type="spellEnd"/>
      <w:r w:rsidRPr="008748DB">
        <w:t xml:space="preserve">, M., </w:t>
      </w:r>
      <w:proofErr w:type="spellStart"/>
      <w:r w:rsidRPr="008748DB">
        <w:t>Cullinan</w:t>
      </w:r>
      <w:proofErr w:type="spellEnd"/>
      <w:r w:rsidRPr="008748DB">
        <w:t xml:space="preserve">, D., </w:t>
      </w:r>
      <w:proofErr w:type="spellStart"/>
      <w:r w:rsidRPr="008748DB">
        <w:t>Kutash</w:t>
      </w:r>
      <w:proofErr w:type="spellEnd"/>
      <w:r w:rsidRPr="008748DB">
        <w:t xml:space="preserve">, K. &amp; </w:t>
      </w:r>
      <w:proofErr w:type="spellStart"/>
      <w:r w:rsidRPr="008748DB">
        <w:t>Weaver</w:t>
      </w:r>
      <w:proofErr w:type="spellEnd"/>
      <w:r w:rsidRPr="008748DB">
        <w:t xml:space="preserve">, K. (2008). </w:t>
      </w:r>
      <w:r w:rsidRPr="008748DB">
        <w:rPr>
          <w:lang w:val="en-US"/>
        </w:rPr>
        <w:t>Reducing behavior problems in the elementary school classroom. Washington, DC: National Center for Education Evaluation and Regional Assistance, Institute of Education Sciences; U.S. Department of Education.</w:t>
      </w:r>
    </w:p>
    <w:p w14:paraId="416C79B1" w14:textId="77777777" w:rsidR="008748DB" w:rsidRDefault="008748DB" w:rsidP="008748DB">
      <w:pPr>
        <w:spacing w:after="0"/>
        <w:ind w:left="567" w:hanging="567"/>
        <w:rPr>
          <w:lang w:val="en-US"/>
        </w:rPr>
      </w:pPr>
      <w:r w:rsidRPr="008748DB">
        <w:rPr>
          <w:lang w:val="en-US"/>
        </w:rPr>
        <w:t>Kern, L. &amp; Clemens, N. H. (2007). Antecedent strategies to promote appropriate classroom behavior. Psychology in the Schools, 44</w:t>
      </w:r>
      <w:r>
        <w:rPr>
          <w:lang w:val="en-US"/>
        </w:rPr>
        <w:t>, 65–75.</w:t>
      </w:r>
    </w:p>
    <w:p w14:paraId="79854DF2" w14:textId="77777777" w:rsidR="008748DB" w:rsidRDefault="008748DB" w:rsidP="008748DB">
      <w:pPr>
        <w:spacing w:after="0"/>
        <w:ind w:left="567" w:hanging="567"/>
        <w:rPr>
          <w:lang w:val="en-US"/>
        </w:rPr>
      </w:pPr>
      <w:r w:rsidRPr="008748DB">
        <w:rPr>
          <w:lang w:val="en-US"/>
        </w:rPr>
        <w:t xml:space="preserve">Oliver, R. M., </w:t>
      </w:r>
      <w:proofErr w:type="spellStart"/>
      <w:r w:rsidRPr="008748DB">
        <w:rPr>
          <w:lang w:val="en-US"/>
        </w:rPr>
        <w:t>Wehby</w:t>
      </w:r>
      <w:proofErr w:type="spellEnd"/>
      <w:r w:rsidRPr="008748DB">
        <w:rPr>
          <w:lang w:val="en-US"/>
        </w:rPr>
        <w:t xml:space="preserve">, J. H. &amp; </w:t>
      </w:r>
      <w:proofErr w:type="spellStart"/>
      <w:r w:rsidRPr="008748DB">
        <w:rPr>
          <w:lang w:val="en-US"/>
        </w:rPr>
        <w:t>Reschly</w:t>
      </w:r>
      <w:proofErr w:type="spellEnd"/>
      <w:r w:rsidRPr="008748DB">
        <w:rPr>
          <w:lang w:val="en-US"/>
        </w:rPr>
        <w:t>, D. J. (2011). Teacher Classroom Management Practices: Effects on Disruptive or Aggressive Student Behavior. Cam</w:t>
      </w:r>
      <w:r>
        <w:rPr>
          <w:lang w:val="en-US"/>
        </w:rPr>
        <w:t>p</w:t>
      </w:r>
      <w:r w:rsidRPr="008748DB">
        <w:rPr>
          <w:lang w:val="en-US"/>
        </w:rPr>
        <w:t>bell Systematic Reviews 2011</w:t>
      </w:r>
      <w:r>
        <w:rPr>
          <w:lang w:val="en-US"/>
        </w:rPr>
        <w:t>:</w:t>
      </w:r>
      <w:r w:rsidRPr="008748DB">
        <w:rPr>
          <w:lang w:val="en-US"/>
        </w:rPr>
        <w:t>4.</w:t>
      </w:r>
    </w:p>
    <w:p w14:paraId="0A0C242B" w14:textId="77777777" w:rsidR="008748DB" w:rsidRDefault="008748DB" w:rsidP="008748DB">
      <w:pPr>
        <w:spacing w:after="0"/>
        <w:ind w:left="567" w:hanging="567"/>
        <w:rPr>
          <w:lang w:val="en-US"/>
        </w:rPr>
      </w:pPr>
      <w:r w:rsidRPr="008748DB">
        <w:rPr>
          <w:lang w:val="en-US"/>
        </w:rPr>
        <w:t xml:space="preserve">Simonsen, B., Fairbanks, S., </w:t>
      </w:r>
      <w:proofErr w:type="spellStart"/>
      <w:r w:rsidRPr="008748DB">
        <w:rPr>
          <w:lang w:val="en-US"/>
        </w:rPr>
        <w:t>Briesch</w:t>
      </w:r>
      <w:proofErr w:type="spellEnd"/>
      <w:r w:rsidRPr="008748DB">
        <w:rPr>
          <w:lang w:val="en-US"/>
        </w:rPr>
        <w:t xml:space="preserve">, A., Myers, D. &amp; </w:t>
      </w:r>
      <w:proofErr w:type="spellStart"/>
      <w:r w:rsidRPr="008748DB">
        <w:rPr>
          <w:lang w:val="en-US"/>
        </w:rPr>
        <w:t>Sugai</w:t>
      </w:r>
      <w:proofErr w:type="spellEnd"/>
      <w:r w:rsidRPr="008748DB">
        <w:rPr>
          <w:lang w:val="en-US"/>
        </w:rPr>
        <w:t>, G. (2008). Evidence-based practices in classroom management: Considerations for research to practice. Education and Treatment of Children, 31, 351–380.</w:t>
      </w:r>
    </w:p>
    <w:sectPr w:rsidR="008748DB" w:rsidSect="00C2606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0262" w14:textId="77777777" w:rsidR="0042564C" w:rsidRDefault="0042564C" w:rsidP="008748DB">
      <w:pPr>
        <w:spacing w:after="0" w:line="240" w:lineRule="auto"/>
      </w:pPr>
      <w:r>
        <w:separator/>
      </w:r>
    </w:p>
  </w:endnote>
  <w:endnote w:type="continuationSeparator" w:id="0">
    <w:p w14:paraId="0F34A077" w14:textId="77777777" w:rsidR="0042564C" w:rsidRDefault="0042564C" w:rsidP="0087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5F31" w14:textId="77777777" w:rsidR="00C2606D" w:rsidRDefault="00C2606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44D6" w14:textId="77777777" w:rsidR="00DF3B1E" w:rsidRDefault="00DF3B1E">
    <w:pPr>
      <w:pStyle w:val="Alatunniste"/>
    </w:pPr>
    <w:proofErr w:type="spellStart"/>
    <w:r>
      <w:t>MyPeda</w:t>
    </w:r>
    <w:proofErr w:type="spellEnd"/>
    <w:r>
      <w:t xml:space="preserve">; </w:t>
    </w:r>
    <w:r w:rsidR="00C2606D">
      <w:t xml:space="preserve">Työrauhan tukemisen suunnittelulomake. </w:t>
    </w:r>
  </w:p>
  <w:p w14:paraId="3FD96DFB" w14:textId="62D22D78" w:rsidR="008748DB" w:rsidRDefault="008748DB">
    <w:pPr>
      <w:pStyle w:val="Alatunniste"/>
    </w:pPr>
    <w:r>
      <w:t>Vesa Närhi</w:t>
    </w:r>
    <w:r w:rsidR="00116B55">
      <w:t xml:space="preserve">; </w:t>
    </w:r>
    <w:r w:rsidR="002031BF">
      <w:t xml:space="preserve">Jyväskylä </w:t>
    </w:r>
    <w:r>
      <w:t xml:space="preserve">yliopisto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677B" w14:textId="77777777" w:rsidR="00C2606D" w:rsidRDefault="00C2606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EBE1" w14:textId="77777777" w:rsidR="0042564C" w:rsidRDefault="0042564C" w:rsidP="008748DB">
      <w:pPr>
        <w:spacing w:after="0" w:line="240" w:lineRule="auto"/>
      </w:pPr>
      <w:r>
        <w:separator/>
      </w:r>
    </w:p>
  </w:footnote>
  <w:footnote w:type="continuationSeparator" w:id="0">
    <w:p w14:paraId="1B47F88D" w14:textId="77777777" w:rsidR="0042564C" w:rsidRDefault="0042564C" w:rsidP="00874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5476" w14:textId="77777777" w:rsidR="00C2606D" w:rsidRDefault="00C2606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CBB4" w14:textId="77777777" w:rsidR="00C2606D" w:rsidRDefault="00C2606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E937" w14:textId="77777777" w:rsidR="00C2606D" w:rsidRDefault="00C2606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02821"/>
    <w:multiLevelType w:val="hybridMultilevel"/>
    <w:tmpl w:val="54C0BF4E"/>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E12165"/>
    <w:multiLevelType w:val="hybridMultilevel"/>
    <w:tmpl w:val="AB88089A"/>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37B5830"/>
    <w:multiLevelType w:val="hybridMultilevel"/>
    <w:tmpl w:val="07F82522"/>
    <w:lvl w:ilvl="0" w:tplc="D0807E84">
      <w:numFmt w:val="bullet"/>
      <w:lvlText w:val="-"/>
      <w:lvlJc w:val="left"/>
      <w:pPr>
        <w:ind w:left="1004" w:hanging="360"/>
      </w:pPr>
      <w:rPr>
        <w:rFonts w:ascii="Calibri" w:eastAsiaTheme="minorHAnsi" w:hAnsi="Calibri" w:cstheme="minorBidi"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3" w15:restartNumberingAfterBreak="0">
    <w:nsid w:val="376602B5"/>
    <w:multiLevelType w:val="hybridMultilevel"/>
    <w:tmpl w:val="A282DB7C"/>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E131AD2"/>
    <w:multiLevelType w:val="hybridMultilevel"/>
    <w:tmpl w:val="5B1A5322"/>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F235A9D"/>
    <w:multiLevelType w:val="hybridMultilevel"/>
    <w:tmpl w:val="01C8A9D0"/>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FA84149"/>
    <w:multiLevelType w:val="hybridMultilevel"/>
    <w:tmpl w:val="910E2B92"/>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0CA479A"/>
    <w:multiLevelType w:val="hybridMultilevel"/>
    <w:tmpl w:val="40AEA2D4"/>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872737B"/>
    <w:multiLevelType w:val="hybridMultilevel"/>
    <w:tmpl w:val="287EBA18"/>
    <w:lvl w:ilvl="0" w:tplc="D0807E84">
      <w:numFmt w:val="bullet"/>
      <w:lvlText w:val="-"/>
      <w:lvlJc w:val="left"/>
      <w:pPr>
        <w:ind w:left="1004" w:hanging="360"/>
      </w:pPr>
      <w:rPr>
        <w:rFonts w:ascii="Calibri" w:eastAsiaTheme="minorHAnsi" w:hAnsi="Calibri" w:cstheme="minorBidi"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9" w15:restartNumberingAfterBreak="0">
    <w:nsid w:val="49C26C20"/>
    <w:multiLevelType w:val="hybridMultilevel"/>
    <w:tmpl w:val="EB465E1C"/>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4213979"/>
    <w:multiLevelType w:val="hybridMultilevel"/>
    <w:tmpl w:val="40CAFE7A"/>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77C0405"/>
    <w:multiLevelType w:val="hybridMultilevel"/>
    <w:tmpl w:val="A160556E"/>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60E6F32"/>
    <w:multiLevelType w:val="hybridMultilevel"/>
    <w:tmpl w:val="3AA42C0A"/>
    <w:lvl w:ilvl="0" w:tplc="D0807E8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8625879">
    <w:abstractNumId w:val="9"/>
  </w:num>
  <w:num w:numId="2" w16cid:durableId="106435350">
    <w:abstractNumId w:val="8"/>
  </w:num>
  <w:num w:numId="3" w16cid:durableId="1368408922">
    <w:abstractNumId w:val="2"/>
  </w:num>
  <w:num w:numId="4" w16cid:durableId="972712938">
    <w:abstractNumId w:val="12"/>
  </w:num>
  <w:num w:numId="5" w16cid:durableId="1701853001">
    <w:abstractNumId w:val="3"/>
  </w:num>
  <w:num w:numId="6" w16cid:durableId="1876692871">
    <w:abstractNumId w:val="5"/>
  </w:num>
  <w:num w:numId="7" w16cid:durableId="714046601">
    <w:abstractNumId w:val="1"/>
  </w:num>
  <w:num w:numId="8" w16cid:durableId="1759206801">
    <w:abstractNumId w:val="6"/>
  </w:num>
  <w:num w:numId="9" w16cid:durableId="1523203373">
    <w:abstractNumId w:val="7"/>
  </w:num>
  <w:num w:numId="10" w16cid:durableId="144860578">
    <w:abstractNumId w:val="0"/>
  </w:num>
  <w:num w:numId="11" w16cid:durableId="812873315">
    <w:abstractNumId w:val="10"/>
  </w:num>
  <w:num w:numId="12" w16cid:durableId="1061832856">
    <w:abstractNumId w:val="11"/>
  </w:num>
  <w:num w:numId="13" w16cid:durableId="767385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0D"/>
    <w:rsid w:val="00002060"/>
    <w:rsid w:val="00003129"/>
    <w:rsid w:val="00006A50"/>
    <w:rsid w:val="000267E1"/>
    <w:rsid w:val="0003128A"/>
    <w:rsid w:val="0003576C"/>
    <w:rsid w:val="000426D0"/>
    <w:rsid w:val="00043062"/>
    <w:rsid w:val="00047ACF"/>
    <w:rsid w:val="000514FC"/>
    <w:rsid w:val="00053956"/>
    <w:rsid w:val="000546E2"/>
    <w:rsid w:val="000620D1"/>
    <w:rsid w:val="000637DC"/>
    <w:rsid w:val="00067FC2"/>
    <w:rsid w:val="000766E0"/>
    <w:rsid w:val="00080840"/>
    <w:rsid w:val="000A4451"/>
    <w:rsid w:val="000A47C9"/>
    <w:rsid w:val="000B0331"/>
    <w:rsid w:val="000B6D0D"/>
    <w:rsid w:val="000C4036"/>
    <w:rsid w:val="000C7E30"/>
    <w:rsid w:val="000E4AAA"/>
    <w:rsid w:val="000F5EA6"/>
    <w:rsid w:val="000F7BAF"/>
    <w:rsid w:val="00105CB9"/>
    <w:rsid w:val="001063B1"/>
    <w:rsid w:val="00116B55"/>
    <w:rsid w:val="001218F6"/>
    <w:rsid w:val="001221BD"/>
    <w:rsid w:val="0012410F"/>
    <w:rsid w:val="00125A26"/>
    <w:rsid w:val="001267E1"/>
    <w:rsid w:val="0012749C"/>
    <w:rsid w:val="00134106"/>
    <w:rsid w:val="00136723"/>
    <w:rsid w:val="00145C8C"/>
    <w:rsid w:val="00146C3E"/>
    <w:rsid w:val="00153684"/>
    <w:rsid w:val="00154966"/>
    <w:rsid w:val="00161A59"/>
    <w:rsid w:val="00164DBC"/>
    <w:rsid w:val="0017196E"/>
    <w:rsid w:val="00174CB1"/>
    <w:rsid w:val="0018484A"/>
    <w:rsid w:val="00185874"/>
    <w:rsid w:val="0018768A"/>
    <w:rsid w:val="00193F04"/>
    <w:rsid w:val="00195FFF"/>
    <w:rsid w:val="001A0CE0"/>
    <w:rsid w:val="001A390D"/>
    <w:rsid w:val="001A3D1F"/>
    <w:rsid w:val="001A5950"/>
    <w:rsid w:val="001A7D52"/>
    <w:rsid w:val="001B3DD8"/>
    <w:rsid w:val="001E7C5D"/>
    <w:rsid w:val="002031BF"/>
    <w:rsid w:val="00204A7A"/>
    <w:rsid w:val="00210485"/>
    <w:rsid w:val="002139AC"/>
    <w:rsid w:val="0022148B"/>
    <w:rsid w:val="00222476"/>
    <w:rsid w:val="00222AAD"/>
    <w:rsid w:val="00224974"/>
    <w:rsid w:val="002303FC"/>
    <w:rsid w:val="00236387"/>
    <w:rsid w:val="00240B3D"/>
    <w:rsid w:val="00241E36"/>
    <w:rsid w:val="002420C5"/>
    <w:rsid w:val="00243580"/>
    <w:rsid w:val="00250B2E"/>
    <w:rsid w:val="0025262E"/>
    <w:rsid w:val="002537F0"/>
    <w:rsid w:val="0026010D"/>
    <w:rsid w:val="00261DBA"/>
    <w:rsid w:val="0026557A"/>
    <w:rsid w:val="0027159D"/>
    <w:rsid w:val="0027442F"/>
    <w:rsid w:val="00275FD6"/>
    <w:rsid w:val="002944FD"/>
    <w:rsid w:val="00297790"/>
    <w:rsid w:val="002A2118"/>
    <w:rsid w:val="002A6316"/>
    <w:rsid w:val="002B31ED"/>
    <w:rsid w:val="002E75B4"/>
    <w:rsid w:val="002E7B8B"/>
    <w:rsid w:val="002F3BEC"/>
    <w:rsid w:val="002F54E7"/>
    <w:rsid w:val="002F6D75"/>
    <w:rsid w:val="002F7378"/>
    <w:rsid w:val="00304E17"/>
    <w:rsid w:val="00306847"/>
    <w:rsid w:val="003107BD"/>
    <w:rsid w:val="003240EA"/>
    <w:rsid w:val="003400B0"/>
    <w:rsid w:val="00347294"/>
    <w:rsid w:val="00360B8E"/>
    <w:rsid w:val="00365B5D"/>
    <w:rsid w:val="00367326"/>
    <w:rsid w:val="00376D59"/>
    <w:rsid w:val="00376FF3"/>
    <w:rsid w:val="003830C5"/>
    <w:rsid w:val="00384D9F"/>
    <w:rsid w:val="00386593"/>
    <w:rsid w:val="003873ED"/>
    <w:rsid w:val="003951D9"/>
    <w:rsid w:val="003956DF"/>
    <w:rsid w:val="003A4978"/>
    <w:rsid w:val="003A7496"/>
    <w:rsid w:val="003C132C"/>
    <w:rsid w:val="003C79E7"/>
    <w:rsid w:val="003D05F7"/>
    <w:rsid w:val="003D39AA"/>
    <w:rsid w:val="003E39CB"/>
    <w:rsid w:val="003F067D"/>
    <w:rsid w:val="003F0DC8"/>
    <w:rsid w:val="004026CE"/>
    <w:rsid w:val="004109CE"/>
    <w:rsid w:val="004136F4"/>
    <w:rsid w:val="0042564C"/>
    <w:rsid w:val="004329FD"/>
    <w:rsid w:val="00432A3E"/>
    <w:rsid w:val="004333EA"/>
    <w:rsid w:val="00440BC3"/>
    <w:rsid w:val="00443DEA"/>
    <w:rsid w:val="00460D83"/>
    <w:rsid w:val="00461A0F"/>
    <w:rsid w:val="00477E60"/>
    <w:rsid w:val="0049208E"/>
    <w:rsid w:val="00492379"/>
    <w:rsid w:val="004A2628"/>
    <w:rsid w:val="004B090D"/>
    <w:rsid w:val="004B4F57"/>
    <w:rsid w:val="004B6B34"/>
    <w:rsid w:val="004C2AE4"/>
    <w:rsid w:val="004C44B0"/>
    <w:rsid w:val="004C68A7"/>
    <w:rsid w:val="004C7C71"/>
    <w:rsid w:val="004D136A"/>
    <w:rsid w:val="004D32A2"/>
    <w:rsid w:val="004E6F35"/>
    <w:rsid w:val="004F1689"/>
    <w:rsid w:val="004F4102"/>
    <w:rsid w:val="005107BC"/>
    <w:rsid w:val="00516A42"/>
    <w:rsid w:val="00520048"/>
    <w:rsid w:val="0053722D"/>
    <w:rsid w:val="00541332"/>
    <w:rsid w:val="00541411"/>
    <w:rsid w:val="005426FE"/>
    <w:rsid w:val="005448A5"/>
    <w:rsid w:val="00544DD4"/>
    <w:rsid w:val="00553CC4"/>
    <w:rsid w:val="00566C74"/>
    <w:rsid w:val="00567D1E"/>
    <w:rsid w:val="005746A2"/>
    <w:rsid w:val="00580568"/>
    <w:rsid w:val="005818F0"/>
    <w:rsid w:val="0058370B"/>
    <w:rsid w:val="005842B8"/>
    <w:rsid w:val="005A4D1A"/>
    <w:rsid w:val="005A5BC6"/>
    <w:rsid w:val="005B02D6"/>
    <w:rsid w:val="005B0D67"/>
    <w:rsid w:val="005B7166"/>
    <w:rsid w:val="005C0E78"/>
    <w:rsid w:val="005C2E8F"/>
    <w:rsid w:val="005C49E8"/>
    <w:rsid w:val="005D65AE"/>
    <w:rsid w:val="005E0888"/>
    <w:rsid w:val="005F47CF"/>
    <w:rsid w:val="005F76E7"/>
    <w:rsid w:val="00600D6B"/>
    <w:rsid w:val="0060700F"/>
    <w:rsid w:val="006163EA"/>
    <w:rsid w:val="0061692E"/>
    <w:rsid w:val="0062181A"/>
    <w:rsid w:val="00625A4B"/>
    <w:rsid w:val="00626393"/>
    <w:rsid w:val="00631315"/>
    <w:rsid w:val="006417DC"/>
    <w:rsid w:val="00654387"/>
    <w:rsid w:val="00660439"/>
    <w:rsid w:val="00662813"/>
    <w:rsid w:val="00672A8F"/>
    <w:rsid w:val="006734E6"/>
    <w:rsid w:val="00680D45"/>
    <w:rsid w:val="00681130"/>
    <w:rsid w:val="0069177E"/>
    <w:rsid w:val="006A7005"/>
    <w:rsid w:val="006B1825"/>
    <w:rsid w:val="006B7579"/>
    <w:rsid w:val="006D475D"/>
    <w:rsid w:val="006E4AF4"/>
    <w:rsid w:val="006F0364"/>
    <w:rsid w:val="006F09CF"/>
    <w:rsid w:val="006F1042"/>
    <w:rsid w:val="006F2456"/>
    <w:rsid w:val="006F6934"/>
    <w:rsid w:val="006F6E3A"/>
    <w:rsid w:val="0070248F"/>
    <w:rsid w:val="00704DED"/>
    <w:rsid w:val="0070576D"/>
    <w:rsid w:val="0071733D"/>
    <w:rsid w:val="00725106"/>
    <w:rsid w:val="00725A68"/>
    <w:rsid w:val="00730949"/>
    <w:rsid w:val="00730E5F"/>
    <w:rsid w:val="00734D91"/>
    <w:rsid w:val="00746C58"/>
    <w:rsid w:val="0075139F"/>
    <w:rsid w:val="00754D9C"/>
    <w:rsid w:val="00771A93"/>
    <w:rsid w:val="00786468"/>
    <w:rsid w:val="00790FF4"/>
    <w:rsid w:val="0079185C"/>
    <w:rsid w:val="00793627"/>
    <w:rsid w:val="00794B43"/>
    <w:rsid w:val="007A070D"/>
    <w:rsid w:val="007A11B5"/>
    <w:rsid w:val="007A32D6"/>
    <w:rsid w:val="007A3C06"/>
    <w:rsid w:val="007A7F99"/>
    <w:rsid w:val="007B12B7"/>
    <w:rsid w:val="007C13EC"/>
    <w:rsid w:val="007D1A63"/>
    <w:rsid w:val="007D3432"/>
    <w:rsid w:val="007D589E"/>
    <w:rsid w:val="007E2717"/>
    <w:rsid w:val="007E5F2C"/>
    <w:rsid w:val="007F1320"/>
    <w:rsid w:val="007F165F"/>
    <w:rsid w:val="008041CD"/>
    <w:rsid w:val="008043B2"/>
    <w:rsid w:val="008053F2"/>
    <w:rsid w:val="00810F13"/>
    <w:rsid w:val="0081511E"/>
    <w:rsid w:val="00816CF2"/>
    <w:rsid w:val="00820824"/>
    <w:rsid w:val="00826C02"/>
    <w:rsid w:val="008330AB"/>
    <w:rsid w:val="00841606"/>
    <w:rsid w:val="008512E1"/>
    <w:rsid w:val="00856D97"/>
    <w:rsid w:val="008576DF"/>
    <w:rsid w:val="0087138C"/>
    <w:rsid w:val="00871E75"/>
    <w:rsid w:val="00873508"/>
    <w:rsid w:val="008748DB"/>
    <w:rsid w:val="00874925"/>
    <w:rsid w:val="008815DE"/>
    <w:rsid w:val="0088576B"/>
    <w:rsid w:val="008925FA"/>
    <w:rsid w:val="008A15CF"/>
    <w:rsid w:val="008A2899"/>
    <w:rsid w:val="008A53C1"/>
    <w:rsid w:val="008A55BC"/>
    <w:rsid w:val="008A67C8"/>
    <w:rsid w:val="008B07B2"/>
    <w:rsid w:val="008B0D59"/>
    <w:rsid w:val="008B7967"/>
    <w:rsid w:val="008C3EA6"/>
    <w:rsid w:val="008D3625"/>
    <w:rsid w:val="008D6C19"/>
    <w:rsid w:val="008D7D17"/>
    <w:rsid w:val="008E765B"/>
    <w:rsid w:val="008F0DC7"/>
    <w:rsid w:val="008F2B83"/>
    <w:rsid w:val="00907252"/>
    <w:rsid w:val="00917E9C"/>
    <w:rsid w:val="009221CC"/>
    <w:rsid w:val="00923259"/>
    <w:rsid w:val="00927A93"/>
    <w:rsid w:val="0094141A"/>
    <w:rsid w:val="00945257"/>
    <w:rsid w:val="0094544C"/>
    <w:rsid w:val="00952A86"/>
    <w:rsid w:val="00955882"/>
    <w:rsid w:val="00962747"/>
    <w:rsid w:val="0096727D"/>
    <w:rsid w:val="00976C95"/>
    <w:rsid w:val="009809E7"/>
    <w:rsid w:val="009821B7"/>
    <w:rsid w:val="009863A8"/>
    <w:rsid w:val="00991723"/>
    <w:rsid w:val="009935AA"/>
    <w:rsid w:val="009965E5"/>
    <w:rsid w:val="009A0435"/>
    <w:rsid w:val="009A373F"/>
    <w:rsid w:val="009A4912"/>
    <w:rsid w:val="009A7494"/>
    <w:rsid w:val="009B375E"/>
    <w:rsid w:val="009B69B9"/>
    <w:rsid w:val="009C3319"/>
    <w:rsid w:val="009C428F"/>
    <w:rsid w:val="009D12AC"/>
    <w:rsid w:val="009D6A44"/>
    <w:rsid w:val="009D7C66"/>
    <w:rsid w:val="009E3B10"/>
    <w:rsid w:val="00A12CF6"/>
    <w:rsid w:val="00A13994"/>
    <w:rsid w:val="00A14CF0"/>
    <w:rsid w:val="00A23AE7"/>
    <w:rsid w:val="00A241BA"/>
    <w:rsid w:val="00A252E4"/>
    <w:rsid w:val="00A25530"/>
    <w:rsid w:val="00A26FEC"/>
    <w:rsid w:val="00A32F9A"/>
    <w:rsid w:val="00A37678"/>
    <w:rsid w:val="00A41224"/>
    <w:rsid w:val="00A4299F"/>
    <w:rsid w:val="00A42DF5"/>
    <w:rsid w:val="00A43595"/>
    <w:rsid w:val="00A46DCE"/>
    <w:rsid w:val="00A53527"/>
    <w:rsid w:val="00A55AE1"/>
    <w:rsid w:val="00A60170"/>
    <w:rsid w:val="00A60FCD"/>
    <w:rsid w:val="00A67046"/>
    <w:rsid w:val="00A67329"/>
    <w:rsid w:val="00A76038"/>
    <w:rsid w:val="00A8070D"/>
    <w:rsid w:val="00A914B3"/>
    <w:rsid w:val="00AA1E26"/>
    <w:rsid w:val="00AA76A6"/>
    <w:rsid w:val="00AB46EE"/>
    <w:rsid w:val="00AB5B2E"/>
    <w:rsid w:val="00AC67AC"/>
    <w:rsid w:val="00AD6DEC"/>
    <w:rsid w:val="00AE1A6C"/>
    <w:rsid w:val="00AF0B85"/>
    <w:rsid w:val="00AF2CC4"/>
    <w:rsid w:val="00B01C29"/>
    <w:rsid w:val="00B02DB0"/>
    <w:rsid w:val="00B20E32"/>
    <w:rsid w:val="00B218DE"/>
    <w:rsid w:val="00B23FF4"/>
    <w:rsid w:val="00B4715D"/>
    <w:rsid w:val="00B50FF4"/>
    <w:rsid w:val="00B57C04"/>
    <w:rsid w:val="00B57E91"/>
    <w:rsid w:val="00B6367B"/>
    <w:rsid w:val="00B63687"/>
    <w:rsid w:val="00B66630"/>
    <w:rsid w:val="00B74347"/>
    <w:rsid w:val="00B805C7"/>
    <w:rsid w:val="00B85F40"/>
    <w:rsid w:val="00B86B38"/>
    <w:rsid w:val="00B90760"/>
    <w:rsid w:val="00B94644"/>
    <w:rsid w:val="00BA5A18"/>
    <w:rsid w:val="00BB047F"/>
    <w:rsid w:val="00BB4C7C"/>
    <w:rsid w:val="00BC31C2"/>
    <w:rsid w:val="00BC4F89"/>
    <w:rsid w:val="00BC51D9"/>
    <w:rsid w:val="00BD58EC"/>
    <w:rsid w:val="00BE53D8"/>
    <w:rsid w:val="00BF5E73"/>
    <w:rsid w:val="00C05576"/>
    <w:rsid w:val="00C06BA0"/>
    <w:rsid w:val="00C12C09"/>
    <w:rsid w:val="00C1454B"/>
    <w:rsid w:val="00C14BBB"/>
    <w:rsid w:val="00C17A89"/>
    <w:rsid w:val="00C21742"/>
    <w:rsid w:val="00C22731"/>
    <w:rsid w:val="00C234AF"/>
    <w:rsid w:val="00C2606D"/>
    <w:rsid w:val="00C3339F"/>
    <w:rsid w:val="00C54537"/>
    <w:rsid w:val="00C61E87"/>
    <w:rsid w:val="00C70194"/>
    <w:rsid w:val="00C720D7"/>
    <w:rsid w:val="00C72EDB"/>
    <w:rsid w:val="00C802BF"/>
    <w:rsid w:val="00C901AC"/>
    <w:rsid w:val="00C91F56"/>
    <w:rsid w:val="00C92123"/>
    <w:rsid w:val="00C9399C"/>
    <w:rsid w:val="00C95EDE"/>
    <w:rsid w:val="00CA364E"/>
    <w:rsid w:val="00CB051F"/>
    <w:rsid w:val="00CB35F5"/>
    <w:rsid w:val="00CC2EDD"/>
    <w:rsid w:val="00CD137E"/>
    <w:rsid w:val="00CD3536"/>
    <w:rsid w:val="00CE5798"/>
    <w:rsid w:val="00CE64E1"/>
    <w:rsid w:val="00CF2F2C"/>
    <w:rsid w:val="00CF7A18"/>
    <w:rsid w:val="00CF7DD4"/>
    <w:rsid w:val="00D00204"/>
    <w:rsid w:val="00D01A06"/>
    <w:rsid w:val="00D04022"/>
    <w:rsid w:val="00D04532"/>
    <w:rsid w:val="00D45971"/>
    <w:rsid w:val="00D54057"/>
    <w:rsid w:val="00D55433"/>
    <w:rsid w:val="00D81E91"/>
    <w:rsid w:val="00DA3E64"/>
    <w:rsid w:val="00DA58D5"/>
    <w:rsid w:val="00DB23D6"/>
    <w:rsid w:val="00DB5114"/>
    <w:rsid w:val="00DB6F3A"/>
    <w:rsid w:val="00DC63AA"/>
    <w:rsid w:val="00DE750A"/>
    <w:rsid w:val="00DF0391"/>
    <w:rsid w:val="00DF3B1E"/>
    <w:rsid w:val="00DF7390"/>
    <w:rsid w:val="00E01C9E"/>
    <w:rsid w:val="00E02104"/>
    <w:rsid w:val="00E0398C"/>
    <w:rsid w:val="00E148A9"/>
    <w:rsid w:val="00E24011"/>
    <w:rsid w:val="00E3029A"/>
    <w:rsid w:val="00E356A2"/>
    <w:rsid w:val="00E43C57"/>
    <w:rsid w:val="00E55099"/>
    <w:rsid w:val="00E55A63"/>
    <w:rsid w:val="00E56AA3"/>
    <w:rsid w:val="00E63DF2"/>
    <w:rsid w:val="00E75D36"/>
    <w:rsid w:val="00E772EC"/>
    <w:rsid w:val="00E80235"/>
    <w:rsid w:val="00E81E27"/>
    <w:rsid w:val="00E926DA"/>
    <w:rsid w:val="00E935CE"/>
    <w:rsid w:val="00E93CC7"/>
    <w:rsid w:val="00E94DD5"/>
    <w:rsid w:val="00EA2C19"/>
    <w:rsid w:val="00EA4947"/>
    <w:rsid w:val="00EA79E7"/>
    <w:rsid w:val="00EB3C0E"/>
    <w:rsid w:val="00EB4AF7"/>
    <w:rsid w:val="00EC7131"/>
    <w:rsid w:val="00ED1D89"/>
    <w:rsid w:val="00EE397F"/>
    <w:rsid w:val="00EF1C9B"/>
    <w:rsid w:val="00EF2F8B"/>
    <w:rsid w:val="00F0360A"/>
    <w:rsid w:val="00F42314"/>
    <w:rsid w:val="00F56CB1"/>
    <w:rsid w:val="00F653D6"/>
    <w:rsid w:val="00F65873"/>
    <w:rsid w:val="00F71864"/>
    <w:rsid w:val="00F75B81"/>
    <w:rsid w:val="00F77E3B"/>
    <w:rsid w:val="00F80C3E"/>
    <w:rsid w:val="00F827FB"/>
    <w:rsid w:val="00F84214"/>
    <w:rsid w:val="00F91D3E"/>
    <w:rsid w:val="00F9664D"/>
    <w:rsid w:val="00FA2523"/>
    <w:rsid w:val="00FA5FD3"/>
    <w:rsid w:val="00FA6356"/>
    <w:rsid w:val="00FC107C"/>
    <w:rsid w:val="00FD3FB4"/>
    <w:rsid w:val="00FD6778"/>
    <w:rsid w:val="00FE3253"/>
    <w:rsid w:val="00FF00AF"/>
    <w:rsid w:val="00FF0282"/>
    <w:rsid w:val="00FF05FC"/>
    <w:rsid w:val="00FF55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8E91C"/>
  <w15:docId w15:val="{228F8B27-7228-4DBE-91F9-E315241B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E9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9D7C66"/>
    <w:pPr>
      <w:ind w:left="720"/>
      <w:contextualSpacing/>
    </w:pPr>
  </w:style>
  <w:style w:type="paragraph" w:styleId="Yltunniste">
    <w:name w:val="header"/>
    <w:basedOn w:val="Normaali"/>
    <w:link w:val="YltunnisteChar"/>
    <w:uiPriority w:val="99"/>
    <w:unhideWhenUsed/>
    <w:rsid w:val="008748D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748DB"/>
  </w:style>
  <w:style w:type="paragraph" w:styleId="Alatunniste">
    <w:name w:val="footer"/>
    <w:basedOn w:val="Normaali"/>
    <w:link w:val="AlatunnisteChar"/>
    <w:uiPriority w:val="99"/>
    <w:unhideWhenUsed/>
    <w:rsid w:val="008748D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748DB"/>
  </w:style>
  <w:style w:type="paragraph" w:styleId="Seliteteksti">
    <w:name w:val="Balloon Text"/>
    <w:basedOn w:val="Normaali"/>
    <w:link w:val="SelitetekstiChar"/>
    <w:uiPriority w:val="99"/>
    <w:semiHidden/>
    <w:unhideWhenUsed/>
    <w:rsid w:val="008748D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748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1729">
      <w:bodyDiv w:val="1"/>
      <w:marLeft w:val="0"/>
      <w:marRight w:val="0"/>
      <w:marTop w:val="0"/>
      <w:marBottom w:val="0"/>
      <w:divBdr>
        <w:top w:val="none" w:sz="0" w:space="0" w:color="auto"/>
        <w:left w:val="none" w:sz="0" w:space="0" w:color="auto"/>
        <w:bottom w:val="none" w:sz="0" w:space="0" w:color="auto"/>
        <w:right w:val="none" w:sz="0" w:space="0" w:color="auto"/>
      </w:divBdr>
      <w:divsChild>
        <w:div w:id="1099982421">
          <w:marLeft w:val="1166"/>
          <w:marRight w:val="0"/>
          <w:marTop w:val="82"/>
          <w:marBottom w:val="0"/>
          <w:divBdr>
            <w:top w:val="none" w:sz="0" w:space="0" w:color="auto"/>
            <w:left w:val="none" w:sz="0" w:space="0" w:color="auto"/>
            <w:bottom w:val="none" w:sz="0" w:space="0" w:color="auto"/>
            <w:right w:val="none" w:sz="0" w:space="0" w:color="auto"/>
          </w:divBdr>
        </w:div>
        <w:div w:id="303898716">
          <w:marLeft w:val="1166"/>
          <w:marRight w:val="0"/>
          <w:marTop w:val="82"/>
          <w:marBottom w:val="0"/>
          <w:divBdr>
            <w:top w:val="none" w:sz="0" w:space="0" w:color="auto"/>
            <w:left w:val="none" w:sz="0" w:space="0" w:color="auto"/>
            <w:bottom w:val="none" w:sz="0" w:space="0" w:color="auto"/>
            <w:right w:val="none" w:sz="0" w:space="0" w:color="auto"/>
          </w:divBdr>
        </w:div>
        <w:div w:id="338042795">
          <w:marLeft w:val="1166"/>
          <w:marRight w:val="0"/>
          <w:marTop w:val="82"/>
          <w:marBottom w:val="0"/>
          <w:divBdr>
            <w:top w:val="none" w:sz="0" w:space="0" w:color="auto"/>
            <w:left w:val="none" w:sz="0" w:space="0" w:color="auto"/>
            <w:bottom w:val="none" w:sz="0" w:space="0" w:color="auto"/>
            <w:right w:val="none" w:sz="0" w:space="0" w:color="auto"/>
          </w:divBdr>
        </w:div>
        <w:div w:id="673722816">
          <w:marLeft w:val="1166"/>
          <w:marRight w:val="0"/>
          <w:marTop w:val="82"/>
          <w:marBottom w:val="0"/>
          <w:divBdr>
            <w:top w:val="none" w:sz="0" w:space="0" w:color="auto"/>
            <w:left w:val="none" w:sz="0" w:space="0" w:color="auto"/>
            <w:bottom w:val="none" w:sz="0" w:space="0" w:color="auto"/>
            <w:right w:val="none" w:sz="0" w:space="0" w:color="auto"/>
          </w:divBdr>
        </w:div>
        <w:div w:id="889222882">
          <w:marLeft w:val="1166"/>
          <w:marRight w:val="0"/>
          <w:marTop w:val="82"/>
          <w:marBottom w:val="0"/>
          <w:divBdr>
            <w:top w:val="none" w:sz="0" w:space="0" w:color="auto"/>
            <w:left w:val="none" w:sz="0" w:space="0" w:color="auto"/>
            <w:bottom w:val="none" w:sz="0" w:space="0" w:color="auto"/>
            <w:right w:val="none" w:sz="0" w:space="0" w:color="auto"/>
          </w:divBdr>
        </w:div>
        <w:div w:id="1652633226">
          <w:marLeft w:val="1166"/>
          <w:marRight w:val="0"/>
          <w:marTop w:val="82"/>
          <w:marBottom w:val="0"/>
          <w:divBdr>
            <w:top w:val="none" w:sz="0" w:space="0" w:color="auto"/>
            <w:left w:val="none" w:sz="0" w:space="0" w:color="auto"/>
            <w:bottom w:val="none" w:sz="0" w:space="0" w:color="auto"/>
            <w:right w:val="none" w:sz="0" w:space="0" w:color="auto"/>
          </w:divBdr>
        </w:div>
        <w:div w:id="2146312387">
          <w:marLeft w:val="1166"/>
          <w:marRight w:val="0"/>
          <w:marTop w:val="82"/>
          <w:marBottom w:val="0"/>
          <w:divBdr>
            <w:top w:val="none" w:sz="0" w:space="0" w:color="auto"/>
            <w:left w:val="none" w:sz="0" w:space="0" w:color="auto"/>
            <w:bottom w:val="none" w:sz="0" w:space="0" w:color="auto"/>
            <w:right w:val="none" w:sz="0" w:space="0" w:color="auto"/>
          </w:divBdr>
        </w:div>
        <w:div w:id="557547220">
          <w:marLeft w:val="1166"/>
          <w:marRight w:val="0"/>
          <w:marTop w:val="82"/>
          <w:marBottom w:val="0"/>
          <w:divBdr>
            <w:top w:val="none" w:sz="0" w:space="0" w:color="auto"/>
            <w:left w:val="none" w:sz="0" w:space="0" w:color="auto"/>
            <w:bottom w:val="none" w:sz="0" w:space="0" w:color="auto"/>
            <w:right w:val="none" w:sz="0" w:space="0" w:color="auto"/>
          </w:divBdr>
        </w:div>
        <w:div w:id="989287870">
          <w:marLeft w:val="1166"/>
          <w:marRight w:val="0"/>
          <w:marTop w:val="82"/>
          <w:marBottom w:val="0"/>
          <w:divBdr>
            <w:top w:val="none" w:sz="0" w:space="0" w:color="auto"/>
            <w:left w:val="none" w:sz="0" w:space="0" w:color="auto"/>
            <w:bottom w:val="none" w:sz="0" w:space="0" w:color="auto"/>
            <w:right w:val="none" w:sz="0" w:space="0" w:color="auto"/>
          </w:divBdr>
        </w:div>
      </w:divsChild>
    </w:div>
    <w:div w:id="2114982286">
      <w:bodyDiv w:val="1"/>
      <w:marLeft w:val="0"/>
      <w:marRight w:val="0"/>
      <w:marTop w:val="0"/>
      <w:marBottom w:val="0"/>
      <w:divBdr>
        <w:top w:val="none" w:sz="0" w:space="0" w:color="auto"/>
        <w:left w:val="none" w:sz="0" w:space="0" w:color="auto"/>
        <w:bottom w:val="none" w:sz="0" w:space="0" w:color="auto"/>
        <w:right w:val="none" w:sz="0" w:space="0" w:color="auto"/>
      </w:divBdr>
      <w:divsChild>
        <w:div w:id="986473166">
          <w:marLeft w:val="1166"/>
          <w:marRight w:val="0"/>
          <w:marTop w:val="82"/>
          <w:marBottom w:val="0"/>
          <w:divBdr>
            <w:top w:val="none" w:sz="0" w:space="0" w:color="auto"/>
            <w:left w:val="none" w:sz="0" w:space="0" w:color="auto"/>
            <w:bottom w:val="none" w:sz="0" w:space="0" w:color="auto"/>
            <w:right w:val="none" w:sz="0" w:space="0" w:color="auto"/>
          </w:divBdr>
        </w:div>
        <w:div w:id="64231020">
          <w:marLeft w:val="1166"/>
          <w:marRight w:val="0"/>
          <w:marTop w:val="82"/>
          <w:marBottom w:val="0"/>
          <w:divBdr>
            <w:top w:val="none" w:sz="0" w:space="0" w:color="auto"/>
            <w:left w:val="none" w:sz="0" w:space="0" w:color="auto"/>
            <w:bottom w:val="none" w:sz="0" w:space="0" w:color="auto"/>
            <w:right w:val="none" w:sz="0" w:space="0" w:color="auto"/>
          </w:divBdr>
        </w:div>
        <w:div w:id="1148133205">
          <w:marLeft w:val="1166"/>
          <w:marRight w:val="0"/>
          <w:marTop w:val="82"/>
          <w:marBottom w:val="0"/>
          <w:divBdr>
            <w:top w:val="none" w:sz="0" w:space="0" w:color="auto"/>
            <w:left w:val="none" w:sz="0" w:space="0" w:color="auto"/>
            <w:bottom w:val="none" w:sz="0" w:space="0" w:color="auto"/>
            <w:right w:val="none" w:sz="0" w:space="0" w:color="auto"/>
          </w:divBdr>
        </w:div>
        <w:div w:id="1400515820">
          <w:marLeft w:val="1166"/>
          <w:marRight w:val="0"/>
          <w:marTop w:val="82"/>
          <w:marBottom w:val="0"/>
          <w:divBdr>
            <w:top w:val="none" w:sz="0" w:space="0" w:color="auto"/>
            <w:left w:val="none" w:sz="0" w:space="0" w:color="auto"/>
            <w:bottom w:val="none" w:sz="0" w:space="0" w:color="auto"/>
            <w:right w:val="none" w:sz="0" w:space="0" w:color="auto"/>
          </w:divBdr>
        </w:div>
        <w:div w:id="214778552">
          <w:marLeft w:val="1166"/>
          <w:marRight w:val="0"/>
          <w:marTop w:val="82"/>
          <w:marBottom w:val="0"/>
          <w:divBdr>
            <w:top w:val="none" w:sz="0" w:space="0" w:color="auto"/>
            <w:left w:val="none" w:sz="0" w:space="0" w:color="auto"/>
            <w:bottom w:val="none" w:sz="0" w:space="0" w:color="auto"/>
            <w:right w:val="none" w:sz="0" w:space="0" w:color="auto"/>
          </w:divBdr>
        </w:div>
        <w:div w:id="254630256">
          <w:marLeft w:val="1166"/>
          <w:marRight w:val="0"/>
          <w:marTop w:val="82"/>
          <w:marBottom w:val="0"/>
          <w:divBdr>
            <w:top w:val="none" w:sz="0" w:space="0" w:color="auto"/>
            <w:left w:val="none" w:sz="0" w:space="0" w:color="auto"/>
            <w:bottom w:val="none" w:sz="0" w:space="0" w:color="auto"/>
            <w:right w:val="none" w:sz="0" w:space="0" w:color="auto"/>
          </w:divBdr>
        </w:div>
        <w:div w:id="1390110575">
          <w:marLeft w:val="1166"/>
          <w:marRight w:val="0"/>
          <w:marTop w:val="82"/>
          <w:marBottom w:val="0"/>
          <w:divBdr>
            <w:top w:val="none" w:sz="0" w:space="0" w:color="auto"/>
            <w:left w:val="none" w:sz="0" w:space="0" w:color="auto"/>
            <w:bottom w:val="none" w:sz="0" w:space="0" w:color="auto"/>
            <w:right w:val="none" w:sz="0" w:space="0" w:color="auto"/>
          </w:divBdr>
        </w:div>
        <w:div w:id="783378600">
          <w:marLeft w:val="1166"/>
          <w:marRight w:val="0"/>
          <w:marTop w:val="82"/>
          <w:marBottom w:val="0"/>
          <w:divBdr>
            <w:top w:val="none" w:sz="0" w:space="0" w:color="auto"/>
            <w:left w:val="none" w:sz="0" w:space="0" w:color="auto"/>
            <w:bottom w:val="none" w:sz="0" w:space="0" w:color="auto"/>
            <w:right w:val="none" w:sz="0" w:space="0" w:color="auto"/>
          </w:divBdr>
        </w:div>
        <w:div w:id="1038823841">
          <w:marLeft w:val="1166"/>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4359</Characters>
  <Application>Microsoft Office Word</Application>
  <DocSecurity>0</DocSecurity>
  <Lines>36</Lines>
  <Paragraphs>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Niilo Maki Instituutti</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 Närhi</dc:creator>
  <cp:lastModifiedBy>Huhdanpää, Neea</cp:lastModifiedBy>
  <cp:revision>2</cp:revision>
  <dcterms:created xsi:type="dcterms:W3CDTF">2022-09-12T17:43:00Z</dcterms:created>
  <dcterms:modified xsi:type="dcterms:W3CDTF">2022-09-12T17:43:00Z</dcterms:modified>
</cp:coreProperties>
</file>