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23D" w:rsidRDefault="0097523D">
      <w:r>
        <w:t>Väittely</w:t>
      </w:r>
    </w:p>
    <w:p w:rsidR="0097523D" w:rsidRDefault="0097523D">
      <w:pPr>
        <w:rPr>
          <w:rStyle w:val="Korostus"/>
          <w:rFonts w:ascii="Segoe UI" w:hAnsi="Segoe UI" w:cs="Segoe UI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color w:val="000000"/>
          <w:shd w:val="clear" w:color="auto" w:fill="F7F7F7"/>
        </w:rPr>
        <w:t>Kirjallinen koe on hyvä tapa arvioida ympäristöopin tavoitteiden saavuttamista.</w:t>
      </w:r>
    </w:p>
    <w:p w:rsidR="00586EE9" w:rsidRDefault="00586EE9">
      <w:pPr>
        <w:rPr>
          <w:rStyle w:val="Korostus"/>
          <w:rFonts w:ascii="Segoe UI" w:hAnsi="Segoe UI" w:cs="Segoe UI"/>
          <w:color w:val="000000"/>
          <w:shd w:val="clear" w:color="auto" w:fill="F7F7F7"/>
        </w:rPr>
      </w:pPr>
    </w:p>
    <w:p w:rsidR="00586EE9" w:rsidRPr="00561FD0" w:rsidRDefault="00561FD0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Fonts w:ascii="Segoe UI" w:hAnsi="Segoe UI" w:cs="Segoe UI"/>
          <w:color w:val="000000"/>
        </w:rPr>
        <w:t>Perusopetuslaki: "Oppilaan arvioinnilla pyritään ohjaamaan ja kannustamaan opiskelua sekä kehittämään oppilaan edellytyksiä itsearviointiin. Oppilaan oppimista, työskentelyä ja käyttäytymistä tulee arvioida monipuolisesti."(tarkemmin asetuksissa ja Opetushallituksen ohjeissa)</w:t>
      </w:r>
    </w:p>
    <w:p w:rsidR="00586EE9" w:rsidRPr="00561FD0" w:rsidRDefault="00561FD0">
      <w:pPr>
        <w:rPr>
          <w:rStyle w:val="Korostus"/>
          <w:rFonts w:ascii="Segoe UI" w:hAnsi="Segoe UI" w:cs="Segoe UI"/>
          <w:i w:val="0"/>
          <w:color w:val="000000"/>
          <w:u w:val="single"/>
          <w:shd w:val="clear" w:color="auto" w:fill="F7F7F7"/>
        </w:rPr>
      </w:pPr>
      <w:r w:rsidRPr="00561FD0">
        <w:rPr>
          <w:rStyle w:val="Korostus"/>
          <w:rFonts w:ascii="Segoe UI" w:hAnsi="Segoe UI" w:cs="Segoe UI"/>
          <w:i w:val="0"/>
          <w:color w:val="000000"/>
          <w:u w:val="single"/>
          <w:shd w:val="clear" w:color="auto" w:fill="F7F7F7"/>
        </w:rPr>
        <w:t>OPS</w:t>
      </w:r>
    </w:p>
    <w:p w:rsidR="00561FD0" w:rsidRPr="00561FD0" w:rsidRDefault="00561FD0" w:rsidP="00561F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561F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tavo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i</w:t>
      </w:r>
      <w:r w:rsidRPr="00561F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tteissa oppimisprosessi keskeisintä luokilla 1-2 MUTTA luokilla 3-6 "Opinnoissa edistymisen kannalta on keskeistä tutkimisen ja toimimisen taitojen lisäksi myös tiedonalojen osaaminen."</w:t>
      </w:r>
    </w:p>
    <w:p w:rsidR="009708C6" w:rsidRPr="00561FD0" w:rsidRDefault="00561FD0" w:rsidP="009708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561FD0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käsitteiden osaamiseen kirjallinen koe siis olisi hyvä menetelmä, toki muutakin voi käyttää</w:t>
      </w:r>
      <w:bookmarkStart w:id="0" w:name="_GoBack"/>
      <w:bookmarkEnd w:id="0"/>
    </w:p>
    <w:p w:rsidR="00561FD0" w:rsidRPr="00561FD0" w:rsidRDefault="00561FD0" w:rsidP="00561FD0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561FD0" w:rsidRPr="009708C6" w:rsidRDefault="00561FD0" w:rsidP="009708C6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 w:rsidRPr="00561FD0">
        <w:rPr>
          <w:rFonts w:ascii="Segoe UI" w:hAnsi="Segoe UI" w:cs="Segoe UI"/>
          <w:color w:val="000000"/>
        </w:rPr>
        <w:t xml:space="preserve">ympäristöoppi sisältää monia käsitteitä, jotka pitäisi osata </w:t>
      </w:r>
      <w:r w:rsidR="009708C6">
        <w:rPr>
          <w:rFonts w:ascii="Segoe UI" w:hAnsi="Segoe UI" w:cs="Segoe UI"/>
          <w:color w:val="000000"/>
        </w:rPr>
        <w:t xml:space="preserve">veden olomuodot, kasvien osat, kehon osat </w:t>
      </w:r>
      <w:proofErr w:type="gramStart"/>
      <w:r w:rsidR="009708C6">
        <w:rPr>
          <w:rFonts w:ascii="Segoe UI" w:hAnsi="Segoe UI" w:cs="Segoe UI"/>
          <w:color w:val="000000"/>
        </w:rPr>
        <w:t>ym.</w:t>
      </w:r>
      <w:proofErr w:type="gramEnd"/>
      <w:r w:rsidRPr="00561FD0">
        <w:rPr>
          <w:rFonts w:ascii="Segoe UI" w:hAnsi="Segoe UI" w:cs="Segoe UI"/>
          <w:color w:val="000000"/>
        </w:rPr>
        <w:t xml:space="preserve"> kun jatketaan edelleen biologian, maantiedon, kemian, fysiikan ja terveystiedon opintoihin. Oppilas motivoituu harjoittelemaan, kun käsitteet testataan kirjallisella kokeella.</w:t>
      </w:r>
    </w:p>
    <w:p w:rsidR="00561FD0" w:rsidRPr="009708C6" w:rsidRDefault="00561FD0" w:rsidP="009708C6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Fonts w:ascii="Segoe UI" w:hAnsi="Segoe UI" w:cs="Segoe UI"/>
          <w:color w:val="000000"/>
        </w:rPr>
        <w:t>opettajan on vaikea selvittää, ovatko oppilaat oppineet opetetut asiat, jos ei opittua testata. Opettajalle kirjallinen koe on helpoin toteuttaa ja tarkistaa.</w:t>
      </w:r>
    </w:p>
    <w:p w:rsidR="00A81D7D" w:rsidRPr="009708C6" w:rsidRDefault="00561FD0" w:rsidP="00A81D7D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Kirjallinen koe on tuttu myös oppilaille</w:t>
      </w:r>
    </w:p>
    <w:p w:rsidR="00561FD0" w:rsidRPr="009708C6" w:rsidRDefault="00561FD0" w:rsidP="009708C6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Fonts w:ascii="Segoe UI" w:hAnsi="Segoe UI" w:cs="Segoe UI"/>
          <w:color w:val="000000"/>
        </w:rPr>
        <w:t>ylioppilaskirjoitukset ovat kirjallinen koe ja korkeakoulujen valintakokeissakin on kirjallisia osia. Siksi on tärkeää tottua kirjallisiinkin kokeisiin koulun alusta lähtien.</w:t>
      </w:r>
    </w:p>
    <w:p w:rsidR="00561FD0" w:rsidRPr="009708C6" w:rsidRDefault="00561FD0" w:rsidP="009708C6">
      <w:pPr>
        <w:pStyle w:val="Luettelokappale"/>
        <w:numPr>
          <w:ilvl w:val="0"/>
          <w:numId w:val="1"/>
        </w:numPr>
        <w:rPr>
          <w:rFonts w:ascii="Segoe UI" w:hAnsi="Segoe UI" w:cs="Segoe UI"/>
          <w:iCs/>
          <w:color w:val="000000"/>
          <w:shd w:val="clear" w:color="auto" w:fill="F7F7F7"/>
        </w:rPr>
      </w:pPr>
      <w:r w:rsidRPr="00561FD0">
        <w:rPr>
          <w:rFonts w:ascii="Segoe UI" w:hAnsi="Segoe UI" w:cs="Segoe UI"/>
          <w:color w:val="000000"/>
        </w:rPr>
        <w:t>opettajalle tärkeää jäädä dokumenttia osaamisesta, helpottaa arviointia ja perustelua</w:t>
      </w:r>
    </w:p>
    <w:p w:rsidR="00561FD0" w:rsidRPr="009708C6" w:rsidRDefault="00561FD0" w:rsidP="009708C6">
      <w:pPr>
        <w:pStyle w:val="Luettelokappale"/>
        <w:numPr>
          <w:ilvl w:val="0"/>
          <w:numId w:val="1"/>
        </w:numPr>
        <w:rPr>
          <w:rFonts w:ascii="Segoe UI" w:hAnsi="Segoe UI" w:cs="Segoe UI"/>
          <w:iCs/>
          <w:color w:val="000000"/>
          <w:shd w:val="clear" w:color="auto" w:fill="F7F7F7"/>
        </w:rPr>
      </w:pPr>
      <w:r w:rsidRPr="00561FD0">
        <w:rPr>
          <w:rFonts w:ascii="Segoe UI" w:hAnsi="Segoe UI" w:cs="Segoe UI"/>
          <w:color w:val="000000"/>
        </w:rPr>
        <w:t>voi olla tärkeää myös oppilaan oikeusturvalle ja oikeudenmukaiselle kohtelulle, että dokumenttia osaamisesta löytyy</w:t>
      </w:r>
    </w:p>
    <w:p w:rsidR="00561FD0" w:rsidRPr="00561FD0" w:rsidRDefault="00561FD0" w:rsidP="00561FD0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 w:rsidRPr="00561FD0">
        <w:rPr>
          <w:rFonts w:ascii="Segoe UI" w:hAnsi="Segoe UI" w:cs="Segoe UI"/>
          <w:color w:val="000000"/>
        </w:rPr>
        <w:t>OPS 2014: Oppimisen arviointi sisältää opinnoissa edistymisen ja osaamisen tason arviointia sekä palautteen antamista niistä.</w:t>
      </w:r>
    </w:p>
    <w:p w:rsidR="009708C6" w:rsidRDefault="009708C6" w:rsidP="009708C6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 xml:space="preserve">Hyvä oppia </w:t>
      </w:r>
      <w:proofErr w:type="spellStart"/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kirjallistamaan</w:t>
      </w:r>
      <w:proofErr w:type="spellEnd"/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 xml:space="preserve"> omaa ajattelua ja oppimaansa</w:t>
      </w:r>
    </w:p>
    <w:p w:rsidR="009708C6" w:rsidRPr="009708C6" w:rsidRDefault="009708C6" w:rsidP="009708C6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 xml:space="preserve">kirjallisen kokeen ei tarvitse tarkoittaa epäselviä piirroskuvia ja niistä lajien tunnistamista. </w:t>
      </w:r>
      <w:r w:rsidRPr="009708C6"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 xml:space="preserve">Kirjallinen koe voi olla hyvin monimuotoinen ja sisältää paljon erilaisia tehtäviä: täydennystehtävät, monivalintaa, </w:t>
      </w:r>
      <w:proofErr w:type="spellStart"/>
      <w:r w:rsidRPr="009708C6"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lukittelu</w:t>
      </w:r>
      <w:proofErr w:type="spellEnd"/>
      <w:r w:rsidRPr="009708C6"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 xml:space="preserve">- ja </w:t>
      </w:r>
      <w:proofErr w:type="spellStart"/>
      <w:proofErr w:type="gramStart"/>
      <w:r w:rsidRPr="009708C6"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järjestystehtäviä,laskennallisia</w:t>
      </w:r>
      <w:proofErr w:type="spellEnd"/>
      <w:proofErr w:type="gramEnd"/>
      <w:r w:rsidRPr="009708C6"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 xml:space="preserve"> tehtäviä, ongelmanratkaisua, pohdinta- ja päättelytehtäviä, analyysi- ja synteesitehtäviä,</w:t>
      </w:r>
    </w:p>
    <w:p w:rsidR="009708C6" w:rsidRDefault="009708C6" w:rsidP="009708C6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Oppilaat saavat tehokkaan palautteen osaamisestaan.</w:t>
      </w:r>
    </w:p>
    <w:p w:rsidR="009708C6" w:rsidRDefault="009708C6" w:rsidP="009708C6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Kirjallisen kokeen ei tarvitse olla tylsä, voi tehdä koneella hyödyntäen sähköistä materiaalia tai kokeen voi tehdä pari- tai ryhmäkokeena tai niin että aineisto saa olla mukana kokeessa.</w:t>
      </w:r>
    </w:p>
    <w:p w:rsidR="009708C6" w:rsidRPr="009708C6" w:rsidRDefault="009708C6" w:rsidP="009708C6">
      <w:pPr>
        <w:pStyle w:val="Luettelokappale"/>
        <w:rPr>
          <w:rFonts w:ascii="Segoe UI" w:hAnsi="Segoe UI" w:cs="Segoe UI"/>
          <w:iCs/>
          <w:color w:val="000000"/>
          <w:shd w:val="clear" w:color="auto" w:fill="F7F7F7"/>
        </w:rPr>
      </w:pPr>
    </w:p>
    <w:p w:rsid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561FD0" w:rsidRPr="00561FD0" w:rsidRDefault="00561FD0" w:rsidP="00561FD0">
      <w:pPr>
        <w:rPr>
          <w:rStyle w:val="Korostus"/>
          <w:rFonts w:ascii="Segoe UI" w:hAnsi="Segoe UI" w:cs="Segoe UI"/>
          <w:i w:val="0"/>
          <w:color w:val="000000"/>
          <w:u w:val="single"/>
          <w:shd w:val="clear" w:color="auto" w:fill="F7F7F7"/>
        </w:rPr>
      </w:pPr>
      <w:r w:rsidRPr="00561FD0">
        <w:rPr>
          <w:rStyle w:val="Korostus"/>
          <w:rFonts w:ascii="Segoe UI" w:hAnsi="Segoe UI" w:cs="Segoe UI"/>
          <w:i w:val="0"/>
          <w:color w:val="000000"/>
          <w:u w:val="single"/>
          <w:shd w:val="clear" w:color="auto" w:fill="F7F7F7"/>
        </w:rPr>
        <w:lastRenderedPageBreak/>
        <w:t>Arvioinnin keskeiset arvot</w:t>
      </w:r>
    </w:p>
    <w:p w:rsidR="00561FD0" w:rsidRDefault="00561FD0" w:rsidP="00561FD0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 w:rsidRPr="00A81D7D"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Reiluus ja oikeudenmukaisuu</w:t>
      </w: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s</w:t>
      </w:r>
    </w:p>
    <w:p w:rsidR="00561FD0" w:rsidRDefault="00561FD0" w:rsidP="00561FD0">
      <w:pPr>
        <w:pStyle w:val="Luettelokappale"/>
        <w:numPr>
          <w:ilvl w:val="1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Arvioinnin tulisi olla jokaiselle oikeudenmukaista, jolloin arviointimenetelmiä tulisi olla useita. Mikään arviointimenetelmä ei ole yksinään riittävä.</w:t>
      </w:r>
    </w:p>
    <w:p w:rsidR="00561FD0" w:rsidRDefault="00561FD0" w:rsidP="00561FD0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Validius ja reliabiliteetti</w:t>
      </w:r>
    </w:p>
    <w:p w:rsidR="00561FD0" w:rsidRDefault="00561FD0" w:rsidP="00561FD0">
      <w:pPr>
        <w:pStyle w:val="Luettelokappale"/>
        <w:numPr>
          <w:ilvl w:val="1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 xml:space="preserve">Validius eli arvioidaan sitä mitä tahdotaan arvioida </w:t>
      </w:r>
    </w:p>
    <w:p w:rsidR="00561FD0" w:rsidRDefault="00561FD0" w:rsidP="00561FD0">
      <w:pPr>
        <w:pStyle w:val="Luettelokappale"/>
        <w:numPr>
          <w:ilvl w:val="1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 xml:space="preserve">Reliabiliteetti </w:t>
      </w:r>
    </w:p>
    <w:p w:rsidR="00561FD0" w:rsidRDefault="00561FD0" w:rsidP="00561FD0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Läpinäkyvyys</w:t>
      </w:r>
    </w:p>
    <w:p w:rsidR="00561FD0" w:rsidRDefault="00561FD0" w:rsidP="00561FD0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Motivoi oppimaan</w:t>
      </w:r>
    </w:p>
    <w:p w:rsidR="00561FD0" w:rsidRDefault="00561FD0" w:rsidP="00561FD0">
      <w:pPr>
        <w:pStyle w:val="Luettelokappale"/>
        <w:numPr>
          <w:ilvl w:val="0"/>
          <w:numId w:val="1"/>
        </w:num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  <w: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  <w:t>Vaativaa ja mahdollistaa erinomaisuuden osoittamisen</w:t>
      </w:r>
    </w:p>
    <w:p w:rsid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A81D7D" w:rsidRPr="00A81D7D" w:rsidRDefault="00A81D7D" w:rsidP="00A81D7D">
      <w:pPr>
        <w:rPr>
          <w:rStyle w:val="Korostus"/>
          <w:rFonts w:ascii="Segoe UI" w:hAnsi="Segoe UI" w:cs="Segoe UI"/>
          <w:i w:val="0"/>
          <w:color w:val="000000"/>
          <w:shd w:val="clear" w:color="auto" w:fill="F7F7F7"/>
        </w:rPr>
      </w:pPr>
    </w:p>
    <w:p w:rsidR="009708C6" w:rsidRPr="009708C6" w:rsidRDefault="009708C6">
      <w:pPr>
        <w:pStyle w:val="Luettelokappale"/>
        <w:rPr>
          <w:rFonts w:ascii="Segoe UI" w:hAnsi="Segoe UI" w:cs="Segoe UI"/>
          <w:iCs/>
          <w:color w:val="000000"/>
          <w:shd w:val="clear" w:color="auto" w:fill="F7F7F7"/>
        </w:rPr>
      </w:pPr>
    </w:p>
    <w:sectPr w:rsidR="009708C6" w:rsidRPr="009708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B6B"/>
    <w:multiLevelType w:val="hybridMultilevel"/>
    <w:tmpl w:val="04A0CF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1AF"/>
    <w:multiLevelType w:val="hybridMultilevel"/>
    <w:tmpl w:val="7B84D6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96D3F"/>
    <w:multiLevelType w:val="multilevel"/>
    <w:tmpl w:val="9A5A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3D"/>
    <w:rsid w:val="00434E75"/>
    <w:rsid w:val="004A1C53"/>
    <w:rsid w:val="00502389"/>
    <w:rsid w:val="00561FD0"/>
    <w:rsid w:val="00586EE9"/>
    <w:rsid w:val="00721C74"/>
    <w:rsid w:val="0074496A"/>
    <w:rsid w:val="008D726D"/>
    <w:rsid w:val="009708C6"/>
    <w:rsid w:val="0097523D"/>
    <w:rsid w:val="00A81D7D"/>
    <w:rsid w:val="00B2108A"/>
    <w:rsid w:val="00CC5714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CB62"/>
  <w15:chartTrackingRefBased/>
  <w15:docId w15:val="{D46CDC3B-9B57-48B4-8926-0D8723FB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97523D"/>
    <w:rPr>
      <w:i/>
      <w:iCs/>
    </w:rPr>
  </w:style>
  <w:style w:type="paragraph" w:styleId="Luettelokappale">
    <w:name w:val="List Paragraph"/>
    <w:basedOn w:val="Normaali"/>
    <w:uiPriority w:val="34"/>
    <w:qFormat/>
    <w:rsid w:val="0097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295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Neea Huhdanpää</dc:creator>
  <cp:keywords/>
  <dc:description/>
  <cp:lastModifiedBy>Neea Huhdanpää</cp:lastModifiedBy>
  <cp:revision>2</cp:revision>
  <dcterms:created xsi:type="dcterms:W3CDTF">2018-10-10T14:26:00Z</dcterms:created>
  <dcterms:modified xsi:type="dcterms:W3CDTF">2018-10-11T11:56:00Z</dcterms:modified>
</cp:coreProperties>
</file>