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668FC458" w14:paraId="26065A07" wp14:textId="771580C5">
      <w:pPr>
        <w:pStyle w:val="Heading1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91919"/>
          <w:sz w:val="28"/>
          <w:szCs w:val="28"/>
          <w:u w:val="none"/>
          <w:lang w:val="fi-FI"/>
        </w:rPr>
      </w:pPr>
      <w:r w:rsidRPr="668FC458" w:rsidR="64F3F3F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91919"/>
          <w:sz w:val="28"/>
          <w:szCs w:val="28"/>
          <w:u w:val="none"/>
          <w:lang w:val="fi-FI"/>
        </w:rPr>
        <w:t>Melun hinta ihmisten terveydelle alkaa vasta paljastua tutkijoille</w:t>
      </w:r>
    </w:p>
    <w:p xmlns:wp14="http://schemas.microsoft.com/office/word/2010/wordml" w:rsidP="668FC458" w14:paraId="143D4E5E" wp14:textId="16144035">
      <w:pPr>
        <w:pStyle w:val="Heading3"/>
      </w:pP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91919"/>
          <w:sz w:val="22"/>
          <w:szCs w:val="22"/>
          <w:u w:val="none"/>
          <w:lang w:val="fi-FI"/>
        </w:rPr>
        <w:t>Valitse äänettömiä koneita ja nuku kodin hiljaisimmassa huoneessa, neuvovat asiantuntijat.</w:t>
      </w:r>
    </w:p>
    <w:p xmlns:wp14="http://schemas.microsoft.com/office/word/2010/wordml" w14:paraId="63DB2CE2" wp14:textId="625A031F">
      <w:r w:rsidR="64F3F3F7">
        <w:drawing>
          <wp:inline xmlns:wp14="http://schemas.microsoft.com/office/word/2010/wordprocessingDrawing" wp14:editId="3875055C" wp14:anchorId="4723A560">
            <wp:extent cx="4572000" cy="2571750"/>
            <wp:effectExtent l="0" t="0" r="0" b="0"/>
            <wp:docPr id="62408429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0d76a1860774f5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68FC458" w14:paraId="7D378FB0" wp14:textId="1A615867">
      <w:pPr>
        <w:spacing w:line="270" w:lineRule="exact"/>
      </w:pP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C7993"/>
          <w:sz w:val="22"/>
          <w:szCs w:val="22"/>
          <w:lang w:val="fi-FI"/>
        </w:rPr>
        <w:t xml:space="preserve">Meteli aiheuttaa ihmisessä stressireaktion. </w:t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1"/>
          <w:noProof w:val="0"/>
          <w:color w:val="6C7993"/>
          <w:sz w:val="15"/>
          <w:szCs w:val="15"/>
          <w:lang w:val="fi-FI"/>
        </w:rPr>
        <w:t>(KUVA: KIMMO TASKINEN / HS)</w:t>
      </w:r>
    </w:p>
    <w:p xmlns:wp14="http://schemas.microsoft.com/office/word/2010/wordml" w14:paraId="4B596C62" wp14:textId="0D46744F">
      <w:hyperlink r:id="Rfcddc3d1243f409a">
        <w:r w:rsidRPr="668FC458" w:rsidR="64F3F3F7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fi-FI"/>
          </w:rPr>
          <w:t>Lauri Seppälä</w:t>
        </w:r>
      </w:hyperlink>
    </w:p>
    <w:p xmlns:wp14="http://schemas.microsoft.com/office/word/2010/wordml" w14:paraId="31D8DA56" wp14:textId="4D548A23"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C7993"/>
          <w:sz w:val="18"/>
          <w:szCs w:val="18"/>
          <w:lang w:val="fi-FI"/>
        </w:rPr>
        <w:t xml:space="preserve">Julkaistu: </w:t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C7993"/>
          <w:sz w:val="21"/>
          <w:szCs w:val="21"/>
          <w:lang w:val="fi-FI"/>
        </w:rPr>
        <w:t xml:space="preserve">11.3.2019 2:00 </w:t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C7993"/>
          <w:sz w:val="18"/>
          <w:szCs w:val="18"/>
          <w:lang w:val="fi-FI"/>
        </w:rPr>
        <w:t xml:space="preserve">, Päivitetty: </w:t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C7993"/>
          <w:sz w:val="21"/>
          <w:szCs w:val="21"/>
          <w:lang w:val="fi-FI"/>
        </w:rPr>
        <w:t>11.3.2019 10:30</w:t>
      </w:r>
    </w:p>
    <w:p xmlns:wp14="http://schemas.microsoft.com/office/word/2010/wordml" w:rsidP="668FC458" w14:paraId="16ACF44F" wp14:textId="097D161A">
      <w:pPr>
        <w:pStyle w:val="Normal"/>
        <w:ind w:left="0"/>
        <w:jc w:val="right"/>
      </w:pPr>
    </w:p>
    <w:p xmlns:wp14="http://schemas.microsoft.com/office/word/2010/wordml" w:rsidP="668FC458" w14:paraId="11286B07" wp14:textId="0641521A">
      <w:pPr>
        <w:jc w:val="right"/>
      </w:pP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18"/>
          <w:szCs w:val="18"/>
          <w:lang w:val="fi-FI"/>
        </w:rPr>
        <w:t xml:space="preserve"> </w:t>
      </w:r>
    </w:p>
    <w:p xmlns:wp14="http://schemas.microsoft.com/office/word/2010/wordml" w:rsidP="668FC458" w14:paraId="45246EAF" wp14:textId="5835A436">
      <w:pPr>
        <w:spacing w:line="360" w:lineRule="exac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</w:pPr>
      <w:r w:rsidRPr="668FC458" w:rsidR="64F3F3F7">
        <w:rPr>
          <w:rFonts w:ascii="Calibri" w:hAnsi="Calibri" w:eastAsia="Calibri" w:cs="Calibri"/>
          <w:b w:val="1"/>
          <w:bCs w:val="1"/>
          <w:i w:val="0"/>
          <w:iCs w:val="0"/>
          <w:caps w:val="1"/>
          <w:noProof w:val="0"/>
          <w:color w:val="191919"/>
          <w:sz w:val="21"/>
          <w:szCs w:val="21"/>
          <w:lang w:val="fi-FI"/>
        </w:rPr>
        <w:t>”JONAIN</w:t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 xml:space="preserve"> päivänä ihmiset taistelevat herkeämättä melun kanssa samoin kuin aikoinaan koleran ja ruton kanssa.”</w:t>
      </w:r>
      <w:r>
        <w:br/>
      </w:r>
      <w:r>
        <w:br/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 xml:space="preserve">Näin ennusti 1800-luvulla vaikuttanut saksalainen lääkäri ja mikrobiologian uranuurtaja </w:t>
      </w:r>
      <w:hyperlink r:id="R80ab90f3be35435c">
        <w:r w:rsidRPr="668FC458" w:rsidR="64F3F3F7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5"/>
            <w:szCs w:val="25"/>
            <w:lang w:val="fi-FI"/>
          </w:rPr>
          <w:t>Robert Koch</w:t>
        </w:r>
      </w:hyperlink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>.</w:t>
      </w:r>
      <w:r>
        <w:br/>
      </w:r>
      <w:r>
        <w:br/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>Tätä kamppailua käydään nyt Suomessakin. Melu syö suomalaisilta vuosittain 8 100 tervettä elinvuotta, arvioi Terveyden ja hyvinvoinnin laitos THL.</w:t>
      </w:r>
      <w:r>
        <w:br/>
      </w:r>
      <w:r>
        <w:br/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>SELVÄSTI suurin melun aiheuttaja Suomessa on tie- ja katuliikenne, joiden haitoille altistuu THL:n mukaan noin miljoona suomalaista.</w:t>
      </w:r>
      <w:r>
        <w:br/>
      </w:r>
    </w:p>
    <w:p xmlns:wp14="http://schemas.microsoft.com/office/word/2010/wordml" w:rsidP="668FC458" w14:paraId="4423FEAC" wp14:textId="4826243A">
      <w:pPr>
        <w:spacing w:line="360" w:lineRule="exac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</w:pPr>
      <w:r>
        <w:br/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 xml:space="preserve">Ne riivaavat eniten Etelä-Suomessa ja varsinkin Helsingissä. Pääkaupungin asukkaista jo 37 prosenttia asuu alueilla, joilla tie- ja katuliikenteen melu ylittää yleisen melutason, 55 desibeliä. Tämä ilmenee vuonna 2017 valmistuneesta </w:t>
      </w:r>
      <w:hyperlink r:id="R337c15c02fff49d0">
        <w:r w:rsidRPr="668FC458" w:rsidR="64F3F3F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5"/>
            <w:szCs w:val="25"/>
            <w:lang w:val="fi-FI"/>
          </w:rPr>
          <w:t>Helsingin kaupungin meluselvityksestä</w:t>
        </w:r>
      </w:hyperlink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>.</w:t>
      </w:r>
      <w:r>
        <w:br/>
      </w:r>
      <w:r>
        <w:br/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 xml:space="preserve">”Valitettavasti melu tuntuu usein unohtuvan kaupunkisuunnittelussa”, sanoo meluhaittoihin erikoistunut Helsingin yli­opiston tutkija </w:t>
      </w:r>
      <w:hyperlink r:id="R3859d77f3baa4b62">
        <w:r w:rsidRPr="668FC458" w:rsidR="64F3F3F7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5"/>
            <w:szCs w:val="25"/>
            <w:lang w:val="fi-FI"/>
          </w:rPr>
          <w:t>Marja Heinonen-Guzejev</w:t>
        </w:r>
      </w:hyperlink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>.</w:t>
      </w:r>
      <w:r>
        <w:br/>
      </w:r>
      <w:r>
        <w:br/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>Verrattuna vuoteen 2012 rautatieliikenteen melulle altistuvien asukkaiden määrä on Helsingissä kasvanut 20 prosenttia. Kasvu selittyy etenkin uudella radan varteen sijoittuvalla rakentamisella.</w:t>
      </w:r>
      <w:r>
        <w:br/>
      </w:r>
      <w:r>
        <w:br/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>Esimerkiksi Helsingin uudessa yleiskaavassa pääradan varteen Pasilan ja Käpylän asemien väliin kaavaillut asuinalueet sijaitsevat raidemelualueella aivan pääradan vieressä.</w:t>
      </w:r>
      <w:r>
        <w:br/>
      </w:r>
      <w:r>
        <w:br/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>”Niiden asukkaat altistuisivat terveydelle haitallisille melutasoille”, Heinonen-Guzejev sanoo.</w:t>
      </w:r>
      <w:r>
        <w:br/>
      </w:r>
      <w:r>
        <w:br/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>”Kaavoitus olisi hyvin tehokas tapa toteuttaa meluntorjuntaa. Tätä painotetaan myös kansainvälisissä melukonferensseissa.”</w:t>
      </w:r>
      <w:r>
        <w:br/>
      </w:r>
    </w:p>
    <w:p xmlns:wp14="http://schemas.microsoft.com/office/word/2010/wordml" w:rsidP="668FC458" w14:paraId="584C7A3A" wp14:textId="6AA4554F">
      <w:pPr>
        <w:spacing w:line="360" w:lineRule="exac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</w:pPr>
      <w:r>
        <w:br/>
      </w:r>
      <w:r w:rsidRPr="668FC458" w:rsidR="64F3F3F7">
        <w:rPr>
          <w:rFonts w:ascii="Calibri" w:hAnsi="Calibri" w:eastAsia="Calibri" w:cs="Calibri"/>
          <w:b w:val="1"/>
          <w:bCs w:val="1"/>
          <w:i w:val="0"/>
          <w:iCs w:val="0"/>
          <w:caps w:val="1"/>
          <w:noProof w:val="0"/>
          <w:color w:val="191919"/>
          <w:sz w:val="21"/>
          <w:szCs w:val="21"/>
          <w:lang w:val="fi-FI"/>
        </w:rPr>
        <w:t>MELUSAASTEEN</w:t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 xml:space="preserve"> hinta terveydelle alkaa hiljalleen hahmottua koko laajuudessaan. Melu yhdistyy useiden tutkimusten perusteella lisääntyneeseen ahdistuneisuuteen, masennukseen, korkeaan verenpaineeseen, sydänsairauksiin ja aivohalvaukseen.</w:t>
      </w:r>
      <w:r>
        <w:br/>
      </w:r>
      <w:r>
        <w:br/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 xml:space="preserve">Vuonna 2016 Saksassa tehdyssä </w:t>
      </w:r>
      <w:hyperlink r:id="Rabbeda1e3cf6418b">
        <w:r w:rsidRPr="668FC458" w:rsidR="64F3F3F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5"/>
            <w:szCs w:val="25"/>
            <w:lang w:val="fi-FI"/>
          </w:rPr>
          <w:t>tutkimuksessa ilmeni</w:t>
        </w:r>
      </w:hyperlink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>, että tieliikennemelussa asuvilla oli 25 prosenttia todennäköisemmin masennuksen oireita verrattuna niihin, jotka asuivat hiljaisilla alueilla.</w:t>
      </w:r>
      <w:r>
        <w:br/>
      </w:r>
      <w:r>
        <w:br/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 xml:space="preserve">Melu ärsyttää kehoa aina solutasolla asti, kertoo vuonna 2018 American College of Cardiology -lehdessä julkaistu </w:t>
      </w:r>
      <w:hyperlink r:id="R41f0c92a21d04792">
        <w:r w:rsidRPr="668FC458" w:rsidR="64F3F3F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5"/>
            <w:szCs w:val="25"/>
            <w:lang w:val="fi-FI"/>
          </w:rPr>
          <w:t>tutkimuskatsaus</w:t>
        </w:r>
      </w:hyperlink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>, jossa saksalaiset tutkijat analysoivat tuhansia aiempia tutkimushavaintoja.</w:t>
      </w:r>
      <w:r>
        <w:br/>
      </w:r>
      <w:r>
        <w:br/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>Tutkijat selittävät, että melu laukaisee elimistössä niin sanotun taistele tai pakene -reaktion. Evoluutio on sen meihin koodannut, sillä varhaiselle ihmiselle kovat äänet tarkoittivat lähellä olevaa vaaraa.</w:t>
      </w:r>
      <w:r>
        <w:br/>
      </w:r>
      <w:r>
        <w:br/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>Siitä johtuu, että melun takia stressihormonien määrä veressä lisääntyy, verenpaine kohoaa ja koko elimistö joutuu hälytystilaan.</w:t>
      </w:r>
      <w:r>
        <w:br/>
      </w:r>
      <w:r>
        <w:br/>
      </w:r>
    </w:p>
    <w:p xmlns:wp14="http://schemas.microsoft.com/office/word/2010/wordml" w:rsidP="668FC458" w14:paraId="27C7A8A2" wp14:textId="643869AC">
      <w:pPr>
        <w:spacing w:line="360" w:lineRule="exact"/>
      </w:pPr>
      <w:r>
        <w:br/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>Ajan mittaan stressihormonien tulva aiheuttaa vahinkoa verenkiertojärjestelmälle. Lisäksi melu aiheuttaa oksidatiivista stressiä eli solujen epätasapainotilaa ja häiriöitä aineenvaihdunnassa. Nämä puolestaan yhdistyvät moniin muihin sairauksiin, kuten diabetekseen.</w:t>
      </w:r>
      <w:r>
        <w:br/>
      </w:r>
      <w:r>
        <w:br/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>Esimerkiksi tieliikenteen ja lentokoneiden korkeat desibelitasot yhdistyvät korkeaan verenpaineeseen, sepelvaltimotautiin, aivohalvaukseen ja sydämen vajaatoimintaan.</w:t>
      </w:r>
      <w:r>
        <w:br/>
      </w:r>
      <w:r>
        <w:br/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>Heinonen-Guzejev sanoo, että nykyisin melututkimuksissa pystytään tilastollisin menetelmin hyvin erottamaan melun ja muiden tekijöiden, kuten ilmansaasteiden, vaikutus.</w:t>
      </w:r>
      <w:r>
        <w:br/>
      </w:r>
      <w:r>
        <w:br/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>”Lisäksi lentomelulla ja raidemelulla on todettu olevan samanlaisia haitallisia terveysvaikutuksia kuin tieliikennemelulla, ja niiden kohdalla ilmansaasteille altistuminen on hyvin vähäistä.”</w:t>
      </w:r>
      <w:r>
        <w:br/>
      </w:r>
      <w:r>
        <w:br/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>ENITEN ikävyyksiä melu kuitenkin kylvää uniongelmien kautta.</w:t>
      </w:r>
      <w:r>
        <w:br/>
      </w:r>
      <w:r>
        <w:br/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 xml:space="preserve">Liikenteen läheisyydessä nukkuvilla on tutkimuksissa havaittu lukuisia tiedostamattomia heräämisiä, jotka heikentävät unen palauttavaa vaikutusta, kertoo Pennsylvanian yliopiston melututkija </w:t>
      </w:r>
      <w:hyperlink r:id="R3225f83668ae4e58">
        <w:r w:rsidRPr="668FC458" w:rsidR="64F3F3F7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5"/>
            <w:szCs w:val="25"/>
            <w:lang w:val="fi-FI"/>
          </w:rPr>
          <w:t>Mathias Basner</w:t>
        </w:r>
      </w:hyperlink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 xml:space="preserve"> Ted-Talk-luennossa.</w:t>
      </w:r>
      <w:r>
        <w:br/>
      </w:r>
      <w:r>
        <w:br/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>”Heräämiset ovat niin lyhyitä, että nukkuja saattaa aamulla olettaa nukkuneensa erittäin hyvin.”</w:t>
      </w:r>
      <w:r>
        <w:br/>
      </w:r>
      <w:r>
        <w:br/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>Tiedostamattomat vaikutukset näkyvät muun muassa sydämen sähköisessä toiminnassa, verenpaineen ja sydämen sykkeen nousuna, aivosähkökäyrässä ja lisääntyneenä liikehdintänä. Melun takia verenpaine voi olla nukkuessakin koholla.</w:t>
      </w:r>
      <w:r>
        <w:br/>
      </w:r>
      <w:r>
        <w:br/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>Kun uni on huonoa, palautuminen kärsii. Siitä kielivät monet oireet, päällimmäisenä väsyminen ja suorituskyvyn lasku työssä ja harrastuksissa.</w:t>
      </w:r>
      <w:r>
        <w:br/>
      </w:r>
      <w:r>
        <w:br/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>JOTKUT sietävät psykologisesti toisia paremmin melua ja hälinää, mutta jos 85 desibelin melussa vietetään kahdeksan tuntia, on kuulovaurionkin riski ilmeinen kaikilla. Sadan desibelin melussa turvallinen aika on enää 15 minuuttia.</w:t>
      </w:r>
      <w:r>
        <w:br/>
      </w:r>
      <w:r>
        <w:br/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>”Työpaikkamelu ylittää usein 85 desibelin tason, ja se voi aiheuttaa kuulovau­rion, joka luokitellaan ammattitaudiksi. Kuulovauriota torjutaan työpaikoilla kuulonsuojaimilla”, Heinonen-Guzejev sanoo.</w:t>
      </w:r>
      <w:r>
        <w:br/>
      </w:r>
      <w:r>
        <w:br/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>Konserteissa ja diskoissa liikutaan tyypillisesti 90–110 desibelissä.</w:t>
      </w:r>
      <w:r>
        <w:br/>
      </w:r>
      <w:r>
        <w:br/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>Varsinkin nuorten elämänmeno pursuaa kuulolle vaarallista melua. Maailman terveysjärjestön WHO:n mukaan yli miljardin nuoren ja nuoren aikuisen kuulo on vaarassa elämäntyyliin liittyvien tekijöiden vuoksi. Merkittävä nuorten kuulon heikentäjä ovat kuulokkeisiin kytketyt älypuhelimet, pelit ja elokuvat.</w:t>
      </w:r>
      <w:r>
        <w:br/>
      </w:r>
      <w:r>
        <w:br/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>Suomalaisten nuorten kuulo on heikentynyt 1990-luvun alusta asti, kertoo Lääkärilehti. Vuonna 2008 varusmiehille tehdyssä tutkimuksessa selvisi, että joka viidennellä palvelukseen astuvista on huono kuulo.</w:t>
      </w:r>
      <w:r>
        <w:br/>
      </w:r>
      <w:r>
        <w:br/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>Kuulolle vaarallisista äänitasoista saa luonnollisen varoitussignaalin, kun korvissa alkaa soida.</w:t>
      </w:r>
      <w:r>
        <w:br/>
      </w:r>
      <w:r>
        <w:br/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>”Aina kun lähdet baarista tai konsertista ja korvissa soi, voit olla varma, että on syntynyt vahinkoa, mahdollisesti pysyvästi”, Basner sanoi luennossaan.</w:t>
      </w:r>
      <w:r>
        <w:br/>
      </w:r>
      <w:r>
        <w:br/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>HÄLYISÄ ympäristö muuttuu raskaammaksi, jos sattuu olemaan meluherkkä. Heinonen-Guzejevin tutkimuksen mukaan meluherkkiä on 38 prosenttia suomalaisista.</w:t>
      </w:r>
      <w:r>
        <w:br/>
      </w:r>
      <w:r>
        <w:br/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>Meluherkät aistivat melun uhkaavampana, reagoivat meluun enemmän ja tottuvat siihen hitaammin kuin ei-meluherkät.</w:t>
      </w:r>
      <w:r>
        <w:br/>
      </w:r>
      <w:r>
        <w:br/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>”He ovat muita alttiimpia melun terveysvaikutuksille. Lisäksi he ovat usein herkkiä muille ympäristön stressitekijöille ja ärsykkeille”, Heinonen-Guzejev sanoo.</w:t>
      </w:r>
      <w:r>
        <w:br/>
      </w:r>
      <w:r>
        <w:br/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>Meluherkkyys ei ole vain negatiivista asennetta melua kohtaan, vaan kyse on myös aivojen tavasta käsitellä muutoksia ympäröivässä äänimaailmassa. Välttääkseen ylireagoimista yllättäviin häiriöääniin meluherkkien kuulojärjestelmän toiminta heikkenee.</w:t>
      </w:r>
      <w:r>
        <w:br/>
      </w:r>
      <w:r>
        <w:br/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>Meluherkkyys liittyy myös aivojen harmaan aineen määrään aivoalueilla, jotka osallistuvat havainnointiin sekä tunne- ja aistitietojen käsittelyyn.</w:t>
      </w:r>
      <w:r>
        <w:br/>
      </w:r>
      <w:r>
        <w:br/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>”Tämä saattaa viitata siihen, että meluherkkien aivot tarvitsevat äänen käsittelyyn normaalia enemmän hermostollisia voimavaroja”, Guzejev arvelee.</w:t>
      </w:r>
      <w:r>
        <w:br/>
      </w:r>
      <w:r>
        <w:br/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>”Meluherkkä ihminen ei totu meluun, vaikka asuisi moottoritien varrella kolmekymmentä vuotta.”</w:t>
      </w:r>
      <w:r>
        <w:br/>
      </w:r>
      <w:r>
        <w:br/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>SAMAAN tapaan kuin meillä on hiilijalanjälki, meillä on myös äänijalanjälki, Basner sanoo.</w:t>
      </w:r>
      <w:r>
        <w:br/>
      </w:r>
      <w:r>
        <w:br/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>”Aina kun valitset uutta autoa, ilmastointilaitetta tai tehosekoitinta, pidä hiljaisuutta yhtenä kriteerinä”, hän neuvoo.</w:t>
      </w:r>
      <w:r>
        <w:br/>
      </w:r>
      <w:r>
        <w:br/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>”Älä aloita nurmikonleikkuuta seitsemältä lauantaiaamuna. Naapurisi kiittävät.”</w:t>
      </w:r>
      <w:r>
        <w:br/>
      </w:r>
      <w:r>
        <w:br/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>Jokaisen kannattaa asumisessa panostaa etenkin nukkumisen rauhaan. Ilmeisin keino on pitää ikkunat kiinni.</w:t>
      </w:r>
      <w:r>
        <w:br/>
      </w:r>
      <w:r>
        <w:br/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>”Jos asunto sijaitsee meluisalla alueella, kannattaa makuuhuone laittaa asunnon hiljaisimpaan huoneeseen esimerkiksi pihan puolelle”, Heinonen-Guzejev ohjeistaa.</w:t>
      </w:r>
      <w:r>
        <w:br/>
      </w:r>
      <w:r>
        <w:br/>
      </w:r>
      <w:r w:rsidRPr="668FC458" w:rsidR="64F3F3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91919"/>
          <w:sz w:val="22"/>
          <w:szCs w:val="22"/>
          <w:lang w:val="fi-FI"/>
        </w:rPr>
        <w:t>Töihin kävellessä tai pyöräillessä kannattaa valita liikennemelun kannalta hiljaisin reitti.</w:t>
      </w:r>
    </w:p>
    <w:p xmlns:wp14="http://schemas.microsoft.com/office/word/2010/wordml" w:rsidP="668FC458" w14:paraId="0E11A86D" wp14:textId="2D4C3DAC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a8b83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AE049A"/>
    <w:rsid w:val="64F3F3F7"/>
    <w:rsid w:val="668FC458"/>
    <w:rsid w:val="6A1D8F54"/>
    <w:rsid w:val="71AE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049A"/>
  <w15:chartTrackingRefBased/>
  <w15:docId w15:val="{ED5AA3E0-11E3-4E0D-9C83-40075E08FD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a0d76a1860774f5e" /><Relationship Type="http://schemas.openxmlformats.org/officeDocument/2006/relationships/hyperlink" Target="https://www.hs.fi/haku/?query=Lauri%20Sepp%C3%A4l%C3%A4" TargetMode="External" Id="Rfcddc3d1243f409a" /><Relationship Type="http://schemas.openxmlformats.org/officeDocument/2006/relationships/hyperlink" Target="https://www.hs.fi/haku/?query=robert+koch" TargetMode="External" Id="R80ab90f3be35435c" /><Relationship Type="http://schemas.openxmlformats.org/officeDocument/2006/relationships/hyperlink" Target="https://www.hel.fi/helsinki/fi/asuminen-ja-ymparisto/ymparistonsuojelu/ilmanlaatu-ja-melu/selvitys/melu" TargetMode="External" Id="R337c15c02fff49d0" /><Relationship Type="http://schemas.openxmlformats.org/officeDocument/2006/relationships/hyperlink" Target="https://www.hs.fi/haku/?query=marja+heinonen-guzejev" TargetMode="External" Id="R3859d77f3baa4b62" /><Relationship Type="http://schemas.openxmlformats.org/officeDocument/2006/relationships/hyperlink" Target="https://ehp.niehs.nih.gov/doi/10.1289/ehp.1409400" TargetMode="External" Id="Rabbeda1e3cf6418b" /><Relationship Type="http://schemas.openxmlformats.org/officeDocument/2006/relationships/hyperlink" Target="http://www.onlinejacc.org/content/71/6/688" TargetMode="External" Id="R41f0c92a21d04792" /><Relationship Type="http://schemas.openxmlformats.org/officeDocument/2006/relationships/hyperlink" Target="https://www.hs.fi/haku/?query=mathias+basner" TargetMode="External" Id="R3225f83668ae4e58" /><Relationship Type="http://schemas.openxmlformats.org/officeDocument/2006/relationships/numbering" Target="numbering.xml" Id="R57cd052a981c424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2022-12-12T13:09:32.0201126Z</dcterms:created>
  <dcterms:modified xsi:type="dcterms:W3CDTF">2022-12-12T13:10:53.3705375Z</dcterms:modified>
  <dc:creator>Metsola Merja</dc:creator>
  <lastModifiedBy>Metsola Merja</lastModifiedBy>
</coreProperties>
</file>