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6F65B" w14:textId="77777777" w:rsidR="001572AC" w:rsidRDefault="00281C1A" w:rsidP="001572AC">
      <w:pPr>
        <w:spacing w:after="0"/>
        <w:rPr>
          <w:rFonts w:ascii="Tahoma" w:hAnsi="Tahoma" w:cs="Tahoma"/>
          <w:b/>
          <w:color w:val="C45911" w:themeColor="accent2" w:themeShade="BF"/>
          <w:sz w:val="32"/>
          <w:szCs w:val="32"/>
        </w:rPr>
      </w:pPr>
      <w:bookmarkStart w:id="0" w:name="_GoBack"/>
      <w:bookmarkEnd w:id="0"/>
      <w:r w:rsidRPr="001572AC">
        <w:rPr>
          <w:rFonts w:ascii="Tahoma" w:hAnsi="Tahoma" w:cs="Tahoma"/>
          <w:noProof/>
          <w:color w:val="C45911" w:themeColor="accent2" w:themeShade="BF"/>
          <w:sz w:val="32"/>
          <w:szCs w:val="32"/>
          <w:lang w:eastAsia="fi-FI"/>
        </w:rPr>
        <w:drawing>
          <wp:anchor distT="0" distB="0" distL="114300" distR="114300" simplePos="0" relativeHeight="251662336" behindDoc="0" locked="0" layoutInCell="1" allowOverlap="1" wp14:anchorId="29345C24" wp14:editId="0E3B7D58">
            <wp:simplePos x="0" y="0"/>
            <wp:positionH relativeFrom="column">
              <wp:posOffset>4385310</wp:posOffset>
            </wp:positionH>
            <wp:positionV relativeFrom="margin">
              <wp:posOffset>-385445</wp:posOffset>
            </wp:positionV>
            <wp:extent cx="1785620" cy="2256790"/>
            <wp:effectExtent l="0" t="0" r="5080" b="0"/>
            <wp:wrapSquare wrapText="bothSides"/>
            <wp:docPr id="3" name="Kuva 3" descr="K:\Oma\o-ANXIETY-CHILDREN-face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Oma\o-ANXIETY-CHILDREN-faceboo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225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1DC0" w:rsidRPr="001572AC">
        <w:rPr>
          <w:rFonts w:ascii="Tahoma" w:hAnsi="Tahoma" w:cs="Tahoma"/>
          <w:b/>
          <w:color w:val="C45911" w:themeColor="accent2" w:themeShade="BF"/>
          <w:sz w:val="32"/>
          <w:szCs w:val="32"/>
        </w:rPr>
        <w:t>Mutismin hoito Jämsässä</w:t>
      </w:r>
    </w:p>
    <w:p w14:paraId="449D138B" w14:textId="5895EF80" w:rsidR="003E7A3F" w:rsidRPr="001572AC" w:rsidRDefault="00281DC0" w:rsidP="003E7A3F">
      <w:pPr>
        <w:spacing w:after="360"/>
        <w:rPr>
          <w:rFonts w:ascii="Tahoma" w:hAnsi="Tahoma" w:cs="Tahoma"/>
          <w:b/>
          <w:color w:val="C45911" w:themeColor="accent2" w:themeShade="BF"/>
          <w:sz w:val="32"/>
          <w:szCs w:val="32"/>
        </w:rPr>
      </w:pPr>
      <w:r w:rsidRPr="001572AC">
        <w:rPr>
          <w:rFonts w:ascii="Tahoma" w:hAnsi="Tahoma" w:cs="Tahoma"/>
          <w:b/>
          <w:color w:val="C45911" w:themeColor="accent2" w:themeShade="BF"/>
          <w:sz w:val="32"/>
          <w:szCs w:val="32"/>
        </w:rPr>
        <w:t xml:space="preserve"> – uusi menetelmä</w:t>
      </w:r>
    </w:p>
    <w:p w14:paraId="785F5913" w14:textId="1901B105" w:rsidR="00281DC0" w:rsidRPr="001572AC" w:rsidRDefault="00281DC0" w:rsidP="003E7A3F">
      <w:pPr>
        <w:spacing w:after="360"/>
        <w:rPr>
          <w:rFonts w:ascii="Tahoma" w:hAnsi="Tahoma" w:cs="Tahoma"/>
          <w:b/>
          <w:sz w:val="22"/>
          <w:szCs w:val="22"/>
        </w:rPr>
      </w:pPr>
      <w:r w:rsidRPr="001572AC">
        <w:rPr>
          <w:rFonts w:ascii="Tahoma" w:hAnsi="Tahoma" w:cs="Tahoma"/>
          <w:sz w:val="22"/>
          <w:szCs w:val="22"/>
        </w:rPr>
        <w:t>Selektiivinen mutismi eli valikoiva puhumattomuus on</w:t>
      </w:r>
      <w:r w:rsidR="001572AC">
        <w:rPr>
          <w:rFonts w:ascii="Tahoma" w:hAnsi="Tahoma" w:cs="Tahoma"/>
          <w:sz w:val="22"/>
          <w:szCs w:val="22"/>
        </w:rPr>
        <w:t xml:space="preserve"> ahdistunei- </w:t>
      </w:r>
      <w:r w:rsidRPr="001572AC">
        <w:rPr>
          <w:rFonts w:ascii="Tahoma" w:hAnsi="Tahoma" w:cs="Tahoma"/>
          <w:sz w:val="22"/>
          <w:szCs w:val="22"/>
        </w:rPr>
        <w:t>suushäiriö. Lapsi tai nuori osaa</w:t>
      </w:r>
      <w:r w:rsidR="001572AC">
        <w:rPr>
          <w:rFonts w:ascii="Tahoma" w:hAnsi="Tahoma" w:cs="Tahoma"/>
          <w:sz w:val="22"/>
          <w:szCs w:val="22"/>
        </w:rPr>
        <w:t>,</w:t>
      </w:r>
      <w:r w:rsidRPr="001572AC">
        <w:rPr>
          <w:rFonts w:ascii="Tahoma" w:hAnsi="Tahoma" w:cs="Tahoma"/>
          <w:sz w:val="22"/>
          <w:szCs w:val="22"/>
        </w:rPr>
        <w:t xml:space="preserve"> muttei pysty puhumaan, koska ahdistuu niin voimakkaasti tietyissä</w:t>
      </w:r>
      <w:r w:rsidR="00194051" w:rsidRPr="001572AC">
        <w:rPr>
          <w:rFonts w:ascii="Tahoma" w:hAnsi="Tahoma" w:cs="Tahoma"/>
          <w:sz w:val="22"/>
          <w:szCs w:val="22"/>
        </w:rPr>
        <w:t xml:space="preserve"> sosiaalisissa tilanteissa</w:t>
      </w:r>
      <w:r w:rsidR="003C61B3" w:rsidRPr="001572AC">
        <w:rPr>
          <w:rFonts w:ascii="Tahoma" w:hAnsi="Tahoma" w:cs="Tahoma"/>
          <w:sz w:val="22"/>
          <w:szCs w:val="22"/>
        </w:rPr>
        <w:t xml:space="preserve"> esim.</w:t>
      </w:r>
      <w:r w:rsidRPr="001572AC">
        <w:rPr>
          <w:rFonts w:ascii="Tahoma" w:hAnsi="Tahoma" w:cs="Tahoma"/>
          <w:sz w:val="22"/>
          <w:szCs w:val="22"/>
        </w:rPr>
        <w:t xml:space="preserve"> koulussa tai vieraiden läsnä ollessa. Kotona hän saattaa olla hyvinkin puhelias. Häiriö alkaa yleensä 3</w:t>
      </w:r>
      <w:r w:rsidR="00A67F2F">
        <w:rPr>
          <w:rFonts w:ascii="Tahoma" w:hAnsi="Tahoma" w:cs="Tahoma"/>
          <w:sz w:val="22"/>
          <w:szCs w:val="22"/>
        </w:rPr>
        <w:t>–4 -</w:t>
      </w:r>
      <w:r w:rsidRPr="001572AC">
        <w:rPr>
          <w:rFonts w:ascii="Tahoma" w:hAnsi="Tahoma" w:cs="Tahoma"/>
          <w:sz w:val="22"/>
          <w:szCs w:val="22"/>
        </w:rPr>
        <w:t>vuotiaana</w:t>
      </w:r>
      <w:r w:rsidR="00194051" w:rsidRPr="001572AC">
        <w:rPr>
          <w:rFonts w:ascii="Tahoma" w:hAnsi="Tahoma" w:cs="Tahoma"/>
          <w:sz w:val="22"/>
          <w:szCs w:val="22"/>
        </w:rPr>
        <w:t>,</w:t>
      </w:r>
      <w:r w:rsidRPr="001572AC">
        <w:rPr>
          <w:rFonts w:ascii="Tahoma" w:hAnsi="Tahoma" w:cs="Tahoma"/>
          <w:sz w:val="22"/>
          <w:szCs w:val="22"/>
        </w:rPr>
        <w:t xml:space="preserve"> ja se on</w:t>
      </w:r>
      <w:r w:rsidR="001572AC">
        <w:rPr>
          <w:rFonts w:ascii="Tahoma" w:hAnsi="Tahoma" w:cs="Tahoma"/>
          <w:sz w:val="22"/>
          <w:szCs w:val="22"/>
        </w:rPr>
        <w:t xml:space="preserve"> hoitamatto- </w:t>
      </w:r>
      <w:r w:rsidRPr="001572AC">
        <w:rPr>
          <w:rFonts w:ascii="Tahoma" w:hAnsi="Tahoma" w:cs="Tahoma"/>
          <w:sz w:val="22"/>
          <w:szCs w:val="22"/>
        </w:rPr>
        <w:t>mana usein paheneva. Mutisti on tyypillisesti</w:t>
      </w:r>
      <w:r w:rsidR="001572AC">
        <w:rPr>
          <w:rFonts w:ascii="Tahoma" w:hAnsi="Tahoma" w:cs="Tahoma"/>
          <w:sz w:val="22"/>
          <w:szCs w:val="22"/>
        </w:rPr>
        <w:t xml:space="preserve"> olemuk</w:t>
      </w:r>
      <w:r w:rsidRPr="001572AC">
        <w:rPr>
          <w:rFonts w:ascii="Tahoma" w:hAnsi="Tahoma" w:cs="Tahoma"/>
          <w:sz w:val="22"/>
          <w:szCs w:val="22"/>
        </w:rPr>
        <w:t>seltaan</w:t>
      </w:r>
      <w:r w:rsidR="001572AC">
        <w:rPr>
          <w:rFonts w:ascii="Tahoma" w:hAnsi="Tahoma" w:cs="Tahoma"/>
          <w:sz w:val="22"/>
          <w:szCs w:val="22"/>
        </w:rPr>
        <w:t xml:space="preserve"> varau- </w:t>
      </w:r>
      <w:r w:rsidRPr="001572AC">
        <w:rPr>
          <w:rFonts w:ascii="Tahoma" w:hAnsi="Tahoma" w:cs="Tahoma"/>
          <w:sz w:val="22"/>
          <w:szCs w:val="22"/>
        </w:rPr>
        <w:t>tunut, vetäytyv</w:t>
      </w:r>
      <w:r w:rsidR="00194051" w:rsidRPr="001572AC">
        <w:rPr>
          <w:rFonts w:ascii="Tahoma" w:hAnsi="Tahoma" w:cs="Tahoma"/>
          <w:sz w:val="22"/>
          <w:szCs w:val="22"/>
        </w:rPr>
        <w:t>ä</w:t>
      </w:r>
      <w:r w:rsidRPr="001572AC">
        <w:rPr>
          <w:rFonts w:ascii="Tahoma" w:hAnsi="Tahoma" w:cs="Tahoma"/>
          <w:sz w:val="22"/>
          <w:szCs w:val="22"/>
        </w:rPr>
        <w:t>, jähmettynyt ja ylivalpas tilanteissa, joissa hän olettaa joutuvansa puhuma</w:t>
      </w:r>
      <w:r w:rsidR="00F73301" w:rsidRPr="001572AC">
        <w:rPr>
          <w:rFonts w:ascii="Tahoma" w:hAnsi="Tahoma" w:cs="Tahoma"/>
          <w:sz w:val="22"/>
          <w:szCs w:val="22"/>
        </w:rPr>
        <w:t>an. Pakottavissa tilanteissa jotkut mutistit saattavat</w:t>
      </w:r>
      <w:r w:rsidRPr="001572AC">
        <w:rPr>
          <w:rFonts w:ascii="Tahoma" w:hAnsi="Tahoma" w:cs="Tahoma"/>
          <w:sz w:val="22"/>
          <w:szCs w:val="22"/>
        </w:rPr>
        <w:t xml:space="preserve"> puhua vähän</w:t>
      </w:r>
      <w:r w:rsidR="00F73301" w:rsidRPr="001572AC">
        <w:rPr>
          <w:rFonts w:ascii="Tahoma" w:hAnsi="Tahoma" w:cs="Tahoma"/>
          <w:sz w:val="22"/>
          <w:szCs w:val="22"/>
        </w:rPr>
        <w:t>,</w:t>
      </w:r>
      <w:r w:rsidRPr="001572AC">
        <w:rPr>
          <w:rFonts w:ascii="Tahoma" w:hAnsi="Tahoma" w:cs="Tahoma"/>
          <w:sz w:val="22"/>
          <w:szCs w:val="22"/>
        </w:rPr>
        <w:t xml:space="preserve"> mutta ei oma-aloitteisesti.</w:t>
      </w:r>
    </w:p>
    <w:p w14:paraId="7CE91FDE" w14:textId="44F25E2A" w:rsidR="00C011F6" w:rsidRPr="001572AC" w:rsidRDefault="00281DC0">
      <w:pPr>
        <w:rPr>
          <w:rFonts w:ascii="Tahoma" w:hAnsi="Tahoma" w:cs="Tahoma"/>
          <w:sz w:val="22"/>
          <w:szCs w:val="22"/>
        </w:rPr>
      </w:pPr>
      <w:r w:rsidRPr="001572AC">
        <w:rPr>
          <w:rFonts w:ascii="Tahoma" w:hAnsi="Tahoma" w:cs="Tahoma"/>
          <w:sz w:val="22"/>
          <w:szCs w:val="22"/>
        </w:rPr>
        <w:t>Jämsässä on otettu käyttöön mutismin kuntoutusmenetelmä</w:t>
      </w:r>
      <w:r w:rsidR="00694C1C" w:rsidRPr="001572AC">
        <w:rPr>
          <w:rFonts w:ascii="Tahoma" w:hAnsi="Tahoma" w:cs="Tahoma"/>
          <w:sz w:val="22"/>
          <w:szCs w:val="22"/>
        </w:rPr>
        <w:t xml:space="preserve"> </w:t>
      </w:r>
      <w:r w:rsidR="00E75DA9" w:rsidRPr="001572AC">
        <w:rPr>
          <w:rFonts w:ascii="Tahoma" w:hAnsi="Tahoma" w:cs="Tahoma"/>
          <w:sz w:val="22"/>
          <w:szCs w:val="22"/>
        </w:rPr>
        <w:t>(Johnson</w:t>
      </w:r>
      <w:r w:rsidR="00F73301" w:rsidRPr="001572AC">
        <w:rPr>
          <w:rFonts w:ascii="Tahoma" w:hAnsi="Tahoma" w:cs="Tahoma"/>
          <w:sz w:val="22"/>
          <w:szCs w:val="22"/>
        </w:rPr>
        <w:t>in ja</w:t>
      </w:r>
      <w:r w:rsidR="00E75DA9" w:rsidRPr="001572AC">
        <w:rPr>
          <w:rFonts w:ascii="Tahoma" w:hAnsi="Tahoma" w:cs="Tahoma"/>
          <w:sz w:val="22"/>
          <w:szCs w:val="22"/>
        </w:rPr>
        <w:t xml:space="preserve"> Wi</w:t>
      </w:r>
      <w:r w:rsidR="00694C1C" w:rsidRPr="001572AC">
        <w:rPr>
          <w:rFonts w:ascii="Tahoma" w:hAnsi="Tahoma" w:cs="Tahoma"/>
          <w:sz w:val="22"/>
          <w:szCs w:val="22"/>
        </w:rPr>
        <w:t>ntgens</w:t>
      </w:r>
      <w:r w:rsidR="00F73301" w:rsidRPr="001572AC">
        <w:rPr>
          <w:rFonts w:ascii="Tahoma" w:hAnsi="Tahoma" w:cs="Tahoma"/>
          <w:sz w:val="22"/>
          <w:szCs w:val="22"/>
        </w:rPr>
        <w:t>in malli</w:t>
      </w:r>
      <w:r w:rsidR="008B54B8" w:rsidRPr="001572AC">
        <w:rPr>
          <w:rFonts w:ascii="Tahoma" w:hAnsi="Tahoma" w:cs="Tahoma"/>
          <w:sz w:val="22"/>
          <w:szCs w:val="22"/>
        </w:rPr>
        <w:t>)</w:t>
      </w:r>
      <w:r w:rsidR="00144919" w:rsidRPr="001572AC">
        <w:rPr>
          <w:rFonts w:ascii="Tahoma" w:hAnsi="Tahoma" w:cs="Tahoma"/>
          <w:sz w:val="22"/>
          <w:szCs w:val="22"/>
        </w:rPr>
        <w:t>, jossa</w:t>
      </w:r>
      <w:r w:rsidR="00F73301" w:rsidRPr="001572AC">
        <w:rPr>
          <w:rFonts w:ascii="Tahoma" w:hAnsi="Tahoma" w:cs="Tahoma"/>
          <w:sz w:val="22"/>
          <w:szCs w:val="22"/>
        </w:rPr>
        <w:t xml:space="preserve"> </w:t>
      </w:r>
      <w:r w:rsidR="00144919" w:rsidRPr="001572AC">
        <w:rPr>
          <w:rFonts w:ascii="Tahoma" w:hAnsi="Tahoma" w:cs="Tahoma"/>
          <w:sz w:val="22"/>
          <w:szCs w:val="22"/>
        </w:rPr>
        <w:t>kuntoutus perustuu puhumisen pelon lievittämiseen pienin askelin edeten.</w:t>
      </w:r>
      <w:r w:rsidR="00F73301" w:rsidRPr="001572AC">
        <w:rPr>
          <w:rFonts w:ascii="Tahoma" w:hAnsi="Tahoma" w:cs="Tahoma"/>
          <w:sz w:val="22"/>
          <w:szCs w:val="22"/>
        </w:rPr>
        <w:t xml:space="preserve"> Kuntoutus</w:t>
      </w:r>
      <w:r w:rsidR="008B54B8" w:rsidRPr="001572AC">
        <w:rPr>
          <w:rFonts w:ascii="Tahoma" w:hAnsi="Tahoma" w:cs="Tahoma"/>
          <w:sz w:val="22"/>
          <w:szCs w:val="22"/>
        </w:rPr>
        <w:t xml:space="preserve"> toteutetaan ensisijaisesti päivähoidossa tai koulussa</w:t>
      </w:r>
      <w:r w:rsidR="00531FB6" w:rsidRPr="001572AC">
        <w:rPr>
          <w:rFonts w:ascii="Tahoma" w:hAnsi="Tahoma" w:cs="Tahoma"/>
          <w:sz w:val="22"/>
          <w:szCs w:val="22"/>
        </w:rPr>
        <w:t xml:space="preserve"> yhteistyössä vanhempien kanssa</w:t>
      </w:r>
      <w:r w:rsidR="00144919" w:rsidRPr="001572AC">
        <w:rPr>
          <w:rFonts w:ascii="Tahoma" w:hAnsi="Tahoma" w:cs="Tahoma"/>
          <w:sz w:val="22"/>
          <w:szCs w:val="22"/>
        </w:rPr>
        <w:t>.  Mutistisen l</w:t>
      </w:r>
      <w:r w:rsidR="00AA3A0A" w:rsidRPr="001572AC">
        <w:rPr>
          <w:rFonts w:ascii="Tahoma" w:hAnsi="Tahoma" w:cs="Tahoma"/>
          <w:sz w:val="22"/>
          <w:szCs w:val="22"/>
        </w:rPr>
        <w:t xml:space="preserve">apsen </w:t>
      </w:r>
      <w:r w:rsidR="00207A11" w:rsidRPr="001572AC">
        <w:rPr>
          <w:rFonts w:ascii="Tahoma" w:hAnsi="Tahoma" w:cs="Tahoma"/>
          <w:sz w:val="22"/>
          <w:szCs w:val="22"/>
        </w:rPr>
        <w:t xml:space="preserve">tai nuoren </w:t>
      </w:r>
      <w:r w:rsidR="00AA3A0A" w:rsidRPr="001572AC">
        <w:rPr>
          <w:rFonts w:ascii="Tahoma" w:hAnsi="Tahoma" w:cs="Tahoma"/>
          <w:sz w:val="22"/>
          <w:szCs w:val="22"/>
        </w:rPr>
        <w:t>kanssa voi keskustella asiasta avoimesti</w:t>
      </w:r>
      <w:r w:rsidR="00207A11" w:rsidRPr="001572AC">
        <w:rPr>
          <w:rFonts w:ascii="Tahoma" w:hAnsi="Tahoma" w:cs="Tahoma"/>
          <w:sz w:val="22"/>
          <w:szCs w:val="22"/>
        </w:rPr>
        <w:t>: t</w:t>
      </w:r>
      <w:r w:rsidR="00645D77" w:rsidRPr="001572AC">
        <w:rPr>
          <w:rFonts w:ascii="Tahoma" w:hAnsi="Tahoma" w:cs="Tahoma"/>
          <w:sz w:val="22"/>
          <w:szCs w:val="22"/>
        </w:rPr>
        <w:t>iedän, että puhuminen on sinulle vai</w:t>
      </w:r>
      <w:r w:rsidR="00C011F6" w:rsidRPr="001572AC">
        <w:rPr>
          <w:rFonts w:ascii="Tahoma" w:hAnsi="Tahoma" w:cs="Tahoma"/>
          <w:sz w:val="22"/>
          <w:szCs w:val="22"/>
        </w:rPr>
        <w:t>keaa, niin on monille muillekin;</w:t>
      </w:r>
      <w:r w:rsidR="00645D77" w:rsidRPr="001572AC">
        <w:rPr>
          <w:rFonts w:ascii="Tahoma" w:hAnsi="Tahoma" w:cs="Tahoma"/>
          <w:sz w:val="22"/>
          <w:szCs w:val="22"/>
        </w:rPr>
        <w:t xml:space="preserve"> ei tarvitse puhua nyt, ellet halua</w:t>
      </w:r>
      <w:r w:rsidR="00694C1C" w:rsidRPr="001572AC">
        <w:rPr>
          <w:rFonts w:ascii="Tahoma" w:hAnsi="Tahoma" w:cs="Tahoma"/>
          <w:sz w:val="22"/>
          <w:szCs w:val="22"/>
        </w:rPr>
        <w:t>.</w:t>
      </w:r>
      <w:r w:rsidR="00C011F6" w:rsidRPr="001572AC">
        <w:rPr>
          <w:rFonts w:ascii="Tahoma" w:hAnsi="Tahoma" w:cs="Tahoma"/>
          <w:sz w:val="22"/>
          <w:szCs w:val="22"/>
        </w:rPr>
        <w:t xml:space="preserve"> </w:t>
      </w:r>
      <w:r w:rsidR="00144919" w:rsidRPr="001572AC">
        <w:rPr>
          <w:rFonts w:ascii="Tahoma" w:hAnsi="Tahoma" w:cs="Tahoma"/>
          <w:sz w:val="22"/>
          <w:szCs w:val="22"/>
        </w:rPr>
        <w:t xml:space="preserve">Kun lasta ei painosteta puhumaan, hän rentoutuu ja puhe mahdollistuu. </w:t>
      </w:r>
      <w:r w:rsidR="00BF7A23" w:rsidRPr="001572AC">
        <w:rPr>
          <w:rFonts w:ascii="Tahoma" w:hAnsi="Tahoma" w:cs="Tahoma"/>
          <w:sz w:val="22"/>
          <w:szCs w:val="22"/>
        </w:rPr>
        <w:t>Puheen lisäksi mutistien kanssa voi vapaasti käyttää muita tapoja kommunikoida.</w:t>
      </w:r>
    </w:p>
    <w:p w14:paraId="31DB2D6A" w14:textId="77777777" w:rsidR="009E25D1" w:rsidRDefault="005D4B33">
      <w:pPr>
        <w:rPr>
          <w:rFonts w:ascii="Tahoma" w:hAnsi="Tahoma" w:cs="Tahoma"/>
          <w:sz w:val="22"/>
          <w:szCs w:val="22"/>
        </w:rPr>
      </w:pPr>
      <w:r w:rsidRPr="001572AC">
        <w:rPr>
          <w:rFonts w:ascii="Tahoma" w:hAnsi="Tahoma" w:cs="Tahoma"/>
          <w:sz w:val="22"/>
          <w:szCs w:val="22"/>
        </w:rPr>
        <w:t>Kun lapsi</w:t>
      </w:r>
      <w:r w:rsidR="00207A11" w:rsidRPr="001572AC">
        <w:rPr>
          <w:rFonts w:ascii="Tahoma" w:hAnsi="Tahoma" w:cs="Tahoma"/>
          <w:sz w:val="22"/>
          <w:szCs w:val="22"/>
        </w:rPr>
        <w:t xml:space="preserve"> tai nuori</w:t>
      </w:r>
      <w:r w:rsidRPr="001572AC">
        <w:rPr>
          <w:rFonts w:ascii="Tahoma" w:hAnsi="Tahoma" w:cs="Tahoma"/>
          <w:sz w:val="22"/>
          <w:szCs w:val="22"/>
        </w:rPr>
        <w:t xml:space="preserve"> tulee uuteen ryhmään, on sopeutumiselle hyvä antaa aikaa. Mikäli lapsi tai nuori on edelleen puhumaton 1 kk kulutt</w:t>
      </w:r>
      <w:r w:rsidR="00FF0567" w:rsidRPr="001572AC">
        <w:rPr>
          <w:rFonts w:ascii="Tahoma" w:hAnsi="Tahoma" w:cs="Tahoma"/>
          <w:sz w:val="22"/>
          <w:szCs w:val="22"/>
        </w:rPr>
        <w:t xml:space="preserve">ua ryhmään tulosta, henkilökunnan </w:t>
      </w:r>
      <w:r w:rsidR="009E25D1">
        <w:rPr>
          <w:rFonts w:ascii="Tahoma" w:hAnsi="Tahoma" w:cs="Tahoma"/>
          <w:sz w:val="22"/>
          <w:szCs w:val="22"/>
        </w:rPr>
        <w:t>olisi syytä aloittaa tukitoi- met</w:t>
      </w:r>
      <w:r w:rsidRPr="001572AC">
        <w:rPr>
          <w:rFonts w:ascii="Tahoma" w:hAnsi="Tahoma" w:cs="Tahoma"/>
          <w:sz w:val="22"/>
          <w:szCs w:val="22"/>
        </w:rPr>
        <w:t xml:space="preserve"> ympäristöä muokkaamalla. Jos puhumattomuus jatkuu edelleen 3-4 kk </w:t>
      </w:r>
      <w:r w:rsidR="00553561" w:rsidRPr="001572AC">
        <w:rPr>
          <w:rFonts w:ascii="Tahoma" w:hAnsi="Tahoma" w:cs="Tahoma"/>
          <w:sz w:val="22"/>
          <w:szCs w:val="22"/>
        </w:rPr>
        <w:t xml:space="preserve">kuluttua </w:t>
      </w:r>
      <w:r w:rsidR="00FF0567" w:rsidRPr="001572AC">
        <w:rPr>
          <w:rFonts w:ascii="Tahoma" w:hAnsi="Tahoma" w:cs="Tahoma"/>
          <w:sz w:val="22"/>
          <w:szCs w:val="22"/>
        </w:rPr>
        <w:t>ryhmään tulosta, on tarpeen järjestää</w:t>
      </w:r>
      <w:r w:rsidRPr="001572AC">
        <w:rPr>
          <w:rFonts w:ascii="Tahoma" w:hAnsi="Tahoma" w:cs="Tahoma"/>
          <w:sz w:val="22"/>
          <w:szCs w:val="22"/>
        </w:rPr>
        <w:t xml:space="preserve"> verkostoneuvottelu, jossa arvioidaan tilanne. </w:t>
      </w:r>
      <w:r w:rsidR="00553561" w:rsidRPr="001572AC">
        <w:rPr>
          <w:rFonts w:ascii="Tahoma" w:hAnsi="Tahoma" w:cs="Tahoma"/>
          <w:sz w:val="22"/>
          <w:szCs w:val="22"/>
        </w:rPr>
        <w:t>Ylipäätään kaikissa siir</w:t>
      </w:r>
      <w:r w:rsidR="00207A11" w:rsidRPr="001572AC">
        <w:rPr>
          <w:rFonts w:ascii="Tahoma" w:hAnsi="Tahoma" w:cs="Tahoma"/>
          <w:sz w:val="22"/>
          <w:szCs w:val="22"/>
        </w:rPr>
        <w:t xml:space="preserve">tymävaiheissa mutistisen lapsen tai </w:t>
      </w:r>
      <w:r w:rsidR="00FF0567" w:rsidRPr="001572AC">
        <w:rPr>
          <w:rFonts w:ascii="Tahoma" w:hAnsi="Tahoma" w:cs="Tahoma"/>
          <w:sz w:val="22"/>
          <w:szCs w:val="22"/>
        </w:rPr>
        <w:t>nuoren kohdalla on tärkeää</w:t>
      </w:r>
      <w:r w:rsidR="00553561" w:rsidRPr="001572AC">
        <w:rPr>
          <w:rFonts w:ascii="Tahoma" w:hAnsi="Tahoma" w:cs="Tahoma"/>
          <w:sz w:val="22"/>
          <w:szCs w:val="22"/>
        </w:rPr>
        <w:t xml:space="preserve"> järjestää verkostoneuvottelu.</w:t>
      </w:r>
    </w:p>
    <w:p w14:paraId="1678830F" w14:textId="3F4EF9B0" w:rsidR="001A7155" w:rsidRPr="001572AC" w:rsidRDefault="005D4B33">
      <w:pPr>
        <w:rPr>
          <w:rFonts w:ascii="Tahoma" w:hAnsi="Tahoma" w:cs="Tahoma"/>
          <w:sz w:val="22"/>
          <w:szCs w:val="22"/>
        </w:rPr>
      </w:pPr>
      <w:r w:rsidRPr="001572AC">
        <w:rPr>
          <w:rFonts w:ascii="Tahoma" w:hAnsi="Tahoma" w:cs="Tahoma"/>
          <w:sz w:val="22"/>
          <w:szCs w:val="22"/>
        </w:rPr>
        <w:t>Neuvotteluun pyydetään mukaan menetelmän käyttöön koulutt</w:t>
      </w:r>
      <w:r w:rsidR="009E25D1">
        <w:rPr>
          <w:rFonts w:ascii="Tahoma" w:hAnsi="Tahoma" w:cs="Tahoma"/>
          <w:sz w:val="22"/>
          <w:szCs w:val="22"/>
        </w:rPr>
        <w:t>autunut työntekijä:</w:t>
      </w:r>
      <w:r w:rsidRPr="001572AC">
        <w:rPr>
          <w:rFonts w:ascii="Tahoma" w:hAnsi="Tahoma" w:cs="Tahoma"/>
          <w:sz w:val="22"/>
          <w:szCs w:val="22"/>
        </w:rPr>
        <w:t xml:space="preserve"> </w:t>
      </w:r>
    </w:p>
    <w:p w14:paraId="37943258" w14:textId="53CDA8DB" w:rsidR="00207A11" w:rsidRPr="001572AC" w:rsidRDefault="00B37F4E" w:rsidP="00207A11">
      <w:pPr>
        <w:spacing w:after="0"/>
        <w:rPr>
          <w:rFonts w:ascii="Tahoma" w:hAnsi="Tahoma" w:cs="Tahoma"/>
          <w:sz w:val="22"/>
          <w:szCs w:val="22"/>
        </w:rPr>
      </w:pPr>
      <w:r w:rsidRPr="001572AC">
        <w:rPr>
          <w:noProof/>
          <w:lang w:eastAsia="fi-FI"/>
        </w:rPr>
        <w:drawing>
          <wp:anchor distT="0" distB="0" distL="114300" distR="114300" simplePos="0" relativeHeight="251663360" behindDoc="0" locked="0" layoutInCell="1" allowOverlap="1" wp14:anchorId="34CB6246" wp14:editId="0418E09C">
            <wp:simplePos x="0" y="0"/>
            <wp:positionH relativeFrom="column">
              <wp:posOffset>3413760</wp:posOffset>
            </wp:positionH>
            <wp:positionV relativeFrom="page">
              <wp:posOffset>7021195</wp:posOffset>
            </wp:positionV>
            <wp:extent cx="2971800" cy="1985645"/>
            <wp:effectExtent l="0" t="0" r="0" b="0"/>
            <wp:wrapThrough wrapText="bothSides">
              <wp:wrapPolygon edited="0">
                <wp:start x="0" y="0"/>
                <wp:lineTo x="0" y="21344"/>
                <wp:lineTo x="21462" y="21344"/>
                <wp:lineTo x="21462" y="0"/>
                <wp:lineTo x="0" y="0"/>
              </wp:wrapPolygon>
            </wp:wrapThrough>
            <wp:docPr id="4" name="Kuva 4" descr="K:\Oma\Mutismi\6c06ef48d1145cf8739a3f7348905342_emergent-literacy-development-clipart-animated-kids-learning-each-other_6099-4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Oma\Mutismi\6c06ef48d1145cf8739a3f7348905342_emergent-literacy-development-clipart-animated-kids-learning-each-other_6099-46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8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7C39" w:rsidRPr="001572AC">
        <w:rPr>
          <w:rFonts w:ascii="Tahoma" w:hAnsi="Tahoma" w:cs="Tahoma"/>
          <w:sz w:val="22"/>
          <w:szCs w:val="22"/>
        </w:rPr>
        <w:t>Jenna Bunda</w:t>
      </w:r>
      <w:r w:rsidR="001A7155" w:rsidRPr="001572AC">
        <w:rPr>
          <w:rFonts w:ascii="Tahoma" w:hAnsi="Tahoma" w:cs="Tahoma"/>
          <w:sz w:val="22"/>
          <w:szCs w:val="22"/>
        </w:rPr>
        <w:t xml:space="preserve"> (alle kouluikäiset)</w:t>
      </w:r>
      <w:r w:rsidR="00907C39" w:rsidRPr="001572AC">
        <w:rPr>
          <w:rFonts w:ascii="Tahoma" w:hAnsi="Tahoma" w:cs="Tahoma"/>
          <w:sz w:val="22"/>
          <w:szCs w:val="22"/>
        </w:rPr>
        <w:t xml:space="preserve"> </w:t>
      </w:r>
      <w:r w:rsidR="003E7A3F" w:rsidRPr="001572AC">
        <w:rPr>
          <w:rFonts w:ascii="Tahoma" w:hAnsi="Tahoma" w:cs="Tahoma"/>
          <w:sz w:val="22"/>
          <w:szCs w:val="22"/>
        </w:rPr>
        <w:t>p.</w:t>
      </w:r>
      <w:r w:rsidR="000701F1">
        <w:rPr>
          <w:rFonts w:ascii="Tahoma" w:hAnsi="Tahoma" w:cs="Tahoma"/>
          <w:sz w:val="22"/>
          <w:szCs w:val="22"/>
        </w:rPr>
        <w:t xml:space="preserve"> 040</w:t>
      </w:r>
      <w:r w:rsidR="006A5B08">
        <w:rPr>
          <w:rFonts w:ascii="Tahoma" w:hAnsi="Tahoma" w:cs="Tahoma"/>
          <w:sz w:val="22"/>
          <w:szCs w:val="22"/>
        </w:rPr>
        <w:t xml:space="preserve">0 </w:t>
      </w:r>
      <w:r w:rsidR="000701F1">
        <w:rPr>
          <w:rFonts w:ascii="Tahoma" w:hAnsi="Tahoma" w:cs="Tahoma"/>
          <w:sz w:val="22"/>
          <w:szCs w:val="22"/>
        </w:rPr>
        <w:t xml:space="preserve">397 229 </w:t>
      </w:r>
      <w:r w:rsidR="001A7155" w:rsidRPr="001572AC">
        <w:rPr>
          <w:rFonts w:ascii="Tahoma" w:hAnsi="Tahoma" w:cs="Tahoma"/>
          <w:sz w:val="22"/>
          <w:szCs w:val="22"/>
        </w:rPr>
        <w:br/>
      </w:r>
      <w:r w:rsidR="00907C39" w:rsidRPr="001572AC">
        <w:rPr>
          <w:rFonts w:ascii="Tahoma" w:hAnsi="Tahoma" w:cs="Tahoma"/>
          <w:sz w:val="22"/>
          <w:szCs w:val="22"/>
        </w:rPr>
        <w:t>Mar</w:t>
      </w:r>
      <w:r w:rsidR="001A7155" w:rsidRPr="001572AC">
        <w:rPr>
          <w:rFonts w:ascii="Tahoma" w:hAnsi="Tahoma" w:cs="Tahoma"/>
          <w:sz w:val="22"/>
          <w:szCs w:val="22"/>
        </w:rPr>
        <w:t>jatta Röman (alle kouluikäiset)</w:t>
      </w:r>
      <w:r w:rsidR="00907C39" w:rsidRPr="001572AC">
        <w:rPr>
          <w:rFonts w:ascii="Tahoma" w:hAnsi="Tahoma" w:cs="Tahoma"/>
          <w:sz w:val="22"/>
          <w:szCs w:val="22"/>
        </w:rPr>
        <w:t xml:space="preserve"> </w:t>
      </w:r>
      <w:r w:rsidR="003E7A3F" w:rsidRPr="001572AC">
        <w:rPr>
          <w:rFonts w:ascii="Tahoma" w:hAnsi="Tahoma" w:cs="Tahoma"/>
          <w:sz w:val="22"/>
          <w:szCs w:val="22"/>
        </w:rPr>
        <w:t>p.</w:t>
      </w:r>
      <w:r w:rsidR="000701F1">
        <w:rPr>
          <w:rFonts w:ascii="Tahoma" w:hAnsi="Tahoma" w:cs="Tahoma"/>
          <w:sz w:val="22"/>
          <w:szCs w:val="22"/>
        </w:rPr>
        <w:t xml:space="preserve"> 040 587 6612</w:t>
      </w:r>
      <w:r w:rsidR="001A7155" w:rsidRPr="001572AC">
        <w:rPr>
          <w:rFonts w:ascii="Tahoma" w:hAnsi="Tahoma" w:cs="Tahoma"/>
          <w:sz w:val="22"/>
          <w:szCs w:val="22"/>
        </w:rPr>
        <w:br/>
      </w:r>
      <w:r w:rsidR="00907C39" w:rsidRPr="001572AC">
        <w:rPr>
          <w:rFonts w:ascii="Tahoma" w:hAnsi="Tahoma" w:cs="Tahoma"/>
          <w:sz w:val="22"/>
          <w:szCs w:val="22"/>
        </w:rPr>
        <w:t xml:space="preserve">Susanna Huttunen (alle 13-vuotiaat) </w:t>
      </w:r>
      <w:r w:rsidR="003E7A3F" w:rsidRPr="001572AC">
        <w:rPr>
          <w:rFonts w:ascii="Tahoma" w:hAnsi="Tahoma" w:cs="Tahoma"/>
          <w:sz w:val="22"/>
          <w:szCs w:val="22"/>
        </w:rPr>
        <w:t>p.</w:t>
      </w:r>
      <w:r w:rsidR="000701F1">
        <w:rPr>
          <w:rFonts w:ascii="Tahoma" w:hAnsi="Tahoma" w:cs="Tahoma"/>
          <w:sz w:val="22"/>
          <w:szCs w:val="22"/>
        </w:rPr>
        <w:t xml:space="preserve"> 040</w:t>
      </w:r>
      <w:r w:rsidR="006A5B08">
        <w:rPr>
          <w:rFonts w:ascii="Tahoma" w:hAnsi="Tahoma" w:cs="Tahoma"/>
          <w:sz w:val="22"/>
          <w:szCs w:val="22"/>
        </w:rPr>
        <w:t> </w:t>
      </w:r>
      <w:r w:rsidR="000701F1">
        <w:rPr>
          <w:rFonts w:ascii="Tahoma" w:hAnsi="Tahoma" w:cs="Tahoma"/>
          <w:sz w:val="22"/>
          <w:szCs w:val="22"/>
        </w:rPr>
        <w:t>712</w:t>
      </w:r>
      <w:r w:rsidR="006A5B08">
        <w:rPr>
          <w:rFonts w:ascii="Tahoma" w:hAnsi="Tahoma" w:cs="Tahoma"/>
          <w:sz w:val="22"/>
          <w:szCs w:val="22"/>
        </w:rPr>
        <w:t xml:space="preserve"> 2</w:t>
      </w:r>
      <w:r w:rsidR="000701F1">
        <w:rPr>
          <w:rFonts w:ascii="Tahoma" w:hAnsi="Tahoma" w:cs="Tahoma"/>
          <w:sz w:val="22"/>
          <w:szCs w:val="22"/>
        </w:rPr>
        <w:t xml:space="preserve">477 </w:t>
      </w:r>
      <w:r w:rsidRPr="00B37F4E">
        <w:rPr>
          <w:noProof/>
          <w:lang w:eastAsia="fi-FI"/>
        </w:rPr>
        <w:t xml:space="preserve"> </w:t>
      </w:r>
      <w:r w:rsidR="001A7155" w:rsidRPr="001572AC">
        <w:rPr>
          <w:rFonts w:ascii="Tahoma" w:hAnsi="Tahoma" w:cs="Tahoma"/>
          <w:sz w:val="22"/>
          <w:szCs w:val="22"/>
        </w:rPr>
        <w:br/>
      </w:r>
      <w:r w:rsidR="00907C39" w:rsidRPr="001572AC">
        <w:rPr>
          <w:rFonts w:ascii="Tahoma" w:hAnsi="Tahoma" w:cs="Tahoma"/>
          <w:sz w:val="22"/>
          <w:szCs w:val="22"/>
        </w:rPr>
        <w:t>Tuu</w:t>
      </w:r>
      <w:r w:rsidR="009E25D1">
        <w:rPr>
          <w:rFonts w:ascii="Tahoma" w:hAnsi="Tahoma" w:cs="Tahoma"/>
          <w:sz w:val="22"/>
          <w:szCs w:val="22"/>
        </w:rPr>
        <w:t>la Peltonen (perus</w:t>
      </w:r>
      <w:r w:rsidR="00553561" w:rsidRPr="001572AC">
        <w:rPr>
          <w:rFonts w:ascii="Tahoma" w:hAnsi="Tahoma" w:cs="Tahoma"/>
          <w:sz w:val="22"/>
          <w:szCs w:val="22"/>
        </w:rPr>
        <w:t>kouluikäiset)</w:t>
      </w:r>
      <w:r w:rsidR="00907C39" w:rsidRPr="001572AC">
        <w:rPr>
          <w:rFonts w:ascii="Tahoma" w:hAnsi="Tahoma" w:cs="Tahoma"/>
          <w:sz w:val="22"/>
          <w:szCs w:val="22"/>
        </w:rPr>
        <w:t xml:space="preserve"> </w:t>
      </w:r>
      <w:r w:rsidR="003E7A3F" w:rsidRPr="001572AC">
        <w:rPr>
          <w:rFonts w:ascii="Tahoma" w:hAnsi="Tahoma" w:cs="Tahoma"/>
          <w:sz w:val="22"/>
          <w:szCs w:val="22"/>
        </w:rPr>
        <w:t>p.</w:t>
      </w:r>
      <w:r w:rsidR="00A437DB">
        <w:rPr>
          <w:rFonts w:ascii="Tahoma" w:hAnsi="Tahoma" w:cs="Tahoma"/>
          <w:sz w:val="22"/>
          <w:szCs w:val="22"/>
        </w:rPr>
        <w:t xml:space="preserve"> 040</w:t>
      </w:r>
      <w:r w:rsidR="006A5B08">
        <w:rPr>
          <w:rFonts w:ascii="Tahoma" w:hAnsi="Tahoma" w:cs="Tahoma"/>
          <w:sz w:val="22"/>
          <w:szCs w:val="22"/>
        </w:rPr>
        <w:t> </w:t>
      </w:r>
      <w:r w:rsidR="00A437DB">
        <w:rPr>
          <w:rFonts w:ascii="Tahoma" w:hAnsi="Tahoma" w:cs="Tahoma"/>
          <w:sz w:val="22"/>
          <w:szCs w:val="22"/>
        </w:rPr>
        <w:t>736</w:t>
      </w:r>
      <w:r w:rsidR="006A5B08">
        <w:rPr>
          <w:rFonts w:ascii="Tahoma" w:hAnsi="Tahoma" w:cs="Tahoma"/>
          <w:sz w:val="22"/>
          <w:szCs w:val="22"/>
        </w:rPr>
        <w:t xml:space="preserve"> 6</w:t>
      </w:r>
      <w:r w:rsidR="00A437DB">
        <w:rPr>
          <w:rFonts w:ascii="Tahoma" w:hAnsi="Tahoma" w:cs="Tahoma"/>
          <w:sz w:val="22"/>
          <w:szCs w:val="22"/>
        </w:rPr>
        <w:t>126</w:t>
      </w:r>
      <w:r w:rsidRPr="00B37F4E">
        <w:rPr>
          <w:noProof/>
          <w:lang w:eastAsia="fi-FI"/>
        </w:rPr>
        <w:t xml:space="preserve"> </w:t>
      </w:r>
      <w:r w:rsidR="001A7155" w:rsidRPr="001572AC">
        <w:rPr>
          <w:rFonts w:ascii="Tahoma" w:hAnsi="Tahoma" w:cs="Tahoma"/>
          <w:sz w:val="22"/>
          <w:szCs w:val="22"/>
        </w:rPr>
        <w:br/>
      </w:r>
    </w:p>
    <w:p w14:paraId="57A66C67" w14:textId="6E41EDB6" w:rsidR="00207A11" w:rsidRPr="001572AC" w:rsidRDefault="00207A11" w:rsidP="00207A11">
      <w:pPr>
        <w:spacing w:after="0"/>
        <w:rPr>
          <w:rFonts w:ascii="Tahoma" w:hAnsi="Tahoma" w:cs="Tahoma"/>
          <w:sz w:val="22"/>
          <w:szCs w:val="22"/>
        </w:rPr>
      </w:pPr>
    </w:p>
    <w:p w14:paraId="28FB0E16" w14:textId="21ADFF37" w:rsidR="00F73301" w:rsidRPr="001572AC" w:rsidRDefault="00F73301" w:rsidP="00377B24">
      <w:pPr>
        <w:spacing w:after="0"/>
        <w:rPr>
          <w:rFonts w:ascii="Tahoma" w:hAnsi="Tahoma" w:cs="Tahoma"/>
          <w:sz w:val="22"/>
          <w:szCs w:val="22"/>
        </w:rPr>
      </w:pPr>
    </w:p>
    <w:p w14:paraId="42581CF6" w14:textId="4D39E365" w:rsidR="00F73301" w:rsidRPr="001572AC" w:rsidRDefault="00F73301" w:rsidP="00377B24">
      <w:pPr>
        <w:spacing w:after="0"/>
        <w:rPr>
          <w:rFonts w:ascii="Tahoma" w:hAnsi="Tahoma" w:cs="Tahoma"/>
          <w:sz w:val="22"/>
          <w:szCs w:val="22"/>
        </w:rPr>
      </w:pPr>
    </w:p>
    <w:p w14:paraId="229F18A4" w14:textId="1CA2473A" w:rsidR="003E7A3F" w:rsidRPr="001572AC" w:rsidRDefault="003E7A3F" w:rsidP="00377B24">
      <w:pPr>
        <w:spacing w:after="0"/>
        <w:rPr>
          <w:rFonts w:ascii="Tahoma" w:hAnsi="Tahoma" w:cs="Tahoma"/>
          <w:sz w:val="22"/>
          <w:szCs w:val="22"/>
        </w:rPr>
      </w:pPr>
    </w:p>
    <w:p w14:paraId="26DA4D28" w14:textId="77777777" w:rsidR="00B37F4E" w:rsidRDefault="00B37F4E" w:rsidP="00377B24">
      <w:pPr>
        <w:spacing w:after="0"/>
        <w:rPr>
          <w:rFonts w:ascii="Tahoma" w:hAnsi="Tahoma" w:cs="Tahoma"/>
          <w:sz w:val="22"/>
          <w:szCs w:val="22"/>
        </w:rPr>
      </w:pPr>
    </w:p>
    <w:p w14:paraId="1FCED199" w14:textId="77777777" w:rsidR="00B37F4E" w:rsidRDefault="00B37F4E" w:rsidP="00377B24">
      <w:pPr>
        <w:spacing w:after="0"/>
        <w:rPr>
          <w:rFonts w:ascii="Tahoma" w:hAnsi="Tahoma" w:cs="Tahoma"/>
          <w:sz w:val="22"/>
          <w:szCs w:val="22"/>
        </w:rPr>
      </w:pPr>
    </w:p>
    <w:p w14:paraId="1032B1F9" w14:textId="77777777" w:rsidR="00B37F4E" w:rsidRDefault="00B37F4E" w:rsidP="00377B24">
      <w:pPr>
        <w:spacing w:after="0"/>
        <w:rPr>
          <w:rFonts w:ascii="Tahoma" w:hAnsi="Tahoma" w:cs="Tahoma"/>
          <w:sz w:val="22"/>
          <w:szCs w:val="22"/>
        </w:rPr>
      </w:pPr>
    </w:p>
    <w:p w14:paraId="13D3C42F" w14:textId="77777777" w:rsidR="009E25D1" w:rsidRDefault="009E25D1" w:rsidP="00377B24">
      <w:pPr>
        <w:spacing w:after="0"/>
        <w:rPr>
          <w:rFonts w:ascii="Tahoma" w:hAnsi="Tahoma" w:cs="Tahoma"/>
          <w:sz w:val="22"/>
          <w:szCs w:val="22"/>
        </w:rPr>
      </w:pPr>
    </w:p>
    <w:p w14:paraId="1F843E5F" w14:textId="6DCF0860" w:rsidR="00377B24" w:rsidRPr="001572AC" w:rsidRDefault="00377B24" w:rsidP="00377B24">
      <w:pPr>
        <w:spacing w:after="0"/>
        <w:rPr>
          <w:rFonts w:ascii="Tahoma" w:hAnsi="Tahoma" w:cs="Tahoma"/>
          <w:sz w:val="22"/>
          <w:szCs w:val="22"/>
        </w:rPr>
      </w:pPr>
      <w:r w:rsidRPr="001572AC">
        <w:rPr>
          <w:rFonts w:ascii="Tahoma" w:hAnsi="Tahoma" w:cs="Tahoma"/>
          <w:sz w:val="22"/>
          <w:szCs w:val="22"/>
        </w:rPr>
        <w:t>Halutessasi lisätietoa asiasta</w:t>
      </w:r>
      <w:r w:rsidR="00FF0567" w:rsidRPr="001572AC">
        <w:rPr>
          <w:rFonts w:ascii="Tahoma" w:hAnsi="Tahoma" w:cs="Tahoma"/>
          <w:sz w:val="22"/>
          <w:szCs w:val="22"/>
        </w:rPr>
        <w:t xml:space="preserve"> voit ottaa yhteyttä myös </w:t>
      </w:r>
      <w:r w:rsidRPr="001572AC">
        <w:rPr>
          <w:rFonts w:ascii="Tahoma" w:hAnsi="Tahoma" w:cs="Tahoma"/>
          <w:sz w:val="22"/>
          <w:szCs w:val="22"/>
        </w:rPr>
        <w:t>varhaisk</w:t>
      </w:r>
      <w:r w:rsidR="004F79D3">
        <w:rPr>
          <w:rFonts w:ascii="Tahoma" w:hAnsi="Tahoma" w:cs="Tahoma"/>
          <w:sz w:val="22"/>
          <w:szCs w:val="22"/>
        </w:rPr>
        <w:t>asvatuksen erityisopettajiin,</w:t>
      </w:r>
      <w:r w:rsidRPr="001572AC">
        <w:rPr>
          <w:rFonts w:ascii="Tahoma" w:hAnsi="Tahoma" w:cs="Tahoma"/>
          <w:sz w:val="22"/>
          <w:szCs w:val="22"/>
        </w:rPr>
        <w:t xml:space="preserve"> koulun laaja-alaisiin erityisopettajiin</w:t>
      </w:r>
      <w:r w:rsidR="004F79D3">
        <w:rPr>
          <w:rFonts w:ascii="Tahoma" w:hAnsi="Tahoma" w:cs="Tahoma"/>
          <w:sz w:val="22"/>
          <w:szCs w:val="22"/>
        </w:rPr>
        <w:t>, kouluterveydenhuoltoon tai koulupsykologeihin</w:t>
      </w:r>
      <w:r w:rsidRPr="001572AC">
        <w:rPr>
          <w:rFonts w:ascii="Tahoma" w:hAnsi="Tahoma" w:cs="Tahoma"/>
          <w:sz w:val="22"/>
          <w:szCs w:val="22"/>
        </w:rPr>
        <w:t xml:space="preserve">. </w:t>
      </w:r>
      <w:r w:rsidRPr="001572AC">
        <w:rPr>
          <w:rFonts w:ascii="Tahoma" w:hAnsi="Tahoma" w:cs="Tahoma"/>
          <w:sz w:val="22"/>
          <w:szCs w:val="22"/>
        </w:rPr>
        <w:br/>
      </w:r>
    </w:p>
    <w:sectPr w:rsidR="00377B24" w:rsidRPr="001572AC" w:rsidSect="00B37F4E">
      <w:pgSz w:w="11906" w:h="16838"/>
      <w:pgMar w:top="1418" w:right="1134" w:bottom="1134" w:left="1134" w:header="709" w:footer="709" w:gutter="0"/>
      <w:pgBorders w:offsetFrom="page">
        <w:top w:val="single" w:sz="24" w:space="24" w:color="2E74B5" w:themeColor="accent1" w:themeShade="BF"/>
        <w:left w:val="single" w:sz="24" w:space="24" w:color="2E74B5" w:themeColor="accent1" w:themeShade="BF"/>
        <w:bottom w:val="single" w:sz="24" w:space="24" w:color="2E74B5" w:themeColor="accent1" w:themeShade="BF"/>
        <w:right w:val="single" w:sz="24" w:space="24" w:color="2E74B5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A52F9" w14:textId="77777777" w:rsidR="00831769" w:rsidRDefault="00831769" w:rsidP="00A94163">
      <w:pPr>
        <w:spacing w:after="0" w:line="240" w:lineRule="auto"/>
      </w:pPr>
      <w:r>
        <w:separator/>
      </w:r>
    </w:p>
  </w:endnote>
  <w:endnote w:type="continuationSeparator" w:id="0">
    <w:p w14:paraId="01D85178" w14:textId="77777777" w:rsidR="00831769" w:rsidRDefault="00831769" w:rsidP="00A94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1F415" w14:textId="77777777" w:rsidR="00831769" w:rsidRDefault="00831769" w:rsidP="00A94163">
      <w:pPr>
        <w:spacing w:after="0" w:line="240" w:lineRule="auto"/>
      </w:pPr>
      <w:r>
        <w:separator/>
      </w:r>
    </w:p>
  </w:footnote>
  <w:footnote w:type="continuationSeparator" w:id="0">
    <w:p w14:paraId="2BE1FF0A" w14:textId="77777777" w:rsidR="00831769" w:rsidRDefault="00831769" w:rsidP="00A94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11088"/>
    <w:multiLevelType w:val="hybridMultilevel"/>
    <w:tmpl w:val="B89254AA"/>
    <w:lvl w:ilvl="0" w:tplc="5ED0EE42">
      <w:start w:val="1"/>
      <w:numFmt w:val="bullet"/>
      <w:pStyle w:val="Luettelokappal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DC0"/>
    <w:rsid w:val="000518D0"/>
    <w:rsid w:val="000701F1"/>
    <w:rsid w:val="00070C7E"/>
    <w:rsid w:val="000C616F"/>
    <w:rsid w:val="00122D16"/>
    <w:rsid w:val="00144919"/>
    <w:rsid w:val="001572AC"/>
    <w:rsid w:val="00194051"/>
    <w:rsid w:val="001A7155"/>
    <w:rsid w:val="00207A11"/>
    <w:rsid w:val="0021190D"/>
    <w:rsid w:val="00281C1A"/>
    <w:rsid w:val="00281DC0"/>
    <w:rsid w:val="00320D9C"/>
    <w:rsid w:val="0036776A"/>
    <w:rsid w:val="00377B24"/>
    <w:rsid w:val="003C61B3"/>
    <w:rsid w:val="003E7A3F"/>
    <w:rsid w:val="00426CBD"/>
    <w:rsid w:val="004F79D3"/>
    <w:rsid w:val="00501BCC"/>
    <w:rsid w:val="005046D6"/>
    <w:rsid w:val="00531FB6"/>
    <w:rsid w:val="005371FD"/>
    <w:rsid w:val="00553561"/>
    <w:rsid w:val="00565BD3"/>
    <w:rsid w:val="005C635A"/>
    <w:rsid w:val="005D4B33"/>
    <w:rsid w:val="005D74B8"/>
    <w:rsid w:val="00645D77"/>
    <w:rsid w:val="00694C1C"/>
    <w:rsid w:val="006A5B08"/>
    <w:rsid w:val="007516F3"/>
    <w:rsid w:val="008102C7"/>
    <w:rsid w:val="00831769"/>
    <w:rsid w:val="008413B8"/>
    <w:rsid w:val="008B54B8"/>
    <w:rsid w:val="00907C39"/>
    <w:rsid w:val="009372F9"/>
    <w:rsid w:val="009E25D1"/>
    <w:rsid w:val="00A035BC"/>
    <w:rsid w:val="00A437DB"/>
    <w:rsid w:val="00A649E6"/>
    <w:rsid w:val="00A67F2F"/>
    <w:rsid w:val="00A94163"/>
    <w:rsid w:val="00AA3A0A"/>
    <w:rsid w:val="00B34820"/>
    <w:rsid w:val="00B37F4E"/>
    <w:rsid w:val="00BF43A2"/>
    <w:rsid w:val="00BF7A23"/>
    <w:rsid w:val="00C011F6"/>
    <w:rsid w:val="00DE7F42"/>
    <w:rsid w:val="00E75DA9"/>
    <w:rsid w:val="00EA3CEB"/>
    <w:rsid w:val="00EB76EF"/>
    <w:rsid w:val="00F73301"/>
    <w:rsid w:val="00FF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25F09"/>
  <w15:chartTrackingRefBased/>
  <w15:docId w15:val="{BF082383-B94B-4F13-890C-5229B998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  <w:qFormat/>
    <w:rsid w:val="005C635A"/>
    <w:rPr>
      <w:iCs/>
      <w:sz w:val="21"/>
      <w:szCs w:val="21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5C635A"/>
    <w:pPr>
      <w:pBdr>
        <w:top w:val="single" w:sz="12" w:space="1" w:color="ED7D31" w:themeColor="accent2"/>
        <w:left w:val="single" w:sz="12" w:space="4" w:color="ED7D31" w:themeColor="accent2"/>
        <w:bottom w:val="single" w:sz="12" w:space="1" w:color="ED7D31" w:themeColor="accent2"/>
        <w:right w:val="single" w:sz="12" w:space="4" w:color="ED7D31" w:themeColor="accent2"/>
      </w:pBdr>
      <w:shd w:val="clear" w:color="auto" w:fill="5B9BD5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5C635A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5B9BD5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5C635A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C45911" w:themeColor="accent2" w:themeShade="BF"/>
      <w:spacing w:val="24"/>
      <w:sz w:val="28"/>
      <w:szCs w:val="22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5C635A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2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5C635A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C45911" w:themeColor="accent2" w:themeShade="BF"/>
      <w:sz w:val="22"/>
      <w:szCs w:val="22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5C635A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5C635A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5C635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5B9BD5" w:themeColor="accent1"/>
      <w:sz w:val="22"/>
      <w:szCs w:val="22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5C635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ED7D31" w:themeColor="accent2"/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A941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94163"/>
  </w:style>
  <w:style w:type="paragraph" w:styleId="Alatunniste">
    <w:name w:val="footer"/>
    <w:basedOn w:val="Normaali"/>
    <w:link w:val="AlatunnisteChar"/>
    <w:uiPriority w:val="99"/>
    <w:unhideWhenUsed/>
    <w:rsid w:val="00A941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94163"/>
  </w:style>
  <w:style w:type="character" w:styleId="Kommentinviite">
    <w:name w:val="annotation reference"/>
    <w:basedOn w:val="Kappaleenoletusfontti"/>
    <w:uiPriority w:val="99"/>
    <w:semiHidden/>
    <w:unhideWhenUsed/>
    <w:rsid w:val="000518D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0518D0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0518D0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0518D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0518D0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51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518D0"/>
    <w:rPr>
      <w:rFonts w:ascii="Segoe UI" w:hAnsi="Segoe UI" w:cs="Segoe UI"/>
      <w:sz w:val="18"/>
      <w:szCs w:val="18"/>
    </w:rPr>
  </w:style>
  <w:style w:type="character" w:customStyle="1" w:styleId="Otsikko1Char">
    <w:name w:val="Otsikko 1 Char"/>
    <w:basedOn w:val="Kappaleenoletusfontti"/>
    <w:link w:val="Otsikko1"/>
    <w:uiPriority w:val="9"/>
    <w:rsid w:val="005C635A"/>
    <w:rPr>
      <w:rFonts w:asciiTheme="majorHAnsi" w:hAnsiTheme="majorHAnsi"/>
      <w:iCs/>
      <w:color w:val="FFFFFF"/>
      <w:sz w:val="28"/>
      <w:szCs w:val="38"/>
      <w:shd w:val="clear" w:color="auto" w:fill="5B9BD5" w:themeFill="accen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C635A"/>
    <w:rPr>
      <w:rFonts w:asciiTheme="majorHAnsi" w:eastAsiaTheme="majorEastAsia" w:hAnsiTheme="majorHAnsi" w:cstheme="majorBidi"/>
      <w:b/>
      <w:bCs/>
      <w:iCs/>
      <w:outline/>
      <w:color w:val="5B9BD5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C635A"/>
    <w:rPr>
      <w:rFonts w:asciiTheme="majorHAnsi" w:eastAsiaTheme="majorEastAsia" w:hAnsiTheme="majorHAnsi" w:cstheme="majorBidi"/>
      <w:b/>
      <w:bCs/>
      <w:iCs/>
      <w:smallCaps/>
      <w:color w:val="C45911" w:themeColor="accent2" w:themeShade="BF"/>
      <w:spacing w:val="24"/>
      <w:sz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C635A"/>
    <w:rPr>
      <w:rFonts w:asciiTheme="majorHAnsi" w:eastAsiaTheme="majorEastAsia" w:hAnsiTheme="majorHAnsi" w:cstheme="majorBidi"/>
      <w:b/>
      <w:bCs/>
      <w:iCs/>
      <w:color w:val="2E74B5" w:themeColor="accent1" w:themeShade="BF"/>
      <w:sz w:val="24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C635A"/>
    <w:rPr>
      <w:rFonts w:asciiTheme="majorHAnsi" w:eastAsiaTheme="majorEastAsia" w:hAnsiTheme="majorHAnsi" w:cstheme="majorBidi"/>
      <w:bCs/>
      <w:iCs/>
      <w:caps/>
      <w:color w:val="C45911" w:themeColor="accent2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C635A"/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C635A"/>
    <w:rPr>
      <w:rFonts w:asciiTheme="majorHAnsi" w:eastAsiaTheme="majorEastAsia" w:hAnsiTheme="majorHAnsi" w:cstheme="majorBidi"/>
      <w:iCs/>
      <w:color w:val="C45911" w:themeColor="accent2" w:themeShade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C635A"/>
    <w:rPr>
      <w:rFonts w:asciiTheme="majorHAnsi" w:eastAsiaTheme="majorEastAsia" w:hAnsiTheme="majorHAnsi" w:cstheme="majorBidi"/>
      <w:iCs/>
      <w:color w:val="5B9BD5" w:themeColor="accent1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C635A"/>
    <w:rPr>
      <w:rFonts w:asciiTheme="majorHAnsi" w:eastAsiaTheme="majorEastAsia" w:hAnsiTheme="majorHAnsi" w:cstheme="majorBidi"/>
      <w:iCs/>
      <w:smallCaps/>
      <w:color w:val="ED7D31" w:themeColor="accent2"/>
      <w:sz w:val="20"/>
      <w:szCs w:val="21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5C635A"/>
    <w:rPr>
      <w:b/>
      <w:bCs/>
      <w:color w:val="C45911" w:themeColor="accent2" w:themeShade="BF"/>
      <w:sz w:val="18"/>
      <w:szCs w:val="18"/>
    </w:rPr>
  </w:style>
  <w:style w:type="paragraph" w:styleId="Otsikko">
    <w:name w:val="Title"/>
    <w:basedOn w:val="Normaali"/>
    <w:next w:val="Normaali"/>
    <w:link w:val="OtsikkoChar"/>
    <w:uiPriority w:val="10"/>
    <w:qFormat/>
    <w:rsid w:val="005C635A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OtsikkoChar">
    <w:name w:val="Otsikko Char"/>
    <w:basedOn w:val="Kappaleenoletusfontti"/>
    <w:link w:val="Otsikko"/>
    <w:uiPriority w:val="10"/>
    <w:rsid w:val="005C635A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5C635A"/>
    <w:pPr>
      <w:spacing w:before="200" w:after="360" w:line="240" w:lineRule="auto"/>
    </w:pPr>
    <w:rPr>
      <w:rFonts w:asciiTheme="majorHAnsi" w:eastAsiaTheme="majorEastAsia" w:hAnsiTheme="majorHAnsi" w:cstheme="majorBidi"/>
      <w:color w:val="44546A" w:themeColor="text2"/>
      <w:spacing w:val="20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5C635A"/>
    <w:rPr>
      <w:rFonts w:asciiTheme="majorHAnsi" w:eastAsiaTheme="majorEastAsia" w:hAnsiTheme="majorHAnsi" w:cstheme="majorBidi"/>
      <w:iCs/>
      <w:color w:val="44546A" w:themeColor="text2"/>
      <w:spacing w:val="20"/>
      <w:sz w:val="24"/>
      <w:szCs w:val="24"/>
    </w:rPr>
  </w:style>
  <w:style w:type="character" w:styleId="Voimakas">
    <w:name w:val="Strong"/>
    <w:uiPriority w:val="22"/>
    <w:qFormat/>
    <w:rsid w:val="005C635A"/>
    <w:rPr>
      <w:b/>
      <w:bCs/>
      <w:spacing w:val="0"/>
    </w:rPr>
  </w:style>
  <w:style w:type="character" w:styleId="Korostus">
    <w:name w:val="Emphasis"/>
    <w:uiPriority w:val="20"/>
    <w:qFormat/>
    <w:rsid w:val="005C635A"/>
    <w:rPr>
      <w:rFonts w:eastAsiaTheme="majorEastAsia" w:cstheme="majorBidi"/>
      <w:b/>
      <w:bCs/>
      <w:color w:val="C45911" w:themeColor="accent2" w:themeShade="BF"/>
      <w:bdr w:val="single" w:sz="18" w:space="0" w:color="E7E6E6" w:themeColor="background2"/>
      <w:shd w:val="clear" w:color="auto" w:fill="E7E6E6" w:themeFill="background2"/>
    </w:rPr>
  </w:style>
  <w:style w:type="paragraph" w:styleId="Eivli">
    <w:name w:val="No Spacing"/>
    <w:basedOn w:val="Normaali"/>
    <w:uiPriority w:val="1"/>
    <w:qFormat/>
    <w:rsid w:val="005C635A"/>
    <w:pPr>
      <w:spacing w:after="0" w:line="240" w:lineRule="auto"/>
    </w:pPr>
  </w:style>
  <w:style w:type="paragraph" w:styleId="Luettelokappale">
    <w:name w:val="List Paragraph"/>
    <w:basedOn w:val="Normaali"/>
    <w:uiPriority w:val="34"/>
    <w:qFormat/>
    <w:rsid w:val="005C635A"/>
    <w:pPr>
      <w:numPr>
        <w:numId w:val="1"/>
      </w:numPr>
      <w:contextualSpacing/>
    </w:pPr>
    <w:rPr>
      <w:sz w:val="22"/>
    </w:rPr>
  </w:style>
  <w:style w:type="paragraph" w:styleId="Lainaus">
    <w:name w:val="Quote"/>
    <w:basedOn w:val="Normaali"/>
    <w:next w:val="Normaali"/>
    <w:link w:val="LainausChar"/>
    <w:uiPriority w:val="29"/>
    <w:qFormat/>
    <w:rsid w:val="005C635A"/>
    <w:rPr>
      <w:b/>
      <w:i/>
      <w:color w:val="ED7D31" w:themeColor="accent2"/>
      <w:sz w:val="24"/>
    </w:rPr>
  </w:style>
  <w:style w:type="character" w:customStyle="1" w:styleId="LainausChar">
    <w:name w:val="Lainaus Char"/>
    <w:basedOn w:val="Kappaleenoletusfontti"/>
    <w:link w:val="Lainaus"/>
    <w:uiPriority w:val="29"/>
    <w:rsid w:val="005C635A"/>
    <w:rPr>
      <w:b/>
      <w:i/>
      <w:iCs/>
      <w:color w:val="ED7D31" w:themeColor="accent2"/>
      <w:sz w:val="24"/>
      <w:szCs w:val="21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5C635A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ED7D31" w:themeColor="accent2"/>
      <w:sz w:val="20"/>
      <w:szCs w:val="20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5C635A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Hienovarainenkorostus">
    <w:name w:val="Subtle Emphasis"/>
    <w:uiPriority w:val="19"/>
    <w:qFormat/>
    <w:rsid w:val="005C635A"/>
    <w:rPr>
      <w:rFonts w:asciiTheme="majorHAnsi" w:eastAsiaTheme="majorEastAsia" w:hAnsiTheme="majorHAnsi" w:cstheme="majorBidi"/>
      <w:b/>
      <w:i/>
      <w:color w:val="5B9BD5" w:themeColor="accent1"/>
    </w:rPr>
  </w:style>
  <w:style w:type="character" w:styleId="Voimakaskorostus">
    <w:name w:val="Intense Emphasis"/>
    <w:uiPriority w:val="21"/>
    <w:qFormat/>
    <w:rsid w:val="005C635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Hienovarainenviittaus">
    <w:name w:val="Subtle Reference"/>
    <w:uiPriority w:val="31"/>
    <w:qFormat/>
    <w:rsid w:val="005C635A"/>
    <w:rPr>
      <w:i/>
      <w:iCs/>
      <w:smallCaps/>
      <w:color w:val="ED7D31" w:themeColor="accent2"/>
      <w:u w:color="ED7D31" w:themeColor="accent2"/>
    </w:rPr>
  </w:style>
  <w:style w:type="character" w:styleId="Erottuvaviittaus">
    <w:name w:val="Intense Reference"/>
    <w:uiPriority w:val="32"/>
    <w:qFormat/>
    <w:rsid w:val="005C635A"/>
    <w:rPr>
      <w:b/>
      <w:bCs/>
      <w:i/>
      <w:iCs/>
      <w:smallCaps/>
      <w:color w:val="ED7D31" w:themeColor="accent2"/>
      <w:u w:color="ED7D31" w:themeColor="accent2"/>
    </w:rPr>
  </w:style>
  <w:style w:type="character" w:styleId="Kirjannimike">
    <w:name w:val="Book Title"/>
    <w:uiPriority w:val="33"/>
    <w:qFormat/>
    <w:rsid w:val="005C635A"/>
    <w:rPr>
      <w:rFonts w:asciiTheme="majorHAnsi" w:eastAsiaTheme="majorEastAsia" w:hAnsiTheme="majorHAnsi" w:cstheme="majorBidi"/>
      <w:b/>
      <w:bCs/>
      <w:smallCaps/>
      <w:color w:val="ED7D31" w:themeColor="accent2"/>
      <w:u w:val="single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5C635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Jämsän kaupunki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Bunda</dc:creator>
  <cp:keywords/>
  <dc:description/>
  <cp:lastModifiedBy>Masa</cp:lastModifiedBy>
  <cp:revision>2</cp:revision>
  <dcterms:created xsi:type="dcterms:W3CDTF">2017-05-09T15:15:00Z</dcterms:created>
  <dcterms:modified xsi:type="dcterms:W3CDTF">2017-05-09T15:15:00Z</dcterms:modified>
</cp:coreProperties>
</file>