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09D" w:rsidRPr="00EB6A7E" w:rsidRDefault="0095009D" w:rsidP="0095009D">
      <w:pPr>
        <w:spacing w:after="200" w:line="276" w:lineRule="auto"/>
        <w:ind w:left="720"/>
        <w:contextualSpacing/>
        <w:rPr>
          <w:rFonts w:ascii="Calibri" w:eastAsia="Calibri" w:hAnsi="Calibri" w:cs="Arial"/>
          <w:b/>
        </w:rPr>
      </w:pPr>
      <w:r w:rsidRPr="00EB6A7E">
        <w:rPr>
          <w:rFonts w:ascii="Calibri" w:eastAsia="Calibri" w:hAnsi="Calibri" w:cs="Arial"/>
          <w:b/>
          <w:sz w:val="24"/>
          <w:szCs w:val="24"/>
        </w:rPr>
        <w:t>Roomalainen kaunopuhuja, noin v.150</w:t>
      </w:r>
    </w:p>
    <w:p w:rsidR="0095009D" w:rsidRDefault="0095009D" w:rsidP="0095009D">
      <w:pPr>
        <w:spacing w:after="200" w:line="276" w:lineRule="auto"/>
        <w:ind w:left="720"/>
        <w:contextualSpacing/>
        <w:rPr>
          <w:rFonts w:ascii="Calibri" w:eastAsia="Calibri" w:hAnsi="Calibri" w:cs="Arial"/>
          <w:i/>
          <w:sz w:val="24"/>
          <w:szCs w:val="24"/>
        </w:rPr>
      </w:pPr>
    </w:p>
    <w:p w:rsidR="0095009D" w:rsidRPr="00EB6A7E" w:rsidRDefault="0095009D" w:rsidP="0095009D">
      <w:pPr>
        <w:spacing w:after="200" w:line="276" w:lineRule="auto"/>
        <w:ind w:left="720"/>
        <w:contextualSpacing/>
        <w:rPr>
          <w:rFonts w:cs="Arial"/>
          <w:i/>
          <w:sz w:val="24"/>
          <w:szCs w:val="24"/>
        </w:rPr>
      </w:pPr>
      <w:r w:rsidRPr="00EB6A7E">
        <w:rPr>
          <w:rFonts w:ascii="Calibri" w:eastAsia="Calibri" w:hAnsi="Calibri" w:cs="Arial"/>
          <w:i/>
          <w:sz w:val="24"/>
          <w:szCs w:val="24"/>
        </w:rPr>
        <w:t xml:space="preserve">”Eikö olekin valitettavaa, että surkean, kielletyn ja toivoa vailla olevan roskajoukon jäsenet hyökkäävät jumalia vastaan? He kokoavat yhteiskunnan pohjasakasta sivistymättömiä ja herkkäuskoisia naisia, jotka – naisten tavoin – ovat kaikkeen houkuteltavissa. He kokoontuvat öisin, syövät ihmisarvolle sopimatonta ruokaa; heitä ei yhdistä toisiinsa jumalanpalvelus, vaan rikos. </w:t>
      </w:r>
      <w:r w:rsidRPr="00EB6A7E">
        <w:rPr>
          <w:rFonts w:cs="Arial"/>
          <w:i/>
          <w:sz w:val="24"/>
          <w:szCs w:val="24"/>
          <w:shd w:val="clear" w:color="auto" w:fill="FFFFFF"/>
        </w:rPr>
        <w:t>He ovat hämäräperäinen, valonarka joukkio; julkisesti he vaikenevat, mutta</w:t>
      </w:r>
      <w:r w:rsidRPr="00EB6A7E">
        <w:rPr>
          <w:rFonts w:cs="Arial"/>
          <w:i/>
          <w:sz w:val="24"/>
          <w:szCs w:val="24"/>
        </w:rPr>
        <w:t xml:space="preserve"> </w:t>
      </w:r>
      <w:r w:rsidRPr="00EB6A7E">
        <w:rPr>
          <w:rFonts w:cs="Arial"/>
          <w:i/>
          <w:sz w:val="24"/>
          <w:szCs w:val="24"/>
          <w:shd w:val="clear" w:color="auto" w:fill="FFFFFF"/>
        </w:rPr>
        <w:t>levittävät sitä enemmän oppiaan salassa.</w:t>
      </w:r>
      <w:r w:rsidRPr="00EB6A7E">
        <w:rPr>
          <w:rFonts w:cs="Arial"/>
          <w:i/>
          <w:sz w:val="24"/>
          <w:szCs w:val="24"/>
        </w:rPr>
        <w:t xml:space="preserve"> He eivät pelkää kuolemaa, koska he pelkäävät kuolevansa vielä kuoleman jälkeen: tällä tavoin he ovat antaneet väärän luulon kuoleman jälkeisestä elämästä pettää itseään. </w:t>
      </w:r>
    </w:p>
    <w:p w:rsidR="0095009D" w:rsidRPr="00EB6A7E" w:rsidRDefault="0095009D" w:rsidP="0095009D">
      <w:pPr>
        <w:spacing w:after="200" w:line="276" w:lineRule="auto"/>
        <w:ind w:left="720"/>
        <w:contextualSpacing/>
        <w:rPr>
          <w:rFonts w:cs="Arial"/>
          <w:i/>
          <w:sz w:val="24"/>
          <w:szCs w:val="24"/>
          <w:shd w:val="clear" w:color="auto" w:fill="FFFFFF"/>
        </w:rPr>
      </w:pPr>
    </w:p>
    <w:p w:rsidR="0095009D" w:rsidRPr="00EB6A7E" w:rsidRDefault="0095009D" w:rsidP="0095009D">
      <w:pPr>
        <w:spacing w:after="200" w:line="276" w:lineRule="auto"/>
        <w:ind w:left="720"/>
        <w:contextualSpacing/>
        <w:rPr>
          <w:rFonts w:ascii="Calibri" w:eastAsia="Calibri" w:hAnsi="Calibri" w:cs="Arial"/>
          <w:i/>
          <w:sz w:val="24"/>
          <w:szCs w:val="24"/>
        </w:rPr>
      </w:pPr>
      <w:r w:rsidRPr="00EB6A7E">
        <w:rPr>
          <w:rFonts w:cs="Arial"/>
          <w:i/>
          <w:sz w:val="24"/>
          <w:szCs w:val="24"/>
          <w:shd w:val="clear" w:color="auto" w:fill="FFFFFF"/>
        </w:rPr>
        <w:t>Koska pahuudella on tapana kasvaa ja kukoistaa, versoo nytkin kaikkialla tämän iljettävän joukon kulttipaikkoja. He tuntevat toisensa salaisista merkeistä ja rakastavat toisiaan jo ennen kuin ovat</w:t>
      </w:r>
      <w:r w:rsidRPr="00EB6A7E">
        <w:rPr>
          <w:rFonts w:cs="Arial"/>
          <w:i/>
          <w:sz w:val="24"/>
          <w:szCs w:val="24"/>
        </w:rPr>
        <w:t xml:space="preserve"> </w:t>
      </w:r>
      <w:r w:rsidRPr="00EB6A7E">
        <w:rPr>
          <w:rFonts w:cs="Arial"/>
          <w:i/>
          <w:sz w:val="24"/>
          <w:szCs w:val="24"/>
          <w:shd w:val="clear" w:color="auto" w:fill="FFFFFF"/>
        </w:rPr>
        <w:t>tutustuneet; he kutsuvat toisiaan veljiksi ja sisariksi ja heittäytyvät sitten tyydyttämään</w:t>
      </w:r>
      <w:r w:rsidRPr="00EB6A7E">
        <w:rPr>
          <w:rFonts w:ascii="Arial" w:hAnsi="Arial" w:cs="Arial"/>
          <w:sz w:val="24"/>
          <w:szCs w:val="24"/>
        </w:rPr>
        <w:t xml:space="preserve"> </w:t>
      </w:r>
      <w:r w:rsidRPr="00EB6A7E">
        <w:rPr>
          <w:rFonts w:cs="Arial"/>
          <w:i/>
          <w:sz w:val="24"/>
          <w:szCs w:val="24"/>
          <w:shd w:val="clear" w:color="auto" w:fill="FFFFFF"/>
        </w:rPr>
        <w:t>intohimojaan keskenään.</w:t>
      </w:r>
      <w:r w:rsidRPr="00EB6A7E">
        <w:rPr>
          <w:rFonts w:cs="Arial"/>
          <w:i/>
          <w:sz w:val="24"/>
          <w:szCs w:val="24"/>
        </w:rPr>
        <w:br/>
      </w:r>
      <w:r w:rsidRPr="00EB6A7E">
        <w:rPr>
          <w:rFonts w:ascii="Calibri" w:eastAsia="Calibri" w:hAnsi="Calibri" w:cs="Arial"/>
          <w:i/>
          <w:sz w:val="24"/>
          <w:szCs w:val="24"/>
        </w:rPr>
        <w:t xml:space="preserve"> </w:t>
      </w:r>
    </w:p>
    <w:p w:rsidR="0095009D" w:rsidRPr="00EB6A7E" w:rsidRDefault="0095009D" w:rsidP="0095009D">
      <w:pPr>
        <w:spacing w:after="200" w:line="276" w:lineRule="auto"/>
        <w:ind w:left="720"/>
        <w:contextualSpacing/>
        <w:rPr>
          <w:rFonts w:ascii="Calibri" w:eastAsia="Calibri" w:hAnsi="Calibri" w:cs="Arial"/>
          <w:i/>
          <w:sz w:val="24"/>
          <w:szCs w:val="24"/>
        </w:rPr>
      </w:pPr>
      <w:r w:rsidRPr="00EB6A7E">
        <w:rPr>
          <w:rFonts w:ascii="Calibri" w:eastAsia="Calibri" w:hAnsi="Calibri" w:cs="Arial"/>
          <w:i/>
          <w:sz w:val="24"/>
          <w:szCs w:val="24"/>
        </w:rPr>
        <w:t>Huhut tuskin kertoisivat niin tarkasti heidän monista inhottavista menoistaan, ellei niissä olisi jotain perää. Kerrotaan, että he pitävät typeryydessään pyhänä ja palvovat halveksitun elukan, aasin päätä. Toiset taas kertovat heidän kumartavan ylipappinsa sukupuolielimiä</w:t>
      </w:r>
      <w:r w:rsidRPr="00EB6A7E">
        <w:rPr>
          <w:rFonts w:ascii="Calibri" w:eastAsia="Calibri" w:hAnsi="Calibri" w:cs="Arial"/>
          <w:i/>
          <w:color w:val="000000" w:themeColor="text1"/>
          <w:sz w:val="24"/>
          <w:szCs w:val="24"/>
        </w:rPr>
        <w:t>.</w:t>
      </w:r>
      <w:r w:rsidRPr="00EB6A7E">
        <w:rPr>
          <w:rFonts w:ascii="Calibri" w:hAnsi="Calibri" w:cs="Arial"/>
          <w:color w:val="000000" w:themeColor="text1"/>
          <w:sz w:val="24"/>
          <w:szCs w:val="24"/>
          <w:shd w:val="clear" w:color="auto" w:fill="FFFFFF"/>
        </w:rPr>
        <w:t xml:space="preserve"> </w:t>
      </w:r>
      <w:r w:rsidRPr="00EB6A7E">
        <w:rPr>
          <w:rFonts w:ascii="Calibri" w:hAnsi="Calibri" w:cs="Arial"/>
          <w:i/>
          <w:color w:val="000000" w:themeColor="text1"/>
          <w:sz w:val="24"/>
          <w:szCs w:val="24"/>
          <w:shd w:val="clear" w:color="auto" w:fill="FFFFFF"/>
        </w:rPr>
        <w:t xml:space="preserve">En tiedä, pitääkö tämä paikkansa: joka tapauksessa se sopisi heidän yöllisiin salamenoihinsa. </w:t>
      </w:r>
      <w:r w:rsidRPr="00EB6A7E">
        <w:rPr>
          <w:rFonts w:ascii="Calibri" w:eastAsia="Calibri" w:hAnsi="Calibri" w:cs="Arial"/>
          <w:i/>
          <w:color w:val="000000" w:themeColor="text1"/>
          <w:sz w:val="24"/>
          <w:szCs w:val="24"/>
        </w:rPr>
        <w:t>Kerrotaan, että heidän seremonioidensa keskipisteenä on henkilö, joka oli tuomittu kuolemaan rikoksistaan</w:t>
      </w:r>
      <w:r w:rsidRPr="00EB6A7E">
        <w:rPr>
          <w:rFonts w:ascii="Calibri" w:eastAsia="Calibri" w:hAnsi="Calibri" w:cs="Arial"/>
          <w:i/>
          <w:sz w:val="24"/>
          <w:szCs w:val="24"/>
        </w:rPr>
        <w:t>, sekä hänen surmaamiseensa kuulunut ristinpuu. Risti onkin sopiva alttari näille rikollisille ja kurjille ihmisille: he palvovat sitä, minkä ovat ansainneet.</w:t>
      </w:r>
    </w:p>
    <w:p w:rsidR="0095009D" w:rsidRPr="00EB6A7E" w:rsidRDefault="0095009D" w:rsidP="0095009D">
      <w:pPr>
        <w:spacing w:after="200" w:line="276" w:lineRule="auto"/>
        <w:ind w:left="720"/>
        <w:contextualSpacing/>
        <w:rPr>
          <w:rFonts w:ascii="Calibri" w:eastAsia="Calibri" w:hAnsi="Calibri" w:cs="Arial"/>
          <w:i/>
          <w:sz w:val="24"/>
          <w:szCs w:val="24"/>
        </w:rPr>
      </w:pPr>
    </w:p>
    <w:p w:rsidR="0095009D" w:rsidRPr="00EB6A7E" w:rsidRDefault="0095009D" w:rsidP="0095009D">
      <w:pPr>
        <w:spacing w:after="200" w:line="276" w:lineRule="auto"/>
        <w:ind w:left="720"/>
        <w:contextualSpacing/>
        <w:rPr>
          <w:rFonts w:ascii="Calibri" w:eastAsia="Calibri" w:hAnsi="Calibri" w:cs="Arial"/>
          <w:sz w:val="24"/>
          <w:szCs w:val="24"/>
        </w:rPr>
      </w:pPr>
      <w:r w:rsidRPr="00EB6A7E">
        <w:rPr>
          <w:rFonts w:ascii="Calibri" w:eastAsia="Calibri" w:hAnsi="Calibri" w:cs="Arial"/>
          <w:i/>
          <w:sz w:val="24"/>
          <w:szCs w:val="24"/>
        </w:rPr>
        <w:t xml:space="preserve">Yhtä kauhistuttavaa ja liiankin tunnettua on se, mitä kerrotaan heidän uusien jäsentensä vihkimyksestä. Pahaa aavistamattomat vihittävät petetään siten, että pikkulapsi peitetään taikinalla ja tuodaan sen eteen, joka vihitään heidän mysteereihinsä. Hänen käsketään pistämään veitsi useita kertoja taikinakuoren läpi. Mitään aavistamatta hän haavoittaa kuolettavasti lasta, jota hän ei näe. Tämän jälkeen – mikä raakuus! – he juovat ahnaasti lapsen veren ja repivät itselleen sen </w:t>
      </w:r>
      <w:proofErr w:type="spellStart"/>
      <w:r w:rsidRPr="00EB6A7E">
        <w:rPr>
          <w:rFonts w:ascii="Calibri" w:eastAsia="Calibri" w:hAnsi="Calibri" w:cs="Arial"/>
          <w:i/>
          <w:sz w:val="24"/>
          <w:szCs w:val="24"/>
        </w:rPr>
        <w:t>irtihakatut</w:t>
      </w:r>
      <w:proofErr w:type="spellEnd"/>
      <w:r w:rsidRPr="00EB6A7E">
        <w:rPr>
          <w:rFonts w:ascii="Calibri" w:eastAsia="Calibri" w:hAnsi="Calibri" w:cs="Arial"/>
          <w:i/>
          <w:sz w:val="24"/>
          <w:szCs w:val="24"/>
        </w:rPr>
        <w:t xml:space="preserve"> jäsenet. Tällainen uhriateria siis heitä yhdistää ja osallisuus rikoksesta pakottaa heidät siitä vaikenemaan.”</w:t>
      </w:r>
    </w:p>
    <w:p w:rsidR="00C554C1" w:rsidRDefault="0095009D" w:rsidP="0095009D">
      <w:r w:rsidRPr="00EB6A7E">
        <w:rPr>
          <w:rFonts w:ascii="Calibri" w:eastAsia="Calibri" w:hAnsi="Calibri" w:cs="Arial"/>
          <w:sz w:val="24"/>
          <w:szCs w:val="24"/>
        </w:rPr>
        <w:tab/>
      </w:r>
      <w:r w:rsidRPr="00EB6A7E">
        <w:rPr>
          <w:rFonts w:ascii="Calibri" w:eastAsia="Calibri" w:hAnsi="Calibri" w:cs="Arial"/>
          <w:sz w:val="24"/>
          <w:szCs w:val="24"/>
        </w:rPr>
        <w:tab/>
      </w:r>
      <w:r w:rsidRPr="00EB6A7E">
        <w:rPr>
          <w:rFonts w:ascii="Calibri" w:eastAsia="Calibri" w:hAnsi="Calibri" w:cs="Arial"/>
          <w:sz w:val="24"/>
          <w:szCs w:val="24"/>
        </w:rPr>
        <w:tab/>
      </w:r>
      <w:r w:rsidRPr="00EB6A7E">
        <w:rPr>
          <w:rFonts w:ascii="Calibri" w:eastAsia="Calibri" w:hAnsi="Calibri" w:cs="Arial"/>
          <w:sz w:val="24"/>
          <w:szCs w:val="24"/>
        </w:rPr>
        <w:tab/>
      </w:r>
      <w:bookmarkStart w:id="0" w:name="_GoBack"/>
      <w:bookmarkEnd w:id="0"/>
    </w:p>
    <w:sectPr w:rsidR="00C554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9D"/>
    <w:rsid w:val="00264B7A"/>
    <w:rsid w:val="0095009D"/>
    <w:rsid w:val="00AB56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523FD-ADA6-48D6-A892-5FF832B7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5009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2009</Characters>
  <Application>Microsoft Office Word</Application>
  <DocSecurity>0</DocSecurity>
  <Lines>16</Lines>
  <Paragraphs>4</Paragraphs>
  <ScaleCrop>false</ScaleCrop>
  <Company>Jämsän kaupunki</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Huumarkangas</dc:creator>
  <cp:keywords/>
  <dc:description/>
  <cp:lastModifiedBy>Minna Huumarkangas</cp:lastModifiedBy>
  <cp:revision>1</cp:revision>
  <dcterms:created xsi:type="dcterms:W3CDTF">2021-01-15T10:49:00Z</dcterms:created>
  <dcterms:modified xsi:type="dcterms:W3CDTF">2021-01-15T10:49:00Z</dcterms:modified>
</cp:coreProperties>
</file>