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C6E02" w14:textId="3DE0C30B" w:rsidR="00A77A03" w:rsidRDefault="00A77A03" w:rsidP="00FD2851">
      <w:pPr>
        <w:pStyle w:val="Otsikko1"/>
      </w:pPr>
      <w:r w:rsidRPr="00FD2851">
        <w:t>Tänä talvena on riski energiantoimituskatkoille. Tässä ohjeessa</w:t>
      </w:r>
      <w:r w:rsidR="0072081C">
        <w:t xml:space="preserve"> on</w:t>
      </w:r>
      <w:r w:rsidRPr="00FD2851">
        <w:t xml:space="preserve"> </w:t>
      </w:r>
      <w:r w:rsidR="0072081C">
        <w:t>neuvoja niihin varautumiseen. Ohje on suunnattu rakennusten päivittäisestä toiminnasta vastaaville henkilöille.</w:t>
      </w:r>
    </w:p>
    <w:p w14:paraId="04AD42BB" w14:textId="09F05E70" w:rsidR="0072081C" w:rsidRPr="0072081C" w:rsidRDefault="0072081C" w:rsidP="0072081C">
      <w:pPr>
        <w:rPr>
          <w:rFonts w:asciiTheme="minorHAnsi" w:hAnsiTheme="minorHAnsi"/>
          <w:b/>
          <w:bCs/>
        </w:rPr>
      </w:pPr>
      <w:r>
        <w:rPr>
          <w:rStyle w:val="Voimakas"/>
        </w:rPr>
        <w:t>Mahdolliset katkot:</w:t>
      </w:r>
    </w:p>
    <w:p w14:paraId="492A5EA6" w14:textId="09982BE1" w:rsidR="006201C8" w:rsidRPr="00D24FAD" w:rsidRDefault="006201C8" w:rsidP="00D24FAD">
      <w:r w:rsidRPr="00D24FAD">
        <w:t>Sähkökatkon keskeisiä seurauksia ovat kaikkien sähkölaitteiden ja ilmanvaihdon sammuminen. Hanoista tulee vettä, mutta</w:t>
      </w:r>
      <w:r w:rsidR="000236A6">
        <w:t xml:space="preserve"> kaukolämpörakennuksissa</w:t>
      </w:r>
      <w:r w:rsidRPr="00D24FAD">
        <w:t xml:space="preserve"> sitä ei saa käyttää, koska se voi olla tulikuumaa aiheuttaen vaaran käyttäjille ja </w:t>
      </w:r>
      <w:r w:rsidR="00E61D62">
        <w:t>LVI-järjestelmälle</w:t>
      </w:r>
      <w:r w:rsidRPr="00D24FAD">
        <w:t>. Kaukolämpökatkon keskeisiä seurauksia ovat useimmiten ilmanvaihdon ja lämmityksen sulkeutuminen.</w:t>
      </w:r>
      <w:r w:rsidR="00A13AEA" w:rsidRPr="00D24FAD">
        <w:t xml:space="preserve"> Yksinkertaisuuden vuoksi nämä ohjeet on laadittu kattamaan molemmat energiantoimituskatkot.</w:t>
      </w:r>
      <w:r w:rsidRPr="00D24FAD">
        <w:t xml:space="preserve"> </w:t>
      </w:r>
    </w:p>
    <w:p w14:paraId="226E29FF" w14:textId="205F2E09" w:rsidR="00FD2851" w:rsidRPr="00D24FAD" w:rsidRDefault="00EA1680" w:rsidP="00D24FAD">
      <w:r w:rsidRPr="00D24FAD">
        <w:t xml:space="preserve">Sähkökatkojen pituudet on jakeluverkkoyhtiöiden toimesta arvioitu kestävän 2 tuntia kerrallaan. </w:t>
      </w:r>
      <w:r w:rsidR="001303DA">
        <w:t>Mahdollisten k</w:t>
      </w:r>
      <w:r w:rsidRPr="00D24FAD">
        <w:t>aukolämmön</w:t>
      </w:r>
      <w:r w:rsidR="001303DA">
        <w:t xml:space="preserve"> </w:t>
      </w:r>
      <w:r w:rsidRPr="00D24FAD">
        <w:t>toimituskatkojen pituudet ovat täysin kunta- ja tilannekohtaisia.</w:t>
      </w:r>
    </w:p>
    <w:p w14:paraId="29252A47" w14:textId="27442DDB" w:rsidR="00A77A03" w:rsidRPr="00943D01" w:rsidRDefault="00EA1680" w:rsidP="00943D01">
      <w:pPr>
        <w:rPr>
          <w:rStyle w:val="Voimakas"/>
        </w:rPr>
      </w:pPr>
      <w:r w:rsidRPr="00943D01">
        <w:rPr>
          <w:rStyle w:val="Voimakas"/>
        </w:rPr>
        <w:t>Varautumisohjeet:</w:t>
      </w:r>
    </w:p>
    <w:p w14:paraId="11D3C0AF" w14:textId="036397C4" w:rsidR="00A77A03" w:rsidRPr="00943D01" w:rsidRDefault="00EA1680" w:rsidP="00EE0766">
      <w:pPr>
        <w:pStyle w:val="otsikkobulletilla"/>
      </w:pPr>
      <w:r w:rsidRPr="00943D01">
        <w:t>Tehdään ohjeistus, miten toimitaan energiakatkon aikana</w:t>
      </w:r>
    </w:p>
    <w:p w14:paraId="0393B9B8" w14:textId="0B31B9C1" w:rsidR="00A77A03" w:rsidRPr="00943D01" w:rsidRDefault="00EA1680" w:rsidP="00943D01">
      <w:r w:rsidRPr="00943D01">
        <w:t xml:space="preserve">Ilmanvaihto ei toimi energiakatkojen aikana, joten tiloissa ei voi oleskella kauaa katkon alkaessa. Tiloista on poistuttava, joten on laadittava ohje, poistutaanko koteihin vai 2 tunniksi pihalle odottelemaan. </w:t>
      </w:r>
      <w:r w:rsidR="00516AE0" w:rsidRPr="00943D01">
        <w:t>Hätätilanteessa pieni porukka voi olla myös rakennuksen sisällä ilman, että ilmanlaatu pääsee liian huonoksi.</w:t>
      </w:r>
    </w:p>
    <w:p w14:paraId="55B8EC9A" w14:textId="142F841A" w:rsidR="00A77A03" w:rsidRPr="00943D01" w:rsidRDefault="0018144E" w:rsidP="00EE0766">
      <w:pPr>
        <w:pStyle w:val="otsikkobulletilla"/>
      </w:pPr>
      <w:r w:rsidRPr="00943D01">
        <w:t xml:space="preserve">Varmistetaan, miten tieto tulevista energiantoimituskatkoista kulkee </w:t>
      </w:r>
    </w:p>
    <w:p w14:paraId="36D2FEAC" w14:textId="1765E7D6" w:rsidR="00A77A03" w:rsidRPr="00943D01" w:rsidRDefault="005500D6" w:rsidP="00943D01">
      <w:r w:rsidRPr="00943D01">
        <w:t>Pääosa mahdollisista energiantoimituskatkoista pitäisi olla ennakoituja. Paikallinen jakeluverkkoyhtiö ilmoittaa niistä etukäteen. K</w:t>
      </w:r>
      <w:r w:rsidR="000236A6">
        <w:t>annattaa</w:t>
      </w:r>
      <w:r w:rsidRPr="00943D01">
        <w:t xml:space="preserve"> varmistaa, miten tämä tieto kulkee rakennuksiin</w:t>
      </w:r>
      <w:r w:rsidR="00D61539">
        <w:t>.</w:t>
      </w:r>
    </w:p>
    <w:p w14:paraId="5780E13A" w14:textId="68F2B508" w:rsidR="00A77A03" w:rsidRPr="00FD2851" w:rsidRDefault="005500D6" w:rsidP="00EE0766">
      <w:pPr>
        <w:pStyle w:val="otsikkobulletilla"/>
      </w:pPr>
      <w:r w:rsidRPr="00FD2851">
        <w:t xml:space="preserve">Suunnitellaan kulkureitit </w:t>
      </w:r>
    </w:p>
    <w:p w14:paraId="604D8A7A" w14:textId="68B6E24E" w:rsidR="00B90EAB" w:rsidRDefault="005500D6" w:rsidP="00943D01">
      <w:r w:rsidRPr="00FD2851">
        <w:t xml:space="preserve">Rakennuksessa voi olla ovia, joita ei </w:t>
      </w:r>
      <w:r w:rsidR="000236A6">
        <w:t>saa</w:t>
      </w:r>
      <w:r w:rsidRPr="00FD2851">
        <w:t xml:space="preserve"> käyttää</w:t>
      </w:r>
      <w:r w:rsidR="00A27B1F" w:rsidRPr="00FD2851">
        <w:t xml:space="preserve"> laitteiden jäätymisen vuoksi</w:t>
      </w:r>
      <w:r w:rsidRPr="00FD2851">
        <w:t xml:space="preserve">. </w:t>
      </w:r>
      <w:r w:rsidR="003A17BA">
        <w:t xml:space="preserve">Selvittäkää </w:t>
      </w:r>
      <w:r w:rsidRPr="00FD2851">
        <w:t xml:space="preserve">rakennusten ylläpidon kanssa, mitä ovia käytetään energiakatkojen </w:t>
      </w:r>
      <w:r w:rsidR="00A27B1F" w:rsidRPr="00FD2851">
        <w:t>aikana</w:t>
      </w:r>
      <w:r w:rsidR="00D61539">
        <w:t>.</w:t>
      </w:r>
    </w:p>
    <w:p w14:paraId="19C64570" w14:textId="5717D591" w:rsidR="00A77A03" w:rsidRPr="00B90EAB" w:rsidRDefault="00B90EAB" w:rsidP="00EE0766">
      <w:pPr>
        <w:pStyle w:val="otsikkobulletilla"/>
        <w:rPr>
          <w:bCs/>
        </w:rPr>
      </w:pPr>
      <w:r>
        <w:br w:type="column"/>
      </w:r>
      <w:r w:rsidR="00A27B1F" w:rsidRPr="00FD2851">
        <w:t>Varaudutaan venttiilin sulkemiseen</w:t>
      </w:r>
    </w:p>
    <w:p w14:paraId="6D165E34" w14:textId="6A20B1EA" w:rsidR="00A77A03" w:rsidRPr="00943D01" w:rsidRDefault="00A27B1F" w:rsidP="00943D01">
      <w:pPr>
        <w:rPr>
          <w:b/>
          <w:bCs/>
        </w:rPr>
      </w:pPr>
      <w:r w:rsidRPr="00FD2851">
        <w:t xml:space="preserve">Jos rakennusten ylläpito linjaa, että </w:t>
      </w:r>
      <w:r w:rsidR="00266011">
        <w:t xml:space="preserve">jokin </w:t>
      </w:r>
      <w:r w:rsidRPr="00FD2851">
        <w:t xml:space="preserve">venttiili tulee sulkea ennen sähkökatkoa tai sen alkaessa, </w:t>
      </w:r>
      <w:r w:rsidR="00EB76DA">
        <w:t>päätetään, kuka sen tekee ja harjoitellaan se yhdessä ylläpidon kanssa</w:t>
      </w:r>
    </w:p>
    <w:p w14:paraId="5BA28D70" w14:textId="12B55EA4" w:rsidR="00454730" w:rsidRPr="00FD2851" w:rsidRDefault="00A27B1F" w:rsidP="00EE0766">
      <w:pPr>
        <w:pStyle w:val="otsikkobulletilla"/>
      </w:pPr>
      <w:r w:rsidRPr="00FD2851">
        <w:t>Ohjeistetaan kaikki rakennusten käyttäjät siitä, että tiloja ei saa tuulettaa</w:t>
      </w:r>
    </w:p>
    <w:p w14:paraId="2FC92CFC" w14:textId="1B4F88BC" w:rsidR="00A27B1F" w:rsidRPr="00943D01" w:rsidRDefault="00A27B1F" w:rsidP="00943D01">
      <w:pPr>
        <w:rPr>
          <w:b/>
          <w:bCs/>
        </w:rPr>
      </w:pPr>
      <w:r w:rsidRPr="00FD2851">
        <w:t>Vaikka ilmanvaihtokoneiden sammuessa ilmanlaatu huononee, tiloja ei saa tuulettaa, koska se aiheuttaa tilojen nopean viilenemisen</w:t>
      </w:r>
      <w:r w:rsidR="00D61539">
        <w:t>.</w:t>
      </w:r>
    </w:p>
    <w:p w14:paraId="4C3D67F8" w14:textId="2A557B04" w:rsidR="00A27B1F" w:rsidRPr="00943D01" w:rsidRDefault="00A27B1F" w:rsidP="00EE0766">
      <w:pPr>
        <w:pStyle w:val="otsikkobulletilla"/>
      </w:pPr>
      <w:r w:rsidRPr="00943D01">
        <w:t>Kartoitetaan vaaralliset sähkölaitteet</w:t>
      </w:r>
    </w:p>
    <w:p w14:paraId="5422FBB8" w14:textId="773AFDFA" w:rsidR="008A7A43" w:rsidRPr="00943D01" w:rsidRDefault="00A27B1F" w:rsidP="00943D01">
      <w:pPr>
        <w:rPr>
          <w:b/>
          <w:bCs/>
        </w:rPr>
      </w:pPr>
      <w:r w:rsidRPr="00FD2851">
        <w:t>Osa sähkölaitteista käynnistyy itsestään sähköjen palatessa</w:t>
      </w:r>
      <w:r w:rsidR="00F232A6" w:rsidRPr="00FD2851">
        <w:t>. Rakennuksessa kannattaa kartoittaa laitteet, joiden uudelleen käynnistyminen itsestään voi aiheuttaa vaara</w:t>
      </w:r>
      <w:r w:rsidR="00CE383B">
        <w:t>n ja sopia, kuka tarkastaa laitteet energiakatkon aikana ja sen jälkeen.</w:t>
      </w:r>
    </w:p>
    <w:p w14:paraId="007B5A4F" w14:textId="36180FCD" w:rsidR="00F232A6" w:rsidRPr="00FD2851" w:rsidRDefault="00F232A6" w:rsidP="00EE0766">
      <w:pPr>
        <w:pStyle w:val="otsikkobulletilla"/>
      </w:pPr>
      <w:r w:rsidRPr="00FD2851">
        <w:t xml:space="preserve">Varmistetaan </w:t>
      </w:r>
      <w:r w:rsidRPr="00943D01">
        <w:t>keittiöiden</w:t>
      </w:r>
      <w:r w:rsidRPr="00FD2851">
        <w:t xml:space="preserve"> toiminta</w:t>
      </w:r>
    </w:p>
    <w:p w14:paraId="3A9396AA" w14:textId="2D728C06" w:rsidR="00F232A6" w:rsidRPr="00FD2851" w:rsidRDefault="00F232A6" w:rsidP="00943D01">
      <w:pPr>
        <w:rPr>
          <w:b/>
          <w:bCs/>
        </w:rPr>
      </w:pPr>
      <w:r w:rsidRPr="00FD2851">
        <w:t>Keittiön laitteiden itsestään käynnistyminen aiheuttaa vaaratilanteen. Ohjeistetaan keittiön henkilökunta käyttämään emännänkytkintä ennen sähkökatkoa / sen alkaessa</w:t>
      </w:r>
      <w:r w:rsidR="00D61539">
        <w:t>.</w:t>
      </w:r>
    </w:p>
    <w:p w14:paraId="0B6A082A" w14:textId="58D404C6" w:rsidR="00F232A6" w:rsidRPr="00FD2851" w:rsidRDefault="00F232A6" w:rsidP="00EE0766">
      <w:pPr>
        <w:pStyle w:val="otsikkobulletilla"/>
      </w:pPr>
      <w:r w:rsidRPr="00FD2851">
        <w:t>Varaudutaan pimeyteen</w:t>
      </w:r>
    </w:p>
    <w:p w14:paraId="7FF7F97E" w14:textId="2E51CF8B" w:rsidR="0041590F" w:rsidRPr="0041590F" w:rsidRDefault="00F232A6" w:rsidP="0041590F">
      <w:r w:rsidRPr="00FD2851">
        <w:t>Varataan tiloihin taskulamppuja</w:t>
      </w:r>
      <w:r w:rsidR="0041590F">
        <w:t>.</w:t>
      </w:r>
    </w:p>
    <w:p w14:paraId="3960F8C6" w14:textId="350257BB" w:rsidR="00F232A6" w:rsidRPr="00FD2851" w:rsidRDefault="00F232A6" w:rsidP="00EE0766">
      <w:pPr>
        <w:pStyle w:val="otsikkobulletilla"/>
      </w:pPr>
      <w:r w:rsidRPr="00FD2851">
        <w:t>Varmistetaan sähkölukkojen toiminta</w:t>
      </w:r>
    </w:p>
    <w:p w14:paraId="3519D5E4" w14:textId="29858F48" w:rsidR="003823F7" w:rsidRPr="002F4AB6" w:rsidRDefault="00F232A6" w:rsidP="002F4AB6">
      <w:pPr>
        <w:rPr>
          <w:b/>
          <w:bCs/>
        </w:rPr>
      </w:pPr>
      <w:r w:rsidRPr="00FD2851">
        <w:t>Käydään rakennusten ylläpidon kanssa läpi sähkölukkojen toiminta tilanteessa, jossa sähköt katkeavat</w:t>
      </w:r>
      <w:r w:rsidR="00D61539">
        <w:t>.</w:t>
      </w:r>
    </w:p>
    <w:p w14:paraId="7DBBE52C" w14:textId="6078EAAC" w:rsidR="00AF3CF2" w:rsidRPr="00FD2851" w:rsidRDefault="0038790A" w:rsidP="00EE0766">
      <w:pPr>
        <w:pStyle w:val="otsikkobulletilla"/>
      </w:pPr>
      <w:r w:rsidRPr="00FD2851">
        <w:t>Nimetään henkilöt eri tehtäviin:</w:t>
      </w:r>
    </w:p>
    <w:p w14:paraId="5F73135D" w14:textId="271ABCC9" w:rsidR="0038790A" w:rsidRPr="002F4AB6" w:rsidRDefault="0038790A" w:rsidP="006A5AFF">
      <w:pPr>
        <w:pStyle w:val="2tasobulletilla"/>
        <w:rPr>
          <w:b/>
          <w:bCs/>
        </w:rPr>
      </w:pPr>
      <w:r w:rsidRPr="00FD2851">
        <w:t>Hissien käytön estäminen ennen sähkökatkoa</w:t>
      </w:r>
    </w:p>
    <w:p w14:paraId="47C92E15" w14:textId="064DA980" w:rsidR="0038790A" w:rsidRPr="002F4AB6" w:rsidRDefault="0038790A" w:rsidP="006A5AFF">
      <w:pPr>
        <w:pStyle w:val="2tasobulletilla"/>
        <w:rPr>
          <w:b/>
          <w:bCs/>
        </w:rPr>
      </w:pPr>
      <w:r w:rsidRPr="00FD2851">
        <w:t>Tuulikaappien sisäovien avaaminen</w:t>
      </w:r>
      <w:r w:rsidR="0075731A">
        <w:t xml:space="preserve"> tarvittaessa</w:t>
      </w:r>
      <w:r w:rsidR="006009E6">
        <w:t xml:space="preserve"> jäätymisen estämiseksi</w:t>
      </w:r>
    </w:p>
    <w:p w14:paraId="299AB06E" w14:textId="2E786CA6" w:rsidR="0038790A" w:rsidRPr="002F4AB6" w:rsidRDefault="0038790A" w:rsidP="006A5AFF">
      <w:pPr>
        <w:pStyle w:val="2tasobulletilla"/>
        <w:rPr>
          <w:b/>
          <w:bCs/>
        </w:rPr>
      </w:pPr>
      <w:r w:rsidRPr="00FD2851">
        <w:t>Hissien ja muiden lukittujen tilojen tarkastaminen, ettei ihmisiä ole jäänyt jumiin</w:t>
      </w:r>
    </w:p>
    <w:p w14:paraId="5CECE6A2" w14:textId="0842179A" w:rsidR="0038790A" w:rsidRPr="00266011" w:rsidRDefault="0038790A" w:rsidP="006A5AFF">
      <w:pPr>
        <w:pStyle w:val="2tasobulletilla"/>
        <w:rPr>
          <w:b/>
          <w:bCs/>
        </w:rPr>
      </w:pPr>
      <w:r w:rsidRPr="00FD2851">
        <w:t>Vaarallisten sähkölaitteiden tarkastaminen, etteivät ne käynnisty itsestään sähköjen palatessa</w:t>
      </w:r>
    </w:p>
    <w:p w14:paraId="35042C3D" w14:textId="11EDC1FE" w:rsidR="00266011" w:rsidRPr="002F4AB6" w:rsidRDefault="00266011" w:rsidP="00266011">
      <w:pPr>
        <w:pStyle w:val="2tasobulletilla"/>
        <w:rPr>
          <w:b/>
          <w:bCs/>
        </w:rPr>
      </w:pPr>
      <w:r>
        <w:t xml:space="preserve">Mahdollinen </w:t>
      </w:r>
      <w:r w:rsidRPr="00FD2851">
        <w:t>venttiilin sulkeminen</w:t>
      </w:r>
    </w:p>
    <w:p w14:paraId="7022852F" w14:textId="77777777" w:rsidR="00AF3CF2" w:rsidRPr="00BC7611" w:rsidRDefault="00AF3CF2" w:rsidP="00943D01"/>
    <w:sectPr w:rsidR="00AF3CF2" w:rsidRPr="00BC7611" w:rsidSect="00D24F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1" w:h="16817"/>
      <w:pgMar w:top="1701" w:right="1134" w:bottom="1134" w:left="1134" w:header="851" w:footer="567" w:gutter="0"/>
      <w:cols w:num="2" w:space="113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832BD" w14:textId="77777777" w:rsidR="004A0A99" w:rsidRDefault="004A0A99" w:rsidP="00943D01">
      <w:r>
        <w:separator/>
      </w:r>
    </w:p>
  </w:endnote>
  <w:endnote w:type="continuationSeparator" w:id="0">
    <w:p w14:paraId="6D5E5700" w14:textId="77777777" w:rsidR="004A0A99" w:rsidRDefault="004A0A99" w:rsidP="00943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Leipäteksti, m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wec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BE6C3" w14:textId="77777777" w:rsidR="00986B0B" w:rsidRDefault="00986B0B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D6E78" w14:textId="77777777" w:rsidR="00986B0B" w:rsidRDefault="00986B0B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3A5B7" w14:textId="3FF7015A" w:rsidR="001E577A" w:rsidRDefault="001E577A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5F99AC" w14:textId="77777777" w:rsidR="004A0A99" w:rsidRDefault="004A0A99" w:rsidP="00943D01">
      <w:r>
        <w:separator/>
      </w:r>
    </w:p>
  </w:footnote>
  <w:footnote w:type="continuationSeparator" w:id="0">
    <w:p w14:paraId="4FEFAF5E" w14:textId="77777777" w:rsidR="004A0A99" w:rsidRDefault="004A0A99" w:rsidP="00943D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E4BE2" w14:textId="4B641AF9" w:rsidR="00BE2C65" w:rsidRDefault="00B65985" w:rsidP="00943D01">
    <w:pPr>
      <w:pStyle w:val="Yltunniste"/>
    </w:pPr>
    <w:r>
      <w:rPr>
        <w:noProof/>
      </w:rPr>
      <w:pict w14:anchorId="5A6B91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056997" o:spid="_x0000_s1025" type="#_x0000_t75" alt="" style="position:absolute;margin-left:0;margin-top:0;width:595.4pt;height:842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weco_energia_taustat_10_2022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E57BC" w14:textId="2FD03247" w:rsidR="00943D01" w:rsidRDefault="003B0C9D">
    <w:pPr>
      <w:pStyle w:val="Yltunniste"/>
    </w:pPr>
    <w:r>
      <w:rPr>
        <w:noProof/>
      </w:rPr>
      <w:drawing>
        <wp:anchor distT="0" distB="540385" distL="114300" distR="114300" simplePos="0" relativeHeight="251657216" behindDoc="0" locked="0" layoutInCell="1" allowOverlap="1" wp14:anchorId="61259A11" wp14:editId="7EED05FB">
          <wp:simplePos x="0" y="0"/>
          <wp:positionH relativeFrom="column">
            <wp:posOffset>-715645</wp:posOffset>
          </wp:positionH>
          <wp:positionV relativeFrom="paragraph">
            <wp:posOffset>179070</wp:posOffset>
          </wp:positionV>
          <wp:extent cx="7545600" cy="2934000"/>
          <wp:effectExtent l="0" t="0" r="0" b="0"/>
          <wp:wrapSquare wrapText="bothSides"/>
          <wp:docPr id="16" name="Kuva 16" descr="Kuva, joka sisältää kohteen teksti, sisä, auditori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Kuva 16" descr="Kuva, joka sisältää kohteen teksti, sisä, auditori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600" cy="293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43D01">
      <w:rPr>
        <w:noProof/>
      </w:rPr>
      <w:drawing>
        <wp:anchor distT="0" distB="0" distL="114300" distR="114300" simplePos="0" relativeHeight="251656192" behindDoc="1" locked="0" layoutInCell="1" allowOverlap="1" wp14:anchorId="795EB5C2" wp14:editId="54801365">
          <wp:simplePos x="0" y="0"/>
          <wp:positionH relativeFrom="column">
            <wp:posOffset>-914401</wp:posOffset>
          </wp:positionH>
          <wp:positionV relativeFrom="paragraph">
            <wp:posOffset>-522800</wp:posOffset>
          </wp:positionV>
          <wp:extent cx="7526215" cy="10650664"/>
          <wp:effectExtent l="0" t="0" r="5080" b="5080"/>
          <wp:wrapNone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uva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145" cy="1070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60878" w14:textId="293E57EB" w:rsidR="00D24FAD" w:rsidRDefault="00D24FAD">
    <w:pPr>
      <w:pStyle w:val="Yltunniste"/>
    </w:pPr>
    <w:r>
      <w:rPr>
        <w:noProof/>
      </w:rPr>
      <w:drawing>
        <wp:anchor distT="0" distB="396240" distL="114300" distR="114300" simplePos="0" relativeHeight="251658240" behindDoc="1" locked="0" layoutInCell="1" allowOverlap="1" wp14:anchorId="57BF9AC0" wp14:editId="206DE454">
          <wp:simplePos x="0" y="0"/>
          <wp:positionH relativeFrom="column">
            <wp:posOffset>3421380</wp:posOffset>
          </wp:positionH>
          <wp:positionV relativeFrom="paragraph">
            <wp:posOffset>-540385</wp:posOffset>
          </wp:positionV>
          <wp:extent cx="3412490" cy="2656205"/>
          <wp:effectExtent l="0" t="0" r="3810" b="0"/>
          <wp:wrapSquare wrapText="bothSides"/>
          <wp:docPr id="3" name="Kuv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uva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89" t="28097" r="50975" b="37986"/>
                  <a:stretch/>
                </pic:blipFill>
                <pic:spPr bwMode="auto">
                  <a:xfrm>
                    <a:off x="0" y="0"/>
                    <a:ext cx="3412490" cy="26562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C75CD2E6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AD5883B2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BA6436"/>
    <w:multiLevelType w:val="hybridMultilevel"/>
    <w:tmpl w:val="62523B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DDE"/>
    <w:multiLevelType w:val="hybridMultilevel"/>
    <w:tmpl w:val="07A2461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F416E2"/>
    <w:multiLevelType w:val="hybridMultilevel"/>
    <w:tmpl w:val="239A2634"/>
    <w:lvl w:ilvl="0" w:tplc="FA6CA4D0">
      <w:start w:val="1"/>
      <w:numFmt w:val="bullet"/>
      <w:pStyle w:val="otsikkobulletill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E239F5"/>
    <w:multiLevelType w:val="hybridMultilevel"/>
    <w:tmpl w:val="7610E9BC"/>
    <w:lvl w:ilvl="0" w:tplc="9312A02E">
      <w:start w:val="1"/>
      <w:numFmt w:val="bullet"/>
      <w:pStyle w:val="2tasobulletilla"/>
      <w:lvlText w:val=""/>
      <w:lvlJc w:val="left"/>
      <w:pPr>
        <w:tabs>
          <w:tab w:val="num" w:pos="567"/>
        </w:tabs>
        <w:ind w:left="284" w:firstLine="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9590">
    <w:abstractNumId w:val="3"/>
  </w:num>
  <w:num w:numId="2" w16cid:durableId="772894303">
    <w:abstractNumId w:val="1"/>
  </w:num>
  <w:num w:numId="3" w16cid:durableId="418646224">
    <w:abstractNumId w:val="0"/>
  </w:num>
  <w:num w:numId="4" w16cid:durableId="102727259">
    <w:abstractNumId w:val="2"/>
  </w:num>
  <w:num w:numId="5" w16cid:durableId="1026902416">
    <w:abstractNumId w:val="4"/>
  </w:num>
  <w:num w:numId="6" w16cid:durableId="15357305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522"/>
    <w:rsid w:val="000236A6"/>
    <w:rsid w:val="00086F85"/>
    <w:rsid w:val="001303DA"/>
    <w:rsid w:val="00180522"/>
    <w:rsid w:val="0018144E"/>
    <w:rsid w:val="001E577A"/>
    <w:rsid w:val="0020222A"/>
    <w:rsid w:val="00266011"/>
    <w:rsid w:val="002F4AB6"/>
    <w:rsid w:val="0032597A"/>
    <w:rsid w:val="003823F7"/>
    <w:rsid w:val="0038790A"/>
    <w:rsid w:val="003A17BA"/>
    <w:rsid w:val="003B0C9D"/>
    <w:rsid w:val="003E48E6"/>
    <w:rsid w:val="00403ECA"/>
    <w:rsid w:val="0041590F"/>
    <w:rsid w:val="004A0A99"/>
    <w:rsid w:val="00516AE0"/>
    <w:rsid w:val="005500D6"/>
    <w:rsid w:val="006009E6"/>
    <w:rsid w:val="006201C8"/>
    <w:rsid w:val="00624891"/>
    <w:rsid w:val="006A5AFF"/>
    <w:rsid w:val="0072081C"/>
    <w:rsid w:val="0075731A"/>
    <w:rsid w:val="008A7A43"/>
    <w:rsid w:val="008A7FD9"/>
    <w:rsid w:val="008F45B8"/>
    <w:rsid w:val="00943D01"/>
    <w:rsid w:val="00945DD7"/>
    <w:rsid w:val="00986B0B"/>
    <w:rsid w:val="00A13AEA"/>
    <w:rsid w:val="00A260CC"/>
    <w:rsid w:val="00A27B1F"/>
    <w:rsid w:val="00A77A03"/>
    <w:rsid w:val="00AA79E4"/>
    <w:rsid w:val="00AF3CF2"/>
    <w:rsid w:val="00B56493"/>
    <w:rsid w:val="00B65985"/>
    <w:rsid w:val="00B90EAB"/>
    <w:rsid w:val="00BC7611"/>
    <w:rsid w:val="00BE2C65"/>
    <w:rsid w:val="00CB59CB"/>
    <w:rsid w:val="00CE383B"/>
    <w:rsid w:val="00D24FAD"/>
    <w:rsid w:val="00D61539"/>
    <w:rsid w:val="00D73AD7"/>
    <w:rsid w:val="00E61D62"/>
    <w:rsid w:val="00EA1680"/>
    <w:rsid w:val="00EA47C4"/>
    <w:rsid w:val="00EB76DA"/>
    <w:rsid w:val="00EE0766"/>
    <w:rsid w:val="00F232A6"/>
    <w:rsid w:val="00F71866"/>
    <w:rsid w:val="00F72F4B"/>
    <w:rsid w:val="00F92A0E"/>
    <w:rsid w:val="00FD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2AF047"/>
  <w15:chartTrackingRefBased/>
  <w15:docId w15:val="{089EA2EE-1872-4256-A821-098687413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liases w:val="leipateksti"/>
    <w:next w:val="Eivli"/>
    <w:qFormat/>
    <w:rsid w:val="00EE0766"/>
    <w:pPr>
      <w:adjustRightInd w:val="0"/>
      <w:spacing w:line="252" w:lineRule="exact"/>
    </w:pPr>
    <w:rPr>
      <w:rFonts w:ascii="Calibri" w:hAnsi="Calibri" w:cs="Times New Roman (Leipäteksti, m"/>
      <w:color w:val="000000" w:themeColor="text1"/>
      <w:sz w:val="20"/>
    </w:rPr>
  </w:style>
  <w:style w:type="paragraph" w:styleId="Otsikko1">
    <w:name w:val="heading 1"/>
    <w:next w:val="Eivli"/>
    <w:link w:val="Otsikko1Char"/>
    <w:uiPriority w:val="9"/>
    <w:qFormat/>
    <w:rsid w:val="00EE0766"/>
    <w:pPr>
      <w:keepNext/>
      <w:keepLines/>
      <w:spacing w:after="520" w:line="240" w:lineRule="auto"/>
      <w:outlineLvl w:val="0"/>
    </w:pPr>
    <w:rPr>
      <w:rFonts w:eastAsiaTheme="majorEastAsia" w:cstheme="majorBidi"/>
      <w:color w:val="000000" w:themeColor="text1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3E48E6"/>
    <w:pPr>
      <w:keepNext/>
      <w:keepLines/>
      <w:spacing w:after="140"/>
      <w:outlineLvl w:val="1"/>
    </w:pPr>
    <w:rPr>
      <w:rFonts w:eastAsiaTheme="majorEastAsia" w:cstheme="majorBidi"/>
      <w:b/>
      <w:szCs w:val="26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3823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3823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A77A03"/>
    <w:pPr>
      <w:ind w:left="720"/>
      <w:contextualSpacing/>
    </w:pPr>
  </w:style>
  <w:style w:type="paragraph" w:styleId="Merkittyluettelo">
    <w:name w:val="List Bullet"/>
    <w:basedOn w:val="Normaali"/>
    <w:uiPriority w:val="99"/>
    <w:semiHidden/>
    <w:unhideWhenUsed/>
    <w:rsid w:val="003823F7"/>
    <w:pPr>
      <w:numPr>
        <w:numId w:val="2"/>
      </w:numPr>
      <w:contextualSpacing/>
    </w:pPr>
  </w:style>
  <w:style w:type="paragraph" w:styleId="Numeroituluettelo">
    <w:name w:val="List Number"/>
    <w:basedOn w:val="Normaali"/>
    <w:uiPriority w:val="99"/>
    <w:semiHidden/>
    <w:unhideWhenUsed/>
    <w:rsid w:val="003823F7"/>
    <w:pPr>
      <w:numPr>
        <w:numId w:val="3"/>
      </w:numPr>
      <w:contextualSpacing/>
    </w:pPr>
  </w:style>
  <w:style w:type="character" w:customStyle="1" w:styleId="Otsikko1Char">
    <w:name w:val="Otsikko 1 Char"/>
    <w:basedOn w:val="Kappaleenoletusfontti"/>
    <w:link w:val="Otsikko1"/>
    <w:uiPriority w:val="9"/>
    <w:rsid w:val="00EE0766"/>
    <w:rPr>
      <w:rFonts w:eastAsiaTheme="majorEastAsia" w:cstheme="majorBidi"/>
      <w:color w:val="000000" w:themeColor="text1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3E48E6"/>
    <w:rPr>
      <w:rFonts w:ascii="sweco" w:eastAsiaTheme="majorEastAsia" w:hAnsi="sweco" w:cstheme="majorBidi"/>
      <w:b/>
      <w:color w:val="000000" w:themeColor="text1"/>
      <w:sz w:val="18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3823F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3823F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Yltunniste">
    <w:name w:val="header"/>
    <w:basedOn w:val="Normaali"/>
    <w:link w:val="YltunnisteChar"/>
    <w:uiPriority w:val="99"/>
    <w:unhideWhenUsed/>
    <w:rsid w:val="00BE2C65"/>
    <w:pPr>
      <w:tabs>
        <w:tab w:val="center" w:pos="4819"/>
        <w:tab w:val="right" w:pos="9638"/>
      </w:tabs>
      <w:spacing w:after="0" w:line="240" w:lineRule="auto"/>
    </w:pPr>
  </w:style>
  <w:style w:type="paragraph" w:styleId="Eivli">
    <w:name w:val="No Spacing"/>
    <w:uiPriority w:val="1"/>
    <w:qFormat/>
    <w:rsid w:val="00FD2851"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E2C65"/>
    <w:rPr>
      <w:rFonts w:ascii="sweco" w:hAnsi="sweco" w:cs="Times New Roman (Leipäteksti, m"/>
      <w:color w:val="000000" w:themeColor="text1"/>
      <w:sz w:val="21"/>
    </w:rPr>
  </w:style>
  <w:style w:type="paragraph" w:styleId="Alatunniste">
    <w:name w:val="footer"/>
    <w:basedOn w:val="Normaali"/>
    <w:link w:val="AlatunnisteChar"/>
    <w:uiPriority w:val="99"/>
    <w:unhideWhenUsed/>
    <w:rsid w:val="00BE2C6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E2C65"/>
    <w:rPr>
      <w:rFonts w:ascii="sweco" w:hAnsi="sweco" w:cs="Times New Roman (Leipäteksti, m"/>
      <w:color w:val="000000" w:themeColor="text1"/>
      <w:sz w:val="21"/>
    </w:rPr>
  </w:style>
  <w:style w:type="character" w:styleId="Voimakas">
    <w:name w:val="Strong"/>
    <w:uiPriority w:val="22"/>
    <w:qFormat/>
    <w:rsid w:val="00EE0766"/>
    <w:rPr>
      <w:rFonts w:asciiTheme="minorHAnsi" w:hAnsiTheme="minorHAnsi"/>
      <w:b/>
      <w:bCs/>
      <w:i w:val="0"/>
      <w:color w:val="000000" w:themeColor="text1"/>
    </w:rPr>
  </w:style>
  <w:style w:type="paragraph" w:customStyle="1" w:styleId="otsikkobulletilla">
    <w:name w:val="otsikko bulletilla"/>
    <w:basedOn w:val="Eivli"/>
    <w:autoRedefine/>
    <w:qFormat/>
    <w:rsid w:val="00EE0766"/>
    <w:pPr>
      <w:numPr>
        <w:numId w:val="5"/>
      </w:numPr>
      <w:spacing w:after="20" w:line="252" w:lineRule="exact"/>
      <w:ind w:left="227" w:hanging="227"/>
    </w:pPr>
    <w:rPr>
      <w:rFonts w:cs="Times New Roman (Leipäteksti, m"/>
      <w:b/>
      <w:color w:val="000000" w:themeColor="text1"/>
      <w:sz w:val="20"/>
    </w:rPr>
  </w:style>
  <w:style w:type="paragraph" w:customStyle="1" w:styleId="2tasobulletilla">
    <w:name w:val="2. taso bulletilla"/>
    <w:qFormat/>
    <w:rsid w:val="00EE0766"/>
    <w:pPr>
      <w:numPr>
        <w:numId w:val="6"/>
      </w:numPr>
      <w:spacing w:after="20" w:line="252" w:lineRule="exact"/>
      <w:ind w:left="454" w:hanging="227"/>
    </w:pPr>
    <w:rPr>
      <w:rFonts w:ascii="Calibri" w:hAnsi="Calibri" w:cs="Times New Roman (Leipäteksti, m"/>
      <w:color w:val="000000" w:themeColor="text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D0D9A31-69E6-3244-95D9-FF9AE49B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342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Rinta-Rahko, Juho</dc:creator>
  <cp:keywords/>
  <dc:description/>
  <cp:lastModifiedBy>Ari Toropainen</cp:lastModifiedBy>
  <cp:revision>2</cp:revision>
  <dcterms:created xsi:type="dcterms:W3CDTF">2022-11-23T06:51:00Z</dcterms:created>
  <dcterms:modified xsi:type="dcterms:W3CDTF">2022-11-23T06:51:00Z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f08ec5-d6d9-4227-8387-ccbfcb3632c4_Enabled">
    <vt:lpwstr>true</vt:lpwstr>
  </property>
  <property fmtid="{D5CDD505-2E9C-101B-9397-08002B2CF9AE}" pid="3" name="MSIP_Label_43f08ec5-d6d9-4227-8387-ccbfcb3632c4_SetDate">
    <vt:lpwstr>2022-10-29T04:51:43Z</vt:lpwstr>
  </property>
  <property fmtid="{D5CDD505-2E9C-101B-9397-08002B2CF9AE}" pid="4" name="MSIP_Label_43f08ec5-d6d9-4227-8387-ccbfcb3632c4_Method">
    <vt:lpwstr>Standard</vt:lpwstr>
  </property>
  <property fmtid="{D5CDD505-2E9C-101B-9397-08002B2CF9AE}" pid="5" name="MSIP_Label_43f08ec5-d6d9-4227-8387-ccbfcb3632c4_Name">
    <vt:lpwstr>Sweco Restricted</vt:lpwstr>
  </property>
  <property fmtid="{D5CDD505-2E9C-101B-9397-08002B2CF9AE}" pid="6" name="MSIP_Label_43f08ec5-d6d9-4227-8387-ccbfcb3632c4_SiteId">
    <vt:lpwstr>b7872ef0-9a00-4c18-8a4a-c7d25c778a9e</vt:lpwstr>
  </property>
  <property fmtid="{D5CDD505-2E9C-101B-9397-08002B2CF9AE}" pid="7" name="MSIP_Label_43f08ec5-d6d9-4227-8387-ccbfcb3632c4_ActionId">
    <vt:lpwstr>f01351c3-5437-4954-a154-f00cc3ad2d56</vt:lpwstr>
  </property>
  <property fmtid="{D5CDD505-2E9C-101B-9397-08002B2CF9AE}" pid="8" name="MSIP_Label_43f08ec5-d6d9-4227-8387-ccbfcb3632c4_ContentBits">
    <vt:lpwstr>0</vt:lpwstr>
  </property>
</Properties>
</file>