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61" w:rsidRPr="00EF4A61" w:rsidRDefault="00EF4A61" w:rsidP="00EF4A61">
      <w:pPr>
        <w:pStyle w:val="Otsikko1"/>
        <w:rPr>
          <w:rFonts w:ascii="Century Gothic" w:hAnsi="Century Gothic"/>
        </w:rPr>
      </w:pPr>
      <w:r w:rsidRPr="00EF4A61">
        <w:rPr>
          <w:rFonts w:ascii="Century Gothic" w:hAnsi="Century Gothic"/>
        </w:rPr>
        <w:t>Uskonnon arviointikriteerit 6. vuosiluokan päätteeksi hyvää osaamista kuvaavaa sanallista</w:t>
      </w:r>
      <w:r w:rsidRPr="00EF4A61">
        <w:rPr>
          <w:rFonts w:ascii="Century Gothic" w:hAnsi="Century Gothic"/>
        </w:rPr>
        <w:t xml:space="preserve"> </w:t>
      </w:r>
      <w:r w:rsidRPr="00EF4A61">
        <w:rPr>
          <w:rFonts w:ascii="Century Gothic" w:hAnsi="Century Gothic"/>
        </w:rPr>
        <w:t>arviota/arvosanaa kahdeksan varten</w:t>
      </w:r>
    </w:p>
    <w:p w:rsidR="00EF4A61" w:rsidRDefault="00EF4A61" w:rsidP="00EF4A61">
      <w:pPr>
        <w:rPr>
          <w:rFonts w:ascii="Century Gothic" w:hAnsi="Century Gothic"/>
          <w:sz w:val="24"/>
          <w:szCs w:val="24"/>
        </w:rPr>
      </w:pPr>
    </w:p>
    <w:p w:rsidR="00EF4A61" w:rsidRPr="00EF4A61" w:rsidRDefault="00EF4A61" w:rsidP="00EF4A61">
      <w:pPr>
        <w:pStyle w:val="Otsikko2"/>
        <w:rPr>
          <w:rFonts w:ascii="Century Gothic" w:hAnsi="Century Gothic"/>
          <w:u w:val="single"/>
        </w:rPr>
      </w:pPr>
      <w:r w:rsidRPr="00EF4A61">
        <w:rPr>
          <w:rFonts w:ascii="Century Gothic" w:hAnsi="Century Gothic"/>
          <w:u w:val="single"/>
        </w:rPr>
        <w:t>Uskontoa koskevan</w:t>
      </w:r>
      <w:r w:rsidRPr="00EF4A61">
        <w:rPr>
          <w:rFonts w:ascii="Century Gothic" w:hAnsi="Century Gothic"/>
          <w:u w:val="single"/>
        </w:rPr>
        <w:t xml:space="preserve"> </w:t>
      </w:r>
      <w:r w:rsidRPr="00EF4A61">
        <w:rPr>
          <w:rFonts w:ascii="Century Gothic" w:hAnsi="Century Gothic"/>
          <w:u w:val="single"/>
        </w:rPr>
        <w:t>tiedon</w:t>
      </w:r>
      <w:r w:rsidRPr="00EF4A61">
        <w:rPr>
          <w:rFonts w:ascii="Century Gothic" w:hAnsi="Century Gothic"/>
          <w:u w:val="single"/>
        </w:rPr>
        <w:t xml:space="preserve"> </w:t>
      </w:r>
      <w:r w:rsidRPr="00EF4A61">
        <w:rPr>
          <w:rFonts w:ascii="Century Gothic" w:hAnsi="Century Gothic"/>
          <w:u w:val="single"/>
        </w:rPr>
        <w:t>hallitseminen,</w:t>
      </w:r>
      <w:r w:rsidRPr="00EF4A61">
        <w:rPr>
          <w:rFonts w:ascii="Century Gothic" w:hAnsi="Century Gothic"/>
          <w:u w:val="single"/>
        </w:rPr>
        <w:t xml:space="preserve"> </w:t>
      </w:r>
      <w:r w:rsidRPr="00EF4A61">
        <w:rPr>
          <w:rFonts w:ascii="Century Gothic" w:hAnsi="Century Gothic"/>
          <w:u w:val="single"/>
        </w:rPr>
        <w:t>uskonnon</w:t>
      </w:r>
      <w:r w:rsidRPr="00EF4A61">
        <w:rPr>
          <w:rFonts w:ascii="Century Gothic" w:hAnsi="Century Gothic"/>
          <w:u w:val="single"/>
        </w:rPr>
        <w:t xml:space="preserve"> </w:t>
      </w:r>
      <w:r w:rsidRPr="00EF4A61">
        <w:rPr>
          <w:rFonts w:ascii="Century Gothic" w:hAnsi="Century Gothic"/>
          <w:u w:val="single"/>
        </w:rPr>
        <w:t>monilukutaito</w:t>
      </w:r>
    </w:p>
    <w:p w:rsidR="00EF4A61" w:rsidRPr="00EF4A61" w:rsidRDefault="00EF4A61" w:rsidP="00EF4A61">
      <w:pPr>
        <w:rPr>
          <w:rFonts w:ascii="Century Gothic" w:hAnsi="Century Gothic"/>
          <w:sz w:val="24"/>
          <w:szCs w:val="24"/>
        </w:rPr>
      </w:pPr>
      <w:r w:rsidRPr="00EF4A61">
        <w:rPr>
          <w:rFonts w:ascii="Century Gothic" w:hAnsi="Century Gothic"/>
          <w:sz w:val="24"/>
          <w:szCs w:val="24"/>
        </w:rPr>
        <w:t>Oppilas osaa nimetä</w:t>
      </w:r>
      <w:r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opiskeltavan uskonnon</w:t>
      </w:r>
      <w:r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lähteitä ja tekstejä sekä</w:t>
      </w:r>
      <w:r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kuvata niiden keskeisiä</w:t>
      </w:r>
      <w:r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sisältöjä.</w:t>
      </w:r>
    </w:p>
    <w:p w:rsidR="00EF4A61" w:rsidRPr="00EF4A61" w:rsidRDefault="00EF4A61" w:rsidP="00EF4A61">
      <w:pPr>
        <w:pStyle w:val="Otsikko2"/>
        <w:rPr>
          <w:rFonts w:ascii="Century Gothic" w:hAnsi="Century Gothic"/>
        </w:rPr>
      </w:pPr>
      <w:r w:rsidRPr="00EF4A61">
        <w:rPr>
          <w:rFonts w:ascii="Century Gothic" w:hAnsi="Century Gothic"/>
        </w:rPr>
        <w:t>Uskontoa koskevan</w:t>
      </w:r>
      <w:r w:rsidRPr="00EF4A61">
        <w:rPr>
          <w:rFonts w:ascii="Century Gothic" w:hAnsi="Century Gothic"/>
        </w:rPr>
        <w:t xml:space="preserve"> </w:t>
      </w:r>
      <w:r w:rsidRPr="00EF4A61">
        <w:rPr>
          <w:rFonts w:ascii="Century Gothic" w:hAnsi="Century Gothic"/>
        </w:rPr>
        <w:t>tiedon</w:t>
      </w:r>
      <w:r w:rsidRPr="00EF4A61">
        <w:rPr>
          <w:rFonts w:ascii="Century Gothic" w:hAnsi="Century Gothic"/>
        </w:rPr>
        <w:t xml:space="preserve"> </w:t>
      </w:r>
      <w:r w:rsidRPr="00EF4A61">
        <w:rPr>
          <w:rFonts w:ascii="Century Gothic" w:hAnsi="Century Gothic"/>
        </w:rPr>
        <w:t>hallitseminen,</w:t>
      </w:r>
      <w:r w:rsidRPr="00EF4A61">
        <w:rPr>
          <w:rFonts w:ascii="Century Gothic" w:hAnsi="Century Gothic"/>
        </w:rPr>
        <w:t xml:space="preserve"> </w:t>
      </w:r>
      <w:r w:rsidRPr="00EF4A61">
        <w:rPr>
          <w:rFonts w:ascii="Century Gothic" w:hAnsi="Century Gothic"/>
        </w:rPr>
        <w:t>uskonnon</w:t>
      </w:r>
      <w:r w:rsidRPr="00EF4A61">
        <w:rPr>
          <w:rFonts w:ascii="Century Gothic" w:hAnsi="Century Gothic"/>
        </w:rPr>
        <w:t xml:space="preserve"> </w:t>
      </w:r>
      <w:r w:rsidRPr="00EF4A61">
        <w:rPr>
          <w:rFonts w:ascii="Century Gothic" w:hAnsi="Century Gothic"/>
        </w:rPr>
        <w:t>monilukutaito</w:t>
      </w:r>
    </w:p>
    <w:p w:rsidR="00EF4A61" w:rsidRPr="00EF4A61" w:rsidRDefault="00EF4A61" w:rsidP="00EF4A61">
      <w:pPr>
        <w:rPr>
          <w:rFonts w:ascii="Century Gothic" w:hAnsi="Century Gothic"/>
          <w:sz w:val="24"/>
          <w:szCs w:val="24"/>
        </w:rPr>
      </w:pPr>
      <w:r w:rsidRPr="00EF4A61">
        <w:rPr>
          <w:rFonts w:ascii="Century Gothic" w:hAnsi="Century Gothic"/>
          <w:sz w:val="24"/>
          <w:szCs w:val="24"/>
        </w:rPr>
        <w:t>Oppilas osaa kertoa</w:t>
      </w:r>
      <w:r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esimerkkien avulla</w:t>
      </w:r>
      <w:r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opiskeltavan uskonnon</w:t>
      </w:r>
      <w:r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 xml:space="preserve">keskeisistä </w:t>
      </w:r>
      <w:r>
        <w:rPr>
          <w:rFonts w:ascii="Century Gothic" w:hAnsi="Century Gothic"/>
          <w:sz w:val="24"/>
          <w:szCs w:val="24"/>
        </w:rPr>
        <w:t>r</w:t>
      </w:r>
      <w:r w:rsidRPr="00EF4A61">
        <w:rPr>
          <w:rFonts w:ascii="Century Gothic" w:hAnsi="Century Gothic"/>
          <w:sz w:val="24"/>
          <w:szCs w:val="24"/>
        </w:rPr>
        <w:t>ituaaleista,</w:t>
      </w:r>
      <w:r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tavoista ja pyhistä paikoista</w:t>
      </w:r>
      <w:r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sekä kuvata niiden</w:t>
      </w:r>
      <w:r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merkitystä.</w:t>
      </w:r>
    </w:p>
    <w:p w:rsidR="00EF4A61" w:rsidRPr="00EF4A61" w:rsidRDefault="00EF4A61" w:rsidP="00EF4A61">
      <w:pPr>
        <w:pStyle w:val="Otsikko2"/>
        <w:rPr>
          <w:rFonts w:ascii="Century Gothic" w:hAnsi="Century Gothic"/>
        </w:rPr>
      </w:pPr>
      <w:r w:rsidRPr="00EF4A61">
        <w:rPr>
          <w:rFonts w:ascii="Century Gothic" w:hAnsi="Century Gothic"/>
        </w:rPr>
        <w:t>Uskonnon kielen ja</w:t>
      </w:r>
      <w:r w:rsidRPr="00EF4A61">
        <w:rPr>
          <w:rFonts w:ascii="Century Gothic" w:hAnsi="Century Gothic"/>
        </w:rPr>
        <w:t xml:space="preserve"> </w:t>
      </w:r>
      <w:r w:rsidRPr="00EF4A61">
        <w:rPr>
          <w:rFonts w:ascii="Century Gothic" w:hAnsi="Century Gothic"/>
        </w:rPr>
        <w:t>symbolien</w:t>
      </w:r>
      <w:r w:rsidRPr="00EF4A61">
        <w:rPr>
          <w:rFonts w:ascii="Century Gothic" w:hAnsi="Century Gothic"/>
        </w:rPr>
        <w:t xml:space="preserve"> </w:t>
      </w:r>
      <w:r w:rsidRPr="00EF4A61">
        <w:rPr>
          <w:rFonts w:ascii="Century Gothic" w:hAnsi="Century Gothic"/>
        </w:rPr>
        <w:t>analysointi</w:t>
      </w:r>
    </w:p>
    <w:p w:rsidR="00EF4A61" w:rsidRPr="00EF4A61" w:rsidRDefault="00EF4A61" w:rsidP="00EF4A61">
      <w:pPr>
        <w:rPr>
          <w:rFonts w:ascii="Century Gothic" w:hAnsi="Century Gothic"/>
          <w:sz w:val="24"/>
          <w:szCs w:val="24"/>
        </w:rPr>
      </w:pPr>
      <w:r w:rsidRPr="00EF4A61">
        <w:rPr>
          <w:rFonts w:ascii="Century Gothic" w:hAnsi="Century Gothic"/>
          <w:sz w:val="24"/>
          <w:szCs w:val="24"/>
        </w:rPr>
        <w:t>Oppilas osaa antaa</w:t>
      </w:r>
      <w:r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esimerkkejä uskonnollisesta</w:t>
      </w:r>
      <w:r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kielestä ja sen</w:t>
      </w:r>
      <w:r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vertauskuvallisuudesta</w:t>
      </w:r>
    </w:p>
    <w:p w:rsidR="00EF4A61" w:rsidRPr="00EF4A61" w:rsidRDefault="00EF4A61" w:rsidP="00EF4A61">
      <w:pPr>
        <w:pStyle w:val="Otsikko2"/>
        <w:rPr>
          <w:rFonts w:ascii="Century Gothic" w:hAnsi="Century Gothic"/>
        </w:rPr>
      </w:pPr>
      <w:r w:rsidRPr="00EF4A61">
        <w:rPr>
          <w:rFonts w:ascii="Century Gothic" w:hAnsi="Century Gothic"/>
        </w:rPr>
        <w:t>Oppimaan</w:t>
      </w:r>
      <w:r w:rsidRPr="00EF4A61">
        <w:rPr>
          <w:rFonts w:ascii="Century Gothic" w:hAnsi="Century Gothic"/>
        </w:rPr>
        <w:t xml:space="preserve"> </w:t>
      </w:r>
      <w:r w:rsidRPr="00EF4A61">
        <w:rPr>
          <w:rFonts w:ascii="Century Gothic" w:hAnsi="Century Gothic"/>
        </w:rPr>
        <w:t>oppimisen taidot</w:t>
      </w:r>
      <w:r w:rsidRPr="00EF4A61">
        <w:rPr>
          <w:rFonts w:ascii="Century Gothic" w:hAnsi="Century Gothic"/>
        </w:rPr>
        <w:t xml:space="preserve"> </w:t>
      </w:r>
      <w:r w:rsidRPr="00EF4A61">
        <w:rPr>
          <w:rFonts w:ascii="Century Gothic" w:hAnsi="Century Gothic"/>
        </w:rPr>
        <w:t>uskonnon</w:t>
      </w:r>
      <w:r w:rsidRPr="00EF4A61">
        <w:rPr>
          <w:rFonts w:ascii="Century Gothic" w:hAnsi="Century Gothic"/>
        </w:rPr>
        <w:t xml:space="preserve"> </w:t>
      </w:r>
      <w:r w:rsidRPr="00EF4A61">
        <w:rPr>
          <w:rFonts w:ascii="Century Gothic" w:hAnsi="Century Gothic"/>
        </w:rPr>
        <w:t>opiskelussa</w:t>
      </w:r>
    </w:p>
    <w:p w:rsidR="00EF4A61" w:rsidRDefault="00EF4A61" w:rsidP="00EF4A61">
      <w:pPr>
        <w:rPr>
          <w:rFonts w:ascii="Century Gothic" w:hAnsi="Century Gothic"/>
          <w:sz w:val="24"/>
          <w:szCs w:val="24"/>
        </w:rPr>
      </w:pPr>
      <w:r w:rsidRPr="00EF4A61">
        <w:rPr>
          <w:rFonts w:ascii="Century Gothic" w:hAnsi="Century Gothic"/>
          <w:sz w:val="24"/>
          <w:szCs w:val="24"/>
        </w:rPr>
        <w:t>Oppilas osaa hakea tietoa</w:t>
      </w:r>
      <w:r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 xml:space="preserve">useasta lähteestä. </w:t>
      </w:r>
    </w:p>
    <w:p w:rsidR="00EF4A61" w:rsidRPr="00EF4A61" w:rsidRDefault="00EF4A61" w:rsidP="00EF4A61">
      <w:pPr>
        <w:rPr>
          <w:rFonts w:ascii="Century Gothic" w:hAnsi="Century Gothic"/>
          <w:sz w:val="24"/>
          <w:szCs w:val="24"/>
        </w:rPr>
      </w:pPr>
      <w:r w:rsidRPr="00EF4A61">
        <w:rPr>
          <w:rFonts w:ascii="Century Gothic" w:hAnsi="Century Gothic"/>
          <w:sz w:val="24"/>
          <w:szCs w:val="24"/>
        </w:rPr>
        <w:t>Oppilas</w:t>
      </w:r>
      <w:r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harjoittelee arvioimaan</w:t>
      </w:r>
      <w:r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löytämänsä tiedon</w:t>
      </w:r>
      <w:r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luotettavuutta ja</w:t>
      </w:r>
      <w:r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objektiivisuutta.</w:t>
      </w:r>
    </w:p>
    <w:p w:rsidR="00EF4A61" w:rsidRPr="00EF4A61" w:rsidRDefault="00EF4A61" w:rsidP="00EF4A61">
      <w:pPr>
        <w:pStyle w:val="Otsikko2"/>
        <w:rPr>
          <w:rFonts w:ascii="Century Gothic" w:hAnsi="Century Gothic"/>
        </w:rPr>
      </w:pPr>
      <w:r w:rsidRPr="00EF4A61">
        <w:rPr>
          <w:rFonts w:ascii="Century Gothic" w:hAnsi="Century Gothic"/>
        </w:rPr>
        <w:t>Uskontoa ja</w:t>
      </w:r>
      <w:r w:rsidRPr="00EF4A61">
        <w:rPr>
          <w:rFonts w:ascii="Century Gothic" w:hAnsi="Century Gothic"/>
        </w:rPr>
        <w:t xml:space="preserve"> </w:t>
      </w:r>
      <w:r w:rsidRPr="00EF4A61">
        <w:rPr>
          <w:rFonts w:ascii="Century Gothic" w:hAnsi="Century Gothic"/>
        </w:rPr>
        <w:t>kulttuuria koskeva</w:t>
      </w:r>
      <w:r w:rsidRPr="00EF4A61">
        <w:rPr>
          <w:rFonts w:ascii="Century Gothic" w:hAnsi="Century Gothic"/>
        </w:rPr>
        <w:t xml:space="preserve"> </w:t>
      </w:r>
      <w:r w:rsidRPr="00EF4A61">
        <w:rPr>
          <w:rFonts w:ascii="Century Gothic" w:hAnsi="Century Gothic"/>
        </w:rPr>
        <w:t>tieto</w:t>
      </w:r>
    </w:p>
    <w:p w:rsidR="00EF4A61" w:rsidRPr="00EF4A61" w:rsidRDefault="00EF4A61" w:rsidP="00EF4A61">
      <w:pPr>
        <w:rPr>
          <w:rFonts w:ascii="Century Gothic" w:hAnsi="Century Gothic"/>
          <w:sz w:val="24"/>
          <w:szCs w:val="24"/>
        </w:rPr>
      </w:pPr>
      <w:r w:rsidRPr="00EF4A61">
        <w:rPr>
          <w:rFonts w:ascii="Century Gothic" w:hAnsi="Century Gothic"/>
          <w:sz w:val="24"/>
          <w:szCs w:val="24"/>
        </w:rPr>
        <w:t>Oppilas tunnistaa uskontojen</w:t>
      </w:r>
      <w:r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merkityksiä yhteiskuntien</w:t>
      </w:r>
      <w:r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kehityksessä, kulttuurissa ja</w:t>
      </w:r>
      <w:r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mediassa ja osaa antaa niistä</w:t>
      </w:r>
      <w:r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esimerkkejä.</w:t>
      </w:r>
    </w:p>
    <w:p w:rsidR="00EF4A61" w:rsidRPr="00EF4A61" w:rsidRDefault="00EF4A61" w:rsidP="00EF4A61">
      <w:pPr>
        <w:rPr>
          <w:rFonts w:ascii="Century Gothic" w:hAnsi="Century Gothic"/>
          <w:sz w:val="24"/>
          <w:szCs w:val="24"/>
        </w:rPr>
      </w:pPr>
      <w:r w:rsidRPr="00EF4A61">
        <w:rPr>
          <w:rFonts w:ascii="Century Gothic" w:hAnsi="Century Gothic"/>
          <w:sz w:val="24"/>
          <w:szCs w:val="24"/>
        </w:rPr>
        <w:t>Hän osaa kuvata suomalaisen</w:t>
      </w:r>
      <w:r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ja eurooppalaisen</w:t>
      </w:r>
      <w:r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uskonnollisuuden juuria</w:t>
      </w:r>
      <w:r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pääpiirteissään.</w:t>
      </w:r>
    </w:p>
    <w:p w:rsidR="00EF4A61" w:rsidRPr="00EF4A61" w:rsidRDefault="00EF4A61" w:rsidP="00EF4A61">
      <w:pPr>
        <w:pStyle w:val="Otsikko2"/>
        <w:rPr>
          <w:rFonts w:ascii="Century Gothic" w:hAnsi="Century Gothic"/>
        </w:rPr>
      </w:pPr>
      <w:r w:rsidRPr="00EF4A61">
        <w:rPr>
          <w:rFonts w:ascii="Century Gothic" w:hAnsi="Century Gothic"/>
        </w:rPr>
        <w:t>Uskontoa ja</w:t>
      </w:r>
      <w:r w:rsidRPr="00EF4A61">
        <w:rPr>
          <w:rFonts w:ascii="Century Gothic" w:hAnsi="Century Gothic"/>
        </w:rPr>
        <w:t xml:space="preserve"> </w:t>
      </w:r>
      <w:r w:rsidRPr="00EF4A61">
        <w:rPr>
          <w:rFonts w:ascii="Century Gothic" w:hAnsi="Century Gothic"/>
        </w:rPr>
        <w:t>kulttuuria koskeva</w:t>
      </w:r>
      <w:r w:rsidRPr="00EF4A61">
        <w:rPr>
          <w:rFonts w:ascii="Century Gothic" w:hAnsi="Century Gothic"/>
        </w:rPr>
        <w:t xml:space="preserve"> </w:t>
      </w:r>
      <w:r w:rsidRPr="00EF4A61">
        <w:rPr>
          <w:rFonts w:ascii="Century Gothic" w:hAnsi="Century Gothic"/>
        </w:rPr>
        <w:t>tieto</w:t>
      </w:r>
    </w:p>
    <w:p w:rsidR="00EF4A61" w:rsidRPr="00EF4A61" w:rsidRDefault="00EF4A61" w:rsidP="00EF4A61">
      <w:pPr>
        <w:rPr>
          <w:rFonts w:ascii="Century Gothic" w:hAnsi="Century Gothic"/>
          <w:sz w:val="24"/>
          <w:szCs w:val="24"/>
        </w:rPr>
      </w:pPr>
      <w:r w:rsidRPr="00EF4A61">
        <w:rPr>
          <w:rFonts w:ascii="Century Gothic" w:hAnsi="Century Gothic"/>
          <w:sz w:val="24"/>
          <w:szCs w:val="24"/>
        </w:rPr>
        <w:t>Oppilas osaa kuvata</w:t>
      </w:r>
      <w:r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juutalaisuuden, kristinuskon</w:t>
      </w:r>
      <w:r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islamiin ja niiden vaikutukseen ja</w:t>
      </w:r>
      <w:r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historiaan Euroopassa</w:t>
      </w:r>
      <w:r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ja islamin pääpiirteet sekä</w:t>
      </w:r>
      <w:r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niiden keskinäiset suhteet.</w:t>
      </w:r>
    </w:p>
    <w:p w:rsidR="00EF4A61" w:rsidRPr="00436134" w:rsidRDefault="00EF4A61" w:rsidP="00436134">
      <w:pPr>
        <w:pStyle w:val="Otsikko2"/>
        <w:rPr>
          <w:rFonts w:ascii="Century Gothic" w:hAnsi="Century Gothic"/>
        </w:rPr>
      </w:pPr>
      <w:r w:rsidRPr="00436134">
        <w:rPr>
          <w:rFonts w:ascii="Century Gothic" w:hAnsi="Century Gothic"/>
        </w:rPr>
        <w:t>Uskonnon</w:t>
      </w:r>
      <w:r w:rsidR="00436134" w:rsidRPr="00436134">
        <w:rPr>
          <w:rFonts w:ascii="Century Gothic" w:hAnsi="Century Gothic"/>
        </w:rPr>
        <w:t xml:space="preserve"> </w:t>
      </w:r>
      <w:r w:rsidRPr="00436134">
        <w:rPr>
          <w:rFonts w:ascii="Century Gothic" w:hAnsi="Century Gothic"/>
        </w:rPr>
        <w:t>monilukutaito</w:t>
      </w:r>
    </w:p>
    <w:p w:rsidR="00EF4A61" w:rsidRPr="00EF4A61" w:rsidRDefault="00EF4A61" w:rsidP="00EF4A61">
      <w:pPr>
        <w:rPr>
          <w:rFonts w:ascii="Century Gothic" w:hAnsi="Century Gothic"/>
          <w:sz w:val="24"/>
          <w:szCs w:val="24"/>
        </w:rPr>
      </w:pPr>
      <w:r w:rsidRPr="00EF4A61">
        <w:rPr>
          <w:rFonts w:ascii="Century Gothic" w:hAnsi="Century Gothic"/>
          <w:sz w:val="24"/>
          <w:szCs w:val="24"/>
        </w:rPr>
        <w:t>Oppilas tietää, miten</w:t>
      </w:r>
      <w:r w:rsidR="00436134"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toimitaan ja pyrkii toimimaan</w:t>
      </w:r>
      <w:r w:rsidR="00436134"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asianmukaisesti ja</w:t>
      </w:r>
      <w:r w:rsidR="00436134"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kunnioittavasti erilaisissa</w:t>
      </w:r>
      <w:r w:rsidR="00436134"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uskonnollisissa tilanteissa ja</w:t>
      </w:r>
      <w:r w:rsidR="00436134"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paikoissa.</w:t>
      </w:r>
    </w:p>
    <w:p w:rsidR="00EF4A61" w:rsidRPr="00436134" w:rsidRDefault="00EF4A61" w:rsidP="00436134">
      <w:pPr>
        <w:pStyle w:val="Otsikko2"/>
        <w:rPr>
          <w:rFonts w:ascii="Century Gothic" w:hAnsi="Century Gothic"/>
        </w:rPr>
      </w:pPr>
      <w:r w:rsidRPr="00436134">
        <w:rPr>
          <w:rFonts w:ascii="Century Gothic" w:hAnsi="Century Gothic"/>
        </w:rPr>
        <w:t>Etiikkaa koskeva</w:t>
      </w:r>
      <w:r w:rsidR="00436134" w:rsidRPr="00436134">
        <w:rPr>
          <w:rFonts w:ascii="Century Gothic" w:hAnsi="Century Gothic"/>
        </w:rPr>
        <w:t xml:space="preserve"> </w:t>
      </w:r>
      <w:r w:rsidRPr="00436134">
        <w:rPr>
          <w:rFonts w:ascii="Century Gothic" w:hAnsi="Century Gothic"/>
        </w:rPr>
        <w:t>tieto</w:t>
      </w:r>
    </w:p>
    <w:p w:rsidR="00EF4A61" w:rsidRPr="00EF4A61" w:rsidRDefault="00EF4A61" w:rsidP="00EF4A61">
      <w:pPr>
        <w:rPr>
          <w:rFonts w:ascii="Century Gothic" w:hAnsi="Century Gothic"/>
          <w:sz w:val="24"/>
          <w:szCs w:val="24"/>
        </w:rPr>
      </w:pPr>
      <w:r w:rsidRPr="00EF4A61">
        <w:rPr>
          <w:rFonts w:ascii="Century Gothic" w:hAnsi="Century Gothic"/>
          <w:sz w:val="24"/>
          <w:szCs w:val="24"/>
        </w:rPr>
        <w:t>Oppilas tunnistaa ja osaa</w:t>
      </w:r>
      <w:r w:rsidR="00436134"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nimetä opiskeltavan</w:t>
      </w:r>
      <w:r w:rsidR="00436134"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uskonnon eettisiä opetuksia</w:t>
      </w:r>
      <w:r w:rsidR="00436134"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sekä uskontoja ja</w:t>
      </w:r>
      <w:r w:rsidR="00436134"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katsomuksia yhdistäviä</w:t>
      </w:r>
      <w:r w:rsidR="00436134"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eettisiä periaatteita.</w:t>
      </w:r>
    </w:p>
    <w:p w:rsidR="00EF4A61" w:rsidRPr="00436134" w:rsidRDefault="00EF4A61" w:rsidP="00436134">
      <w:pPr>
        <w:pStyle w:val="Otsikko2"/>
        <w:rPr>
          <w:rFonts w:ascii="Century Gothic" w:hAnsi="Century Gothic"/>
        </w:rPr>
      </w:pPr>
      <w:r w:rsidRPr="00436134">
        <w:rPr>
          <w:rFonts w:ascii="Century Gothic" w:hAnsi="Century Gothic"/>
        </w:rPr>
        <w:t>Ihmisoikeusetiikka</w:t>
      </w:r>
    </w:p>
    <w:p w:rsidR="00EF4A61" w:rsidRPr="00EF4A61" w:rsidRDefault="00EF4A61" w:rsidP="00EF4A61">
      <w:pPr>
        <w:rPr>
          <w:rFonts w:ascii="Century Gothic" w:hAnsi="Century Gothic"/>
          <w:sz w:val="24"/>
          <w:szCs w:val="24"/>
        </w:rPr>
      </w:pPr>
      <w:r w:rsidRPr="00EF4A61">
        <w:rPr>
          <w:rFonts w:ascii="Century Gothic" w:hAnsi="Century Gothic"/>
          <w:sz w:val="24"/>
          <w:szCs w:val="24"/>
        </w:rPr>
        <w:t>Oppilas tietää YK:n Lapsen</w:t>
      </w:r>
      <w:r w:rsidR="00436134"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oikeuksien sopimuksen</w:t>
      </w:r>
      <w:r w:rsidR="00436134"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keskeisen sisällön ja osaa</w:t>
      </w:r>
      <w:r w:rsidR="00436134"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kertoa esimerkkejä</w:t>
      </w:r>
      <w:r w:rsidR="00436134"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ihmisoikeuksista.</w:t>
      </w:r>
    </w:p>
    <w:p w:rsidR="00436134" w:rsidRDefault="00436134" w:rsidP="00EF4A61">
      <w:pPr>
        <w:rPr>
          <w:rFonts w:ascii="Century Gothic" w:hAnsi="Century Gothic"/>
          <w:sz w:val="24"/>
          <w:szCs w:val="24"/>
        </w:rPr>
      </w:pPr>
    </w:p>
    <w:p w:rsidR="00436134" w:rsidRPr="00436134" w:rsidRDefault="00EF4A61" w:rsidP="00436134">
      <w:pPr>
        <w:pStyle w:val="Otsikko2"/>
        <w:rPr>
          <w:rFonts w:ascii="Century Gothic" w:hAnsi="Century Gothic"/>
        </w:rPr>
      </w:pPr>
      <w:r w:rsidRPr="00436134">
        <w:rPr>
          <w:rFonts w:ascii="Century Gothic" w:hAnsi="Century Gothic"/>
        </w:rPr>
        <w:lastRenderedPageBreak/>
        <w:t xml:space="preserve">Eettinen pohdinta </w:t>
      </w:r>
    </w:p>
    <w:p w:rsidR="00EF4A61" w:rsidRPr="00EF4A61" w:rsidRDefault="00EF4A61" w:rsidP="00EF4A61">
      <w:pPr>
        <w:rPr>
          <w:rFonts w:ascii="Century Gothic" w:hAnsi="Century Gothic"/>
          <w:sz w:val="24"/>
          <w:szCs w:val="24"/>
        </w:rPr>
      </w:pPr>
      <w:r w:rsidRPr="00EF4A61">
        <w:rPr>
          <w:rFonts w:ascii="Century Gothic" w:hAnsi="Century Gothic"/>
          <w:sz w:val="24"/>
          <w:szCs w:val="24"/>
        </w:rPr>
        <w:t>Oppilas osaa kertoa arjen</w:t>
      </w:r>
      <w:r w:rsidR="00436134"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esimerkkejä kestävän</w:t>
      </w:r>
      <w:r w:rsidR="00436134"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tulevaisuuden</w:t>
      </w:r>
      <w:r w:rsidR="00436134"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rakentamisesta. Hän osaa</w:t>
      </w:r>
      <w:r w:rsidR="00436134"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soveltaa opiskelemansa</w:t>
      </w:r>
      <w:r w:rsidR="00436134"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uskonnon eettisiä</w:t>
      </w:r>
      <w:r w:rsidR="00436134"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periaatteita omassa</w:t>
      </w:r>
      <w:r w:rsidR="00436134"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pohdinnassaan.</w:t>
      </w:r>
    </w:p>
    <w:p w:rsidR="00EF4A61" w:rsidRPr="00436134" w:rsidRDefault="00EF4A61" w:rsidP="00436134">
      <w:pPr>
        <w:pStyle w:val="Otsikko2"/>
        <w:rPr>
          <w:rFonts w:ascii="Century Gothic" w:hAnsi="Century Gothic"/>
        </w:rPr>
      </w:pPr>
      <w:r w:rsidRPr="00436134">
        <w:rPr>
          <w:rFonts w:ascii="Century Gothic" w:hAnsi="Century Gothic"/>
        </w:rPr>
        <w:t>Ajattelun ja</w:t>
      </w:r>
      <w:r w:rsidR="00436134" w:rsidRPr="00436134">
        <w:rPr>
          <w:rFonts w:ascii="Century Gothic" w:hAnsi="Century Gothic"/>
        </w:rPr>
        <w:t xml:space="preserve"> </w:t>
      </w:r>
      <w:r w:rsidRPr="00436134">
        <w:rPr>
          <w:rFonts w:ascii="Century Gothic" w:hAnsi="Century Gothic"/>
        </w:rPr>
        <w:t>vuorovaikutuksen</w:t>
      </w:r>
      <w:r w:rsidR="00436134" w:rsidRPr="00436134">
        <w:rPr>
          <w:rFonts w:ascii="Century Gothic" w:hAnsi="Century Gothic"/>
        </w:rPr>
        <w:t xml:space="preserve"> </w:t>
      </w:r>
      <w:r w:rsidRPr="00436134">
        <w:rPr>
          <w:rFonts w:ascii="Century Gothic" w:hAnsi="Century Gothic"/>
        </w:rPr>
        <w:t>taidot</w:t>
      </w:r>
    </w:p>
    <w:p w:rsidR="00EF4A61" w:rsidRPr="00EF4A61" w:rsidRDefault="00EF4A61" w:rsidP="00EF4A61">
      <w:pPr>
        <w:rPr>
          <w:rFonts w:ascii="Century Gothic" w:hAnsi="Century Gothic"/>
          <w:sz w:val="24"/>
          <w:szCs w:val="24"/>
        </w:rPr>
      </w:pPr>
      <w:r w:rsidRPr="00EF4A61">
        <w:rPr>
          <w:rFonts w:ascii="Century Gothic" w:hAnsi="Century Gothic"/>
          <w:sz w:val="24"/>
          <w:szCs w:val="24"/>
        </w:rPr>
        <w:t>Oppilas osallistuu yhteiseen</w:t>
      </w:r>
      <w:r w:rsidR="00436134"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keskusteluun, osaa kuunnella</w:t>
      </w:r>
      <w:r w:rsidR="00436134">
        <w:rPr>
          <w:rFonts w:ascii="Century Gothic" w:hAnsi="Century Gothic"/>
          <w:sz w:val="24"/>
          <w:szCs w:val="24"/>
        </w:rPr>
        <w:t xml:space="preserve"> </w:t>
      </w:r>
      <w:r w:rsidRPr="00EF4A61">
        <w:rPr>
          <w:rFonts w:ascii="Century Gothic" w:hAnsi="Century Gothic"/>
          <w:sz w:val="24"/>
          <w:szCs w:val="24"/>
        </w:rPr>
        <w:t>toisia ja ilmaista itseään.</w:t>
      </w:r>
    </w:p>
    <w:p w:rsidR="00AD45B8" w:rsidRPr="00EF4A61" w:rsidRDefault="00AD45B8" w:rsidP="00EF4A61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sectPr w:rsidR="00AD45B8" w:rsidRPr="00EF4A6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61"/>
    <w:rsid w:val="00436134"/>
    <w:rsid w:val="00AD45B8"/>
    <w:rsid w:val="00E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9289"/>
  <w15:chartTrackingRefBased/>
  <w15:docId w15:val="{56FBAFF1-62DE-4F4E-A7CB-C57E5863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F4A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F4A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F4A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EF4A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507A8FE92AE454CB3A4BBE3AA5CB148" ma:contentTypeVersion="4" ma:contentTypeDescription="Luo uusi asiakirja." ma:contentTypeScope="" ma:versionID="bf5991a4d3b9131c837ab800f132ab18">
  <xsd:schema xmlns:xsd="http://www.w3.org/2001/XMLSchema" xmlns:xs="http://www.w3.org/2001/XMLSchema" xmlns:p="http://schemas.microsoft.com/office/2006/metadata/properties" xmlns:ns2="4fa12ab0-e5f9-41c4-8f9f-2d2ec4fe4c7e" xmlns:ns3="9d189891-55b5-4445-b4cd-1642b6cea976" targetNamespace="http://schemas.microsoft.com/office/2006/metadata/properties" ma:root="true" ma:fieldsID="35354ffd8711d72cea28bac539058f6e" ns2:_="" ns3:_="">
    <xsd:import namespace="4fa12ab0-e5f9-41c4-8f9f-2d2ec4fe4c7e"/>
    <xsd:import namespace="9d189891-55b5-4445-b4cd-1642b6cea9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12ab0-e5f9-41c4-8f9f-2d2ec4fe4c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89891-55b5-4445-b4cd-1642b6cea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a12ab0-e5f9-41c4-8f9f-2d2ec4fe4c7e">
      <UserInfo>
        <DisplayName>Hakoköngäs Anne</DisplayName>
        <AccountId>17</AccountId>
        <AccountType/>
      </UserInfo>
      <UserInfo>
        <DisplayName>Ops-ohjausryhma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46D27F5-CDB5-464C-B441-374B22A32DCC}"/>
</file>

<file path=customXml/itemProps2.xml><?xml version="1.0" encoding="utf-8"?>
<ds:datastoreItem xmlns:ds="http://schemas.openxmlformats.org/officeDocument/2006/customXml" ds:itemID="{D52462B4-70FB-48E8-9DCA-D1FA433D129C}"/>
</file>

<file path=customXml/itemProps3.xml><?xml version="1.0" encoding="utf-8"?>
<ds:datastoreItem xmlns:ds="http://schemas.openxmlformats.org/officeDocument/2006/customXml" ds:itemID="{12493849-7AC0-44E1-8582-57FC75D498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222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Oulunkaaren kuntayhtymä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Hakoköngäs Anne</dc:creator>
  <cp:keywords/>
  <dc:description/>
  <cp:lastModifiedBy>Hakoköngäs Anne</cp:lastModifiedBy>
  <cp:revision>1</cp:revision>
  <dcterms:created xsi:type="dcterms:W3CDTF">2018-02-25T17:01:00Z</dcterms:created>
  <dcterms:modified xsi:type="dcterms:W3CDTF">2018-02-25T17:16:00Z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0x0101009507A8FE92AE454CB3A4BBE3AA5CB148</vt:lpwstr>
  </property>
</Properties>
</file>