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fi-FI"/>
        </w:rPr>
        <w:id w:val="1551269668"/>
        <w:docPartObj>
          <w:docPartGallery w:val="Cover Pages"/>
          <w:docPartUnique/>
        </w:docPartObj>
      </w:sdtPr>
      <w:sdtEndPr>
        <w:rPr>
          <w:noProof/>
          <w:lang w:eastAsia="fi-FI"/>
        </w:rPr>
      </w:sdtEndPr>
      <w:sdtContent>
        <w:bookmarkStart w:id="0" w:name="_GoBack" w:displacedByCustomXml="prev"/>
        <w:bookmarkEnd w:id="0" w:displacedByCustomXml="prev"/>
        <w:tbl>
          <w:tblPr>
            <w:tblStyle w:val="Noborders"/>
            <w:tblW w:w="0" w:type="auto"/>
            <w:tblInd w:w="56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34"/>
            <w:gridCol w:w="14"/>
            <w:gridCol w:w="3616"/>
            <w:gridCol w:w="1843"/>
            <w:gridCol w:w="3430"/>
          </w:tblGrid>
          <w:tr w:rsidR="004314A2" w:rsidRPr="009866FD" w:rsidTr="008B2557">
            <w:trPr>
              <w:trHeight w:val="1202"/>
            </w:trPr>
            <w:tc>
              <w:tcPr>
                <w:tcW w:w="10037" w:type="dxa"/>
                <w:gridSpan w:val="5"/>
              </w:tcPr>
              <w:p w:rsidR="004314A2" w:rsidRPr="009866FD" w:rsidRDefault="00686DB9" w:rsidP="00F66371">
                <w:pPr>
                  <w:jc w:val="both"/>
                  <w:rPr>
                    <w:lang w:val="fi-FI"/>
                  </w:rPr>
                </w:pPr>
                <w:r w:rsidRPr="009866FD">
                  <w:rPr>
                    <w:noProof/>
                    <w:lang w:val="fi-FI" w:eastAsia="fi-FI"/>
                  </w:rPr>
                  <w:drawing>
                    <wp:inline distT="0" distB="0" distL="0" distR="0" wp14:anchorId="64D4C0FC" wp14:editId="50FC8193">
                      <wp:extent cx="1283641" cy="439200"/>
                      <wp:effectExtent l="0" t="0" r="0" b="0"/>
                      <wp:docPr id="2" name="Kuv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FCG_Tietojohtaminen_ei_nimea_rgb.jp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641" cy="439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4314A2" w:rsidRPr="009866FD" w:rsidTr="00976D59">
            <w:trPr>
              <w:trHeight w:val="1247"/>
            </w:trPr>
            <w:tc>
              <w:tcPr>
                <w:tcW w:w="10037" w:type="dxa"/>
                <w:gridSpan w:val="5"/>
              </w:tcPr>
              <w:p w:rsidR="004314A2" w:rsidRPr="009866FD" w:rsidRDefault="004314A2" w:rsidP="00F66371">
                <w:pPr>
                  <w:jc w:val="both"/>
                  <w:rPr>
                    <w:lang w:val="fi-FI"/>
                  </w:rPr>
                </w:pPr>
              </w:p>
            </w:tc>
          </w:tr>
          <w:tr w:rsidR="004314A2" w:rsidRPr="009866FD" w:rsidTr="00661E90">
            <w:trPr>
              <w:trHeight w:hRule="exact" w:val="567"/>
            </w:trPr>
            <w:tc>
              <w:tcPr>
                <w:tcW w:w="1134" w:type="dxa"/>
              </w:tcPr>
              <w:p w:rsidR="004314A2" w:rsidRPr="009866FD" w:rsidRDefault="004314A2" w:rsidP="00F66371">
                <w:pPr>
                  <w:jc w:val="both"/>
                  <w:rPr>
                    <w:lang w:val="fi-FI"/>
                  </w:rPr>
                </w:pPr>
              </w:p>
            </w:tc>
            <w:tc>
              <w:tcPr>
                <w:tcW w:w="8903" w:type="dxa"/>
                <w:gridSpan w:val="4"/>
              </w:tcPr>
              <w:p w:rsidR="004314A2" w:rsidRPr="009866FD" w:rsidRDefault="00954639" w:rsidP="00F66371">
                <w:pPr>
                  <w:jc w:val="both"/>
                  <w:rPr>
                    <w:caps/>
                    <w:sz w:val="24"/>
                    <w:szCs w:val="24"/>
                    <w:lang w:val="fi-FI"/>
                  </w:rPr>
                </w:pPr>
                <w:r w:rsidRPr="009866FD">
                  <w:rPr>
                    <w:caps/>
                    <w:sz w:val="24"/>
                    <w:szCs w:val="24"/>
                    <w:lang w:val="fi-FI"/>
                  </w:rPr>
                  <w:t>FCG Konsultointi</w:t>
                </w:r>
                <w:r w:rsidR="005D4FFA">
                  <w:rPr>
                    <w:caps/>
                    <w:sz w:val="24"/>
                    <w:szCs w:val="24"/>
                    <w:lang w:val="fi-FI"/>
                  </w:rPr>
                  <w:t xml:space="preserve"> OY</w:t>
                </w:r>
              </w:p>
            </w:tc>
          </w:tr>
          <w:tr w:rsidR="004314A2" w:rsidRPr="009866FD" w:rsidTr="00976D59">
            <w:trPr>
              <w:trHeight w:val="567"/>
            </w:trPr>
            <w:tc>
              <w:tcPr>
                <w:tcW w:w="1134" w:type="dxa"/>
              </w:tcPr>
              <w:p w:rsidR="004314A2" w:rsidRPr="009866FD" w:rsidRDefault="004314A2" w:rsidP="00F66371">
                <w:pPr>
                  <w:jc w:val="both"/>
                  <w:rPr>
                    <w:lang w:val="fi-FI"/>
                  </w:rPr>
                </w:pPr>
              </w:p>
            </w:tc>
            <w:tc>
              <w:tcPr>
                <w:tcW w:w="8903" w:type="dxa"/>
                <w:gridSpan w:val="4"/>
              </w:tcPr>
              <w:p w:rsidR="004314A2" w:rsidRPr="009866FD" w:rsidRDefault="004314A2" w:rsidP="00F66371">
                <w:pPr>
                  <w:jc w:val="both"/>
                  <w:rPr>
                    <w:lang w:val="fi-FI"/>
                  </w:rPr>
                </w:pPr>
              </w:p>
            </w:tc>
          </w:tr>
          <w:tr w:rsidR="004314A2" w:rsidRPr="005D70D6" w:rsidTr="00661E90">
            <w:trPr>
              <w:trHeight w:hRule="exact" w:val="1134"/>
            </w:trPr>
            <w:tc>
              <w:tcPr>
                <w:tcW w:w="1134" w:type="dxa"/>
              </w:tcPr>
              <w:p w:rsidR="004314A2" w:rsidRPr="009866FD" w:rsidRDefault="004314A2" w:rsidP="00F66371">
                <w:pPr>
                  <w:jc w:val="both"/>
                  <w:rPr>
                    <w:sz w:val="40"/>
                    <w:szCs w:val="40"/>
                    <w:lang w:val="fi-FI"/>
                  </w:rPr>
                </w:pPr>
              </w:p>
            </w:tc>
            <w:sdt>
              <w:sdtPr>
                <w:rPr>
                  <w:rFonts w:ascii="Verdana" w:hAnsi="Verdana"/>
                  <w:sz w:val="32"/>
                  <w:szCs w:val="44"/>
                  <w:lang w:val="fi-FI"/>
                </w:rPr>
                <w:alias w:val="Asiaotsikko"/>
                <w:tag w:val=""/>
                <w:id w:val="-2064937411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tc>
                  <w:tcPr>
                    <w:tcW w:w="8903" w:type="dxa"/>
                    <w:gridSpan w:val="4"/>
                  </w:tcPr>
                  <w:p w:rsidR="004314A2" w:rsidRPr="009866FD" w:rsidRDefault="00954639" w:rsidP="00F66371">
                    <w:pPr>
                      <w:rPr>
                        <w:b/>
                        <w:sz w:val="40"/>
                        <w:szCs w:val="40"/>
                        <w:lang w:val="fi-FI"/>
                      </w:rPr>
                    </w:pPr>
                    <w:r w:rsidRPr="009866FD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>Nova</w:t>
                    </w:r>
                    <w:r w:rsidR="00B07223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 xml:space="preserve"> </w:t>
                    </w:r>
                    <w:proofErr w:type="spellStart"/>
                    <w:r w:rsidR="00B07223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>Schola</w:t>
                    </w:r>
                    <w:proofErr w:type="spellEnd"/>
                    <w:r w:rsidR="00B07223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 xml:space="preserve"> Finlandia</w:t>
                    </w:r>
                    <w:r w:rsidR="00B07223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br/>
                      <w:t xml:space="preserve">- </w:t>
                    </w:r>
                    <w:r w:rsidRPr="009866FD">
                      <w:rPr>
                        <w:rFonts w:ascii="Verdana" w:hAnsi="Verdana"/>
                        <w:sz w:val="32"/>
                        <w:szCs w:val="44"/>
                        <w:lang w:val="fi-FI"/>
                      </w:rPr>
                      <w:t>opetussuunnitelmasta tulevaisuuden kouluun</w:t>
                    </w:r>
                  </w:p>
                </w:tc>
              </w:sdtContent>
            </w:sdt>
          </w:tr>
          <w:tr w:rsidR="004314A2" w:rsidRPr="005D70D6" w:rsidTr="00661E90">
            <w:trPr>
              <w:trHeight w:val="567"/>
            </w:trPr>
            <w:tc>
              <w:tcPr>
                <w:tcW w:w="10037" w:type="dxa"/>
                <w:gridSpan w:val="5"/>
              </w:tcPr>
              <w:p w:rsidR="004314A2" w:rsidRPr="009866FD" w:rsidRDefault="004314A2" w:rsidP="00F66371">
                <w:pPr>
                  <w:tabs>
                    <w:tab w:val="left" w:pos="2130"/>
                  </w:tabs>
                  <w:jc w:val="both"/>
                  <w:rPr>
                    <w:sz w:val="40"/>
                    <w:lang w:val="fi-FI"/>
                  </w:rPr>
                </w:pPr>
              </w:p>
            </w:tc>
          </w:tr>
          <w:tr w:rsidR="004314A2" w:rsidRPr="009866FD" w:rsidTr="00661E90">
            <w:trPr>
              <w:trHeight w:hRule="exact" w:val="851"/>
            </w:trPr>
            <w:tc>
              <w:tcPr>
                <w:tcW w:w="1148" w:type="dxa"/>
                <w:gridSpan w:val="2"/>
              </w:tcPr>
              <w:p w:rsidR="004314A2" w:rsidRPr="009866FD" w:rsidRDefault="004314A2" w:rsidP="00F66371">
                <w:pPr>
                  <w:jc w:val="both"/>
                  <w:rPr>
                    <w:lang w:val="fi-FI"/>
                  </w:rPr>
                </w:pPr>
              </w:p>
            </w:tc>
            <w:sdt>
              <w:sdtPr>
                <w:rPr>
                  <w:sz w:val="24"/>
                  <w:szCs w:val="24"/>
                  <w:lang w:val="fi-FI"/>
                </w:rPr>
                <w:alias w:val="Asiakirjatyyppi"/>
                <w:tag w:val=""/>
                <w:id w:val="663051316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tc>
                  <w:tcPr>
                    <w:tcW w:w="8889" w:type="dxa"/>
                    <w:gridSpan w:val="3"/>
                  </w:tcPr>
                  <w:p w:rsidR="004314A2" w:rsidRPr="009866FD" w:rsidRDefault="00BB7CF0" w:rsidP="00F66371">
                    <w:pPr>
                      <w:jc w:val="both"/>
                      <w:rPr>
                        <w:sz w:val="24"/>
                        <w:szCs w:val="24"/>
                        <w:lang w:val="fi-FI"/>
                      </w:rPr>
                    </w:pPr>
                    <w:r w:rsidRPr="009866FD">
                      <w:rPr>
                        <w:sz w:val="24"/>
                        <w:szCs w:val="24"/>
                        <w:lang w:val="fi-FI"/>
                      </w:rPr>
                      <w:t>Hanke</w:t>
                    </w:r>
                    <w:r w:rsidR="00954639" w:rsidRPr="009866FD">
                      <w:rPr>
                        <w:sz w:val="24"/>
                        <w:szCs w:val="24"/>
                        <w:lang w:val="fi-FI"/>
                      </w:rPr>
                      <w:t>suunnitelma</w:t>
                    </w:r>
                  </w:p>
                </w:tc>
              </w:sdtContent>
            </w:sdt>
          </w:tr>
          <w:tr w:rsidR="004314A2" w:rsidRPr="009866FD" w:rsidTr="00301ED3">
            <w:trPr>
              <w:trHeight w:val="7540"/>
            </w:trPr>
            <w:tc>
              <w:tcPr>
                <w:tcW w:w="10037" w:type="dxa"/>
                <w:gridSpan w:val="5"/>
              </w:tcPr>
              <w:p w:rsidR="004314A2" w:rsidRPr="009866FD" w:rsidRDefault="004314A2" w:rsidP="00673F30">
                <w:pPr>
                  <w:jc w:val="both"/>
                  <w:rPr>
                    <w:lang w:val="fi-FI"/>
                  </w:rPr>
                </w:pPr>
              </w:p>
            </w:tc>
          </w:tr>
          <w:tr w:rsidR="004314A2" w:rsidRPr="009866FD" w:rsidTr="00301ED3">
            <w:trPr>
              <w:trHeight w:hRule="exact" w:val="794"/>
            </w:trPr>
            <w:tc>
              <w:tcPr>
                <w:tcW w:w="4764" w:type="dxa"/>
                <w:gridSpan w:val="3"/>
              </w:tcPr>
              <w:p w:rsidR="004314A2" w:rsidRPr="009866FD" w:rsidRDefault="00B5326C" w:rsidP="00F66371">
                <w:pPr>
                  <w:jc w:val="both"/>
                  <w:rPr>
                    <w:lang w:val="fi-FI"/>
                  </w:rPr>
                </w:pPr>
                <w:r w:rsidRPr="009866FD">
                  <w:rPr>
                    <w:noProof/>
                    <w:sz w:val="24"/>
                    <w:szCs w:val="24"/>
                    <w:lang w:val="fi-FI" w:eastAsia="fi-FI"/>
                  </w:rPr>
                  <w:drawing>
                    <wp:anchor distT="0" distB="0" distL="114300" distR="114300" simplePos="0" relativeHeight="251659264" behindDoc="0" locked="0" layoutInCell="1" allowOverlap="1" wp14:anchorId="0203D22D" wp14:editId="67A2BFCB">
                      <wp:simplePos x="0" y="0"/>
                      <wp:positionH relativeFrom="column">
                        <wp:posOffset>-788670</wp:posOffset>
                      </wp:positionH>
                      <wp:positionV relativeFrom="paragraph">
                        <wp:posOffset>244475</wp:posOffset>
                      </wp:positionV>
                      <wp:extent cx="7617460" cy="245110"/>
                      <wp:effectExtent l="0" t="0" r="2540" b="2540"/>
                      <wp:wrapNone/>
                      <wp:docPr id="1" name="Kuv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CT_lamppu_vaaka.png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17460" cy="2451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843" w:type="dxa"/>
              </w:tcPr>
              <w:p w:rsidR="004314A2" w:rsidRPr="009866FD" w:rsidRDefault="004314A2" w:rsidP="00F66371">
                <w:pPr>
                  <w:jc w:val="both"/>
                  <w:rPr>
                    <w:lang w:val="fi-FI"/>
                  </w:rPr>
                </w:pPr>
                <w:r w:rsidRPr="009866FD">
                  <w:rPr>
                    <w:noProof/>
                    <w:sz w:val="24"/>
                    <w:szCs w:val="24"/>
                    <w:lang w:val="fi-FI" w:eastAsia="fi-FI"/>
                  </w:rPr>
                  <w:drawing>
                    <wp:inline distT="0" distB="0" distL="0" distR="0" wp14:anchorId="69A4B878" wp14:editId="6F45CFBF">
                      <wp:extent cx="7534275" cy="1115898"/>
                      <wp:effectExtent l="0" t="0" r="0" b="8255"/>
                      <wp:docPr id="7" name="Kuv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3479" r="238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30359" cy="1115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30" w:type="dxa"/>
              </w:tcPr>
              <w:p w:rsidR="004314A2" w:rsidRPr="009866FD" w:rsidRDefault="004314A2" w:rsidP="00F66371">
                <w:pPr>
                  <w:jc w:val="both"/>
                  <w:rPr>
                    <w:lang w:val="fi-FI"/>
                  </w:rPr>
                </w:pPr>
              </w:p>
            </w:tc>
          </w:tr>
          <w:tr w:rsidR="004314A2" w:rsidRPr="009866FD" w:rsidTr="00301ED3">
            <w:trPr>
              <w:trHeight w:hRule="exact" w:val="397"/>
            </w:trPr>
            <w:tc>
              <w:tcPr>
                <w:tcW w:w="4764" w:type="dxa"/>
                <w:gridSpan w:val="3"/>
              </w:tcPr>
              <w:p w:rsidR="004314A2" w:rsidRPr="009866FD" w:rsidRDefault="004314A2" w:rsidP="00F66371">
                <w:pPr>
                  <w:jc w:val="both"/>
                  <w:rPr>
                    <w:sz w:val="24"/>
                    <w:szCs w:val="24"/>
                    <w:lang w:val="fi-FI"/>
                  </w:rPr>
                </w:pPr>
                <w:r w:rsidRPr="009866FD">
                  <w:rPr>
                    <w:sz w:val="24"/>
                    <w:szCs w:val="24"/>
                    <w:lang w:val="fi-FI"/>
                  </w:rPr>
                  <w:t xml:space="preserve">FCG </w:t>
                </w:r>
                <w:r w:rsidR="004A0BAB" w:rsidRPr="009866FD">
                  <w:rPr>
                    <w:sz w:val="24"/>
                    <w:szCs w:val="24"/>
                    <w:lang w:val="fi-FI"/>
                  </w:rPr>
                  <w:t>KONSULTOINTI</w:t>
                </w:r>
                <w:r w:rsidRPr="009866FD">
                  <w:rPr>
                    <w:sz w:val="24"/>
                    <w:szCs w:val="24"/>
                    <w:lang w:val="fi-FI"/>
                  </w:rPr>
                  <w:t xml:space="preserve"> OY</w:t>
                </w:r>
              </w:p>
            </w:tc>
            <w:sdt>
              <w:sdtPr>
                <w:rPr>
                  <w:sz w:val="24"/>
                  <w:szCs w:val="24"/>
                  <w:lang w:val="fi-FI"/>
                </w:rPr>
                <w:alias w:val="Publish Date"/>
                <w:tag w:val=""/>
                <w:id w:val="2131514539"/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843" w:type="dxa"/>
                  </w:tcPr>
                  <w:p w:rsidR="004314A2" w:rsidRPr="009866FD" w:rsidRDefault="00673F30" w:rsidP="008033DE">
                    <w:pPr>
                      <w:jc w:val="both"/>
                      <w:rPr>
                        <w:sz w:val="24"/>
                        <w:szCs w:val="24"/>
                        <w:lang w:val="fi-FI"/>
                      </w:rPr>
                    </w:pPr>
                    <w:r>
                      <w:rPr>
                        <w:sz w:val="24"/>
                        <w:szCs w:val="24"/>
                        <w:lang w:val="fi-FI"/>
                      </w:rPr>
                      <w:t>20</w:t>
                    </w:r>
                    <w:r w:rsidR="008033DE">
                      <w:rPr>
                        <w:sz w:val="24"/>
                        <w:szCs w:val="24"/>
                        <w:lang w:val="fi-FI"/>
                      </w:rPr>
                      <w:t>.</w:t>
                    </w:r>
                    <w:r w:rsidR="005D4FFA">
                      <w:rPr>
                        <w:sz w:val="24"/>
                        <w:szCs w:val="24"/>
                        <w:lang w:val="fi-FI"/>
                      </w:rPr>
                      <w:t>3.2015</w:t>
                    </w:r>
                  </w:p>
                </w:tc>
              </w:sdtContent>
            </w:sdt>
            <w:sdt>
              <w:sdtPr>
                <w:rPr>
                  <w:rFonts w:ascii="Verdana" w:hAnsi="Verdana"/>
                  <w:color w:val="000000"/>
                  <w:sz w:val="24"/>
                  <w:szCs w:val="24"/>
                  <w:lang w:val="fi-FI"/>
                </w:rPr>
                <w:alias w:val="Asiakasnro-projektinro"/>
                <w:tag w:val=""/>
                <w:id w:val="2029513796"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3430" w:type="dxa"/>
                  </w:tcPr>
                  <w:p w:rsidR="004314A2" w:rsidRPr="009866FD" w:rsidRDefault="006B6BBD" w:rsidP="00F66371">
                    <w:pPr>
                      <w:jc w:val="both"/>
                      <w:rPr>
                        <w:sz w:val="24"/>
                        <w:szCs w:val="24"/>
                        <w:lang w:val="fi-FI"/>
                      </w:rPr>
                    </w:pPr>
                    <w:r w:rsidRPr="009866FD">
                      <w:rPr>
                        <w:rFonts w:ascii="Verdana" w:hAnsi="Verdana"/>
                        <w:color w:val="000000"/>
                        <w:sz w:val="24"/>
                        <w:szCs w:val="24"/>
                        <w:lang w:val="fi-FI"/>
                      </w:rPr>
                      <w:t>P</w:t>
                    </w:r>
                    <w:r w:rsidR="005D4FFA">
                      <w:rPr>
                        <w:rFonts w:ascii="Verdana" w:hAnsi="Verdana"/>
                        <w:color w:val="000000"/>
                        <w:sz w:val="24"/>
                        <w:szCs w:val="24"/>
                        <w:lang w:val="fi-FI"/>
                      </w:rPr>
                      <w:t>26215</w:t>
                    </w:r>
                  </w:p>
                </w:tc>
              </w:sdtContent>
            </w:sdt>
          </w:tr>
        </w:tbl>
        <w:p w:rsidR="004314A2" w:rsidRPr="009866FD" w:rsidRDefault="004314A2" w:rsidP="00F66371">
          <w:pPr>
            <w:jc w:val="both"/>
            <w:rPr>
              <w:lang w:val="fi-FI"/>
            </w:rPr>
          </w:pPr>
        </w:p>
        <w:p w:rsidR="004314A2" w:rsidRPr="009866FD" w:rsidRDefault="00F10FA5" w:rsidP="00F66371">
          <w:pPr>
            <w:jc w:val="both"/>
            <w:rPr>
              <w:noProof/>
              <w:lang w:val="fi-FI" w:eastAsia="fi-FI"/>
            </w:rPr>
          </w:pPr>
        </w:p>
      </w:sdtContent>
    </w:sdt>
    <w:p w:rsidR="00A23F02" w:rsidRPr="009866FD" w:rsidRDefault="00A23F02" w:rsidP="00F66371">
      <w:pPr>
        <w:jc w:val="both"/>
        <w:rPr>
          <w:lang w:val="fi-FI"/>
        </w:rPr>
        <w:sectPr w:rsidR="00A23F02" w:rsidRPr="009866FD" w:rsidSect="00CE69A1">
          <w:pgSz w:w="11906" w:h="16838"/>
          <w:pgMar w:top="851" w:right="567" w:bottom="567" w:left="1134" w:header="567" w:footer="340" w:gutter="0"/>
          <w:pgNumType w:start="1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sz w:val="20"/>
          <w:szCs w:val="20"/>
          <w:lang w:val="en-GB"/>
        </w:rPr>
        <w:id w:val="-482393653"/>
        <w:docPartObj>
          <w:docPartGallery w:val="Table of Contents"/>
          <w:docPartUnique/>
        </w:docPartObj>
      </w:sdtPr>
      <w:sdtEndPr/>
      <w:sdtContent>
        <w:p w:rsidR="00B25A92" w:rsidRDefault="00B25A92">
          <w:pPr>
            <w:pStyle w:val="Sisllysluettelonotsikko"/>
          </w:pPr>
          <w:r>
            <w:t>Sisällys</w:t>
          </w:r>
        </w:p>
        <w:p w:rsidR="00374572" w:rsidRPr="00374572" w:rsidRDefault="00374572" w:rsidP="00374572">
          <w:pPr>
            <w:rPr>
              <w:lang w:val="fi-FI"/>
            </w:rPr>
          </w:pPr>
        </w:p>
        <w:p w:rsidR="00B25A92" w:rsidRDefault="00B25A92" w:rsidP="00374572">
          <w:pPr>
            <w:pStyle w:val="Sisluet1"/>
            <w:tabs>
              <w:tab w:val="clear" w:pos="10195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4608242" w:history="1">
            <w:r w:rsidRPr="00BA635D">
              <w:rPr>
                <w:rStyle w:val="Hyperlinkki"/>
                <w:noProof/>
                <w:lang w:val="fi-FI"/>
              </w:rPr>
              <w:t>1</w:t>
            </w:r>
            <w:r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Pr="00BA635D">
              <w:rPr>
                <w:rStyle w:val="Hyperlinkki"/>
                <w:noProof/>
                <w:lang w:val="fi-FI"/>
              </w:rPr>
              <w:t>JOHDANTO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_Toc414608242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2"/>
            <w:tabs>
              <w:tab w:val="left" w:pos="993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43" w:history="1">
            <w:r w:rsidR="00B25A92" w:rsidRPr="00BA635D">
              <w:rPr>
                <w:rStyle w:val="Hyperlinkki"/>
                <w:noProof/>
                <w:lang w:val="fi-FI"/>
              </w:rPr>
              <w:t>1.1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Nova Schola Finlandia -hankkeen taustaa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_Toc414608243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2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2"/>
            <w:tabs>
              <w:tab w:val="left" w:pos="993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44" w:history="1">
            <w:r w:rsidR="00B25A92" w:rsidRPr="00BA635D">
              <w:rPr>
                <w:rStyle w:val="Hyperlinkki"/>
                <w:noProof/>
                <w:lang w:val="fi-FI"/>
              </w:rPr>
              <w:t>1.2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Nova Schola Finlandia -hankkeen tarpeellisuus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_Toc414608244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2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1"/>
            <w:tabs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45" w:history="1">
            <w:r w:rsidR="00B25A92" w:rsidRPr="00BA635D">
              <w:rPr>
                <w:rStyle w:val="Hyperlinkki"/>
                <w:noProof/>
                <w:lang w:val="fi-FI"/>
              </w:rPr>
              <w:t>2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NOVA SCHOLA FINLANDIA -HANKKEEN KOHDERYHMÄ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_Toc414608245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4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1"/>
            <w:tabs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46" w:history="1">
            <w:r w:rsidR="00B25A92" w:rsidRPr="00BA635D">
              <w:rPr>
                <w:rStyle w:val="Hyperlinkki"/>
                <w:noProof/>
                <w:lang w:val="fi-FI"/>
              </w:rPr>
              <w:t>3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NOVA SCHOLA FINLANDIA -HANKKEEN TAVOITTEET, SISÄLTÖ JA HYÖDYT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_Toc414608246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4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2"/>
            <w:tabs>
              <w:tab w:val="left" w:pos="993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47" w:history="1">
            <w:r w:rsidR="00B25A92" w:rsidRPr="00BA635D">
              <w:rPr>
                <w:rStyle w:val="Hyperlinkki"/>
                <w:noProof/>
                <w:lang w:val="fi-FI"/>
              </w:rPr>
              <w:t>3.1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Nova Schola Finlandia -hankkeen tavoitteet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_Toc414608247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4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2"/>
            <w:tabs>
              <w:tab w:val="left" w:pos="993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48" w:history="1">
            <w:r w:rsidR="00B25A92" w:rsidRPr="00BA635D">
              <w:rPr>
                <w:rStyle w:val="Hyperlinkki"/>
                <w:noProof/>
                <w:lang w:val="fi-FI"/>
              </w:rPr>
              <w:t>3.2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Nova Schola Finlandia -hankkeen sisältö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_Toc414608248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4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3"/>
            <w:tabs>
              <w:tab w:val="left" w:pos="1760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49" w:history="1">
            <w:r w:rsidR="00B25A92" w:rsidRPr="00BA635D">
              <w:rPr>
                <w:rStyle w:val="Hyperlinkki"/>
                <w:noProof/>
                <w:lang w:val="fi-FI"/>
              </w:rPr>
              <w:t>3.2.1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Motivoitunut oppilas ja oppiminen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_Toc414608249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5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3"/>
            <w:tabs>
              <w:tab w:val="left" w:pos="1760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50" w:history="1">
            <w:r w:rsidR="00B25A92" w:rsidRPr="00BA635D">
              <w:rPr>
                <w:rStyle w:val="Hyperlinkki"/>
                <w:noProof/>
                <w:lang w:val="fi-FI"/>
              </w:rPr>
              <w:t>3.2.2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Opetussuunnitelman soveltaminen kouluissa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_Toc414608250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5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3"/>
            <w:tabs>
              <w:tab w:val="left" w:pos="1760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51" w:history="1">
            <w:r w:rsidR="00B25A92" w:rsidRPr="00BA635D">
              <w:rPr>
                <w:rStyle w:val="Hyperlinkki"/>
                <w:noProof/>
                <w:lang w:val="fi-FI"/>
              </w:rPr>
              <w:t>3.2.3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Oppimisympäristöön integroitunut teknologia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_Toc414608251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6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3"/>
            <w:tabs>
              <w:tab w:val="left" w:pos="1760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52" w:history="1">
            <w:r w:rsidR="00B25A92" w:rsidRPr="00BA635D">
              <w:rPr>
                <w:rStyle w:val="Hyperlinkki"/>
                <w:noProof/>
                <w:lang w:val="fi-FI"/>
              </w:rPr>
              <w:t>3.2.4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Muuntuva koulurakennus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_Toc414608252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6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1"/>
            <w:tabs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53" w:history="1">
            <w:r w:rsidR="00B25A92" w:rsidRPr="00BA635D">
              <w:rPr>
                <w:rStyle w:val="Hyperlinkki"/>
                <w:noProof/>
                <w:lang w:val="fi-FI"/>
              </w:rPr>
              <w:t>4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NOVA SCHOLA FINLANDIA –HANKKEEN ORGANISOITUMINEN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_Toc414608253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6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2"/>
            <w:tabs>
              <w:tab w:val="left" w:pos="993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54" w:history="1">
            <w:r w:rsidR="00B25A92" w:rsidRPr="00BA635D">
              <w:rPr>
                <w:rStyle w:val="Hyperlinkki"/>
                <w:noProof/>
                <w:lang w:val="fi-FI"/>
              </w:rPr>
              <w:t>4.1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Hankkeen toimijat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_Toc414608254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6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3"/>
            <w:tabs>
              <w:tab w:val="left" w:pos="1760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55" w:history="1">
            <w:r w:rsidR="00B25A92" w:rsidRPr="00BA635D">
              <w:rPr>
                <w:rStyle w:val="Hyperlinkki"/>
                <w:noProof/>
                <w:lang w:val="fi-FI"/>
              </w:rPr>
              <w:t>4.1.1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Hankkeen toteuttaja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_Toc414608255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6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3"/>
            <w:tabs>
              <w:tab w:val="left" w:pos="1760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56" w:history="1">
            <w:r w:rsidR="00B25A92" w:rsidRPr="00BA635D">
              <w:rPr>
                <w:rStyle w:val="Hyperlinkki"/>
                <w:noProof/>
                <w:lang w:val="fi-FI"/>
              </w:rPr>
              <w:t>4.1.2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Verkostokunnat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_Toc414608256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6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3"/>
            <w:tabs>
              <w:tab w:val="left" w:pos="1760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57" w:history="1">
            <w:r w:rsidR="00B25A92" w:rsidRPr="00BA635D">
              <w:rPr>
                <w:rStyle w:val="Hyperlinkki"/>
                <w:noProof/>
                <w:lang w:val="fi-FI"/>
              </w:rPr>
              <w:t>4.1.3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Ohjausryhmä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_Toc414608257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7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3"/>
            <w:tabs>
              <w:tab w:val="left" w:pos="1760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58" w:history="1">
            <w:r w:rsidR="00B25A92" w:rsidRPr="00BA635D">
              <w:rPr>
                <w:rStyle w:val="Hyperlinkki"/>
                <w:noProof/>
                <w:lang w:val="fi-FI"/>
              </w:rPr>
              <w:t>4.1.4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FCG työryhmän jäsenet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_Toc414608258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7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2"/>
            <w:tabs>
              <w:tab w:val="left" w:pos="993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59" w:history="1">
            <w:r w:rsidR="00B25A92" w:rsidRPr="00BA635D">
              <w:rPr>
                <w:rStyle w:val="Hyperlinkki"/>
                <w:noProof/>
                <w:lang w:val="fi-FI"/>
              </w:rPr>
              <w:t>4.2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Hankkeen aikataulu ja vaiheistus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_Toc414608259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7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3"/>
            <w:tabs>
              <w:tab w:val="left" w:pos="1760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60" w:history="1">
            <w:r w:rsidR="00B25A92" w:rsidRPr="00BA635D">
              <w:rPr>
                <w:rStyle w:val="Hyperlinkki"/>
                <w:noProof/>
                <w:lang w:val="fi-FI"/>
              </w:rPr>
              <w:t>4.2.1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Vaihe 1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_Toc414608260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7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3"/>
            <w:tabs>
              <w:tab w:val="left" w:pos="1760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61" w:history="1">
            <w:r w:rsidR="00B25A92" w:rsidRPr="00BA635D">
              <w:rPr>
                <w:rStyle w:val="Hyperlinkki"/>
                <w:noProof/>
                <w:lang w:val="fi-FI"/>
              </w:rPr>
              <w:t>4.2.2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Vaihe 2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_Toc414608261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8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2"/>
            <w:tabs>
              <w:tab w:val="left" w:pos="993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62" w:history="1">
            <w:r w:rsidR="00B25A92" w:rsidRPr="00BA635D">
              <w:rPr>
                <w:rStyle w:val="Hyperlinkki"/>
                <w:noProof/>
                <w:lang w:val="fi-FI"/>
              </w:rPr>
              <w:t>4.3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Työskentelytavat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_Toc414608262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8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1"/>
            <w:tabs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63" w:history="1">
            <w:r w:rsidR="00B25A92" w:rsidRPr="00BA635D">
              <w:rPr>
                <w:rStyle w:val="Hyperlinkki"/>
                <w:noProof/>
                <w:lang w:val="fi-FI"/>
              </w:rPr>
              <w:t>5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Nova Schola Finlandia -hankkeen hyödyt ja tuotokset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_Toc414608263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10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1"/>
            <w:tabs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64" w:history="1">
            <w:r w:rsidR="00B25A92" w:rsidRPr="00BA635D">
              <w:rPr>
                <w:rStyle w:val="Hyperlinkki"/>
                <w:noProof/>
              </w:rPr>
              <w:t>6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</w:rPr>
              <w:t>VIESTINTÄ JA TIEDOTTAMINEN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_Toc414608264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10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1"/>
            <w:tabs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65" w:history="1">
            <w:r w:rsidR="00B25A92" w:rsidRPr="00BA635D">
              <w:rPr>
                <w:rStyle w:val="Hyperlinkki"/>
                <w:noProof/>
                <w:lang w:val="fi-FI"/>
              </w:rPr>
              <w:t>7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HANKKEEN LAADUNVARMISTAMINEN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_Toc414608265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11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2"/>
            <w:tabs>
              <w:tab w:val="left" w:pos="993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66" w:history="1">
            <w:r w:rsidR="00B25A92" w:rsidRPr="00BA635D">
              <w:rPr>
                <w:rStyle w:val="Hyperlinkki"/>
                <w:noProof/>
                <w:lang w:val="fi-FI"/>
              </w:rPr>
              <w:t>7.1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Hankkeesta raportointi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_Toc414608266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11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2"/>
            <w:tabs>
              <w:tab w:val="left" w:pos="993"/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67" w:history="1">
            <w:r w:rsidR="00B25A92" w:rsidRPr="00BA635D">
              <w:rPr>
                <w:rStyle w:val="Hyperlinkki"/>
                <w:noProof/>
                <w:lang w:val="fi-FI"/>
              </w:rPr>
              <w:t>7.2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Hankkeen dokumentointi ja sen hallinta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_Toc414608267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11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F10FA5" w:rsidP="00374572">
          <w:pPr>
            <w:pStyle w:val="Sisluet1"/>
            <w:tabs>
              <w:tab w:val="right" w:leader="dot" w:pos="9639"/>
            </w:tabs>
            <w:rPr>
              <w:rFonts w:eastAsiaTheme="minorEastAsia"/>
              <w:noProof/>
              <w:sz w:val="22"/>
              <w:szCs w:val="22"/>
              <w:lang w:val="fi-FI" w:eastAsia="fi-FI"/>
            </w:rPr>
          </w:pPr>
          <w:hyperlink w:anchor="_Toc414608268" w:history="1">
            <w:r w:rsidR="00B25A92" w:rsidRPr="00BA635D">
              <w:rPr>
                <w:rStyle w:val="Hyperlinkki"/>
                <w:noProof/>
                <w:lang w:val="fi-FI"/>
              </w:rPr>
              <w:t>8</w:t>
            </w:r>
            <w:r w:rsidR="00B25A92">
              <w:rPr>
                <w:rFonts w:eastAsiaTheme="minorEastAsia"/>
                <w:noProof/>
                <w:sz w:val="22"/>
                <w:szCs w:val="22"/>
                <w:lang w:val="fi-FI" w:eastAsia="fi-FI"/>
              </w:rPr>
              <w:tab/>
            </w:r>
            <w:r w:rsidR="00B25A92" w:rsidRPr="00BA635D">
              <w:rPr>
                <w:rStyle w:val="Hyperlinkki"/>
                <w:noProof/>
                <w:lang w:val="fi-FI"/>
              </w:rPr>
              <w:t>TOIMINNAN ARVIOINTI</w:t>
            </w:r>
            <w:r w:rsidR="00B25A92">
              <w:rPr>
                <w:noProof/>
                <w:webHidden/>
              </w:rPr>
              <w:tab/>
            </w:r>
            <w:r w:rsidR="00B25A92">
              <w:rPr>
                <w:noProof/>
                <w:webHidden/>
              </w:rPr>
              <w:fldChar w:fldCharType="begin"/>
            </w:r>
            <w:r w:rsidR="00B25A92">
              <w:rPr>
                <w:noProof/>
                <w:webHidden/>
              </w:rPr>
              <w:instrText xml:space="preserve"> PAGEREF _Toc414608268 \h </w:instrText>
            </w:r>
            <w:r w:rsidR="00B25A92">
              <w:rPr>
                <w:noProof/>
                <w:webHidden/>
              </w:rPr>
            </w:r>
            <w:r w:rsidR="00B25A92">
              <w:rPr>
                <w:noProof/>
                <w:webHidden/>
              </w:rPr>
              <w:fldChar w:fldCharType="separate"/>
            </w:r>
            <w:r w:rsidR="005D70D6">
              <w:rPr>
                <w:noProof/>
                <w:webHidden/>
              </w:rPr>
              <w:t>11</w:t>
            </w:r>
            <w:r w:rsidR="00B25A92">
              <w:rPr>
                <w:noProof/>
                <w:webHidden/>
              </w:rPr>
              <w:fldChar w:fldCharType="end"/>
            </w:r>
          </w:hyperlink>
        </w:p>
        <w:p w:rsidR="00B25A92" w:rsidRDefault="00B25A92">
          <w:r>
            <w:rPr>
              <w:b/>
              <w:bCs/>
            </w:rPr>
            <w:fldChar w:fldCharType="end"/>
          </w:r>
        </w:p>
      </w:sdtContent>
    </w:sdt>
    <w:p w:rsidR="00C15E41" w:rsidRPr="009866FD" w:rsidRDefault="00C15E41" w:rsidP="00F66371">
      <w:pPr>
        <w:jc w:val="both"/>
        <w:rPr>
          <w:lang w:val="fi-FI"/>
        </w:rPr>
      </w:pPr>
    </w:p>
    <w:p w:rsidR="00B4096E" w:rsidRPr="009866FD" w:rsidRDefault="00B4096E" w:rsidP="00F66371">
      <w:pPr>
        <w:jc w:val="both"/>
        <w:rPr>
          <w:lang w:val="fi-FI"/>
        </w:rPr>
      </w:pPr>
    </w:p>
    <w:p w:rsidR="00F8099B" w:rsidRPr="009866FD" w:rsidRDefault="00F8099B" w:rsidP="00F66371">
      <w:pPr>
        <w:jc w:val="both"/>
        <w:rPr>
          <w:lang w:val="fi-FI"/>
        </w:rPr>
      </w:pPr>
      <w:r w:rsidRPr="009866FD">
        <w:rPr>
          <w:lang w:val="fi-FI"/>
        </w:rPr>
        <w:br w:type="page"/>
      </w:r>
    </w:p>
    <w:p w:rsidR="007450DD" w:rsidRDefault="007450DD" w:rsidP="00F66371">
      <w:pPr>
        <w:pStyle w:val="Otsikko1"/>
        <w:jc w:val="both"/>
        <w:rPr>
          <w:lang w:val="fi-FI"/>
        </w:rPr>
      </w:pPr>
      <w:bookmarkStart w:id="1" w:name="_Toc405983851"/>
      <w:bookmarkStart w:id="2" w:name="_Toc414608242"/>
      <w:r w:rsidRPr="009866FD">
        <w:rPr>
          <w:lang w:val="fi-FI"/>
        </w:rPr>
        <w:lastRenderedPageBreak/>
        <w:t>JOHDANTO</w:t>
      </w:r>
      <w:bookmarkEnd w:id="1"/>
      <w:bookmarkEnd w:id="2"/>
    </w:p>
    <w:p w:rsidR="00CC41D2" w:rsidRPr="00CC41D2" w:rsidRDefault="00CC41D2" w:rsidP="00CC41D2">
      <w:pPr>
        <w:pStyle w:val="Leipteksti"/>
      </w:pPr>
    </w:p>
    <w:p w:rsidR="00F8099B" w:rsidRDefault="007450DD" w:rsidP="00F66371">
      <w:pPr>
        <w:pStyle w:val="Otsikko2"/>
        <w:jc w:val="both"/>
        <w:rPr>
          <w:lang w:val="fi-FI"/>
        </w:rPr>
      </w:pPr>
      <w:bookmarkStart w:id="3" w:name="_Toc405983852"/>
      <w:bookmarkStart w:id="4" w:name="_Toc414608243"/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Finlandia -hankkeen taustaa</w:t>
      </w:r>
      <w:bookmarkEnd w:id="3"/>
      <w:bookmarkEnd w:id="4"/>
    </w:p>
    <w:p w:rsidR="00CC41D2" w:rsidRPr="00CC41D2" w:rsidRDefault="00CC41D2" w:rsidP="00CC41D2">
      <w:pPr>
        <w:pStyle w:val="Leipteksti"/>
      </w:pPr>
    </w:p>
    <w:p w:rsidR="00F8099B" w:rsidRDefault="00BB7CF0" w:rsidP="00F66371">
      <w:pPr>
        <w:pStyle w:val="Leipteksti"/>
      </w:pPr>
      <w:r w:rsidRPr="009866FD">
        <w:t xml:space="preserve">Suomalainen koulujärjestelmä on herättänyt kansainvälisesti vuosien ajan kiinnostusta </w:t>
      </w:r>
      <w:r w:rsidR="00037B24" w:rsidRPr="009866FD">
        <w:t xml:space="preserve">muun muassa </w:t>
      </w:r>
      <w:r w:rsidRPr="009866FD">
        <w:t>PISA menestyksen ansiosta. Koul</w:t>
      </w:r>
      <w:r w:rsidRPr="009866FD">
        <w:t>u</w:t>
      </w:r>
      <w:r w:rsidRPr="009866FD">
        <w:t>järjestelmää kohtaan on edelleen kiinnostusta, vaikka PISA 2013 t</w:t>
      </w:r>
      <w:r w:rsidRPr="009866FD">
        <w:t>u</w:t>
      </w:r>
      <w:r w:rsidRPr="009866FD">
        <w:t>loksissa oli hienoista laskua joidenkin osa-alueiden osalta. Menest</w:t>
      </w:r>
      <w:r w:rsidRPr="009866FD">
        <w:t>y</w:t>
      </w:r>
      <w:r w:rsidRPr="009866FD">
        <w:t>minen ja ulkomaisten tahojen kiinnostuksen säilyttäminen edellytt</w:t>
      </w:r>
      <w:r w:rsidRPr="009866FD">
        <w:t>ä</w:t>
      </w:r>
      <w:r w:rsidR="00037B24" w:rsidRPr="009866FD">
        <w:t>v</w:t>
      </w:r>
      <w:r w:rsidRPr="009866FD">
        <w:t>ä</w:t>
      </w:r>
      <w:r w:rsidR="00037B24" w:rsidRPr="009866FD">
        <w:t>t</w:t>
      </w:r>
      <w:r w:rsidRPr="009866FD">
        <w:t xml:space="preserve"> jatkuvaa suomalaisen koulujärjestelmän huoltamista ja kehitt</w:t>
      </w:r>
      <w:r w:rsidRPr="009866FD">
        <w:t>ä</w:t>
      </w:r>
      <w:r w:rsidRPr="009866FD">
        <w:t>mistä sekä ajoittaista uudistamista.</w:t>
      </w:r>
    </w:p>
    <w:p w:rsidR="00CC41D2" w:rsidRPr="009866FD" w:rsidRDefault="00CC41D2" w:rsidP="00F66371">
      <w:pPr>
        <w:pStyle w:val="Leipteksti"/>
      </w:pPr>
    </w:p>
    <w:p w:rsidR="00CF3FA5" w:rsidRDefault="00BB7CF0" w:rsidP="00F66371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Finlandia </w:t>
      </w:r>
      <w:r w:rsidR="008558EC" w:rsidRPr="009866FD">
        <w:t>-</w:t>
      </w:r>
      <w:r w:rsidRPr="009866FD">
        <w:t>hanke kohdistuu perusopetuksen kehittäm</w:t>
      </w:r>
      <w:r w:rsidRPr="009866FD">
        <w:t>i</w:t>
      </w:r>
      <w:r w:rsidRPr="009866FD">
        <w:t xml:space="preserve">seen. Viime vuosina oppimisen tavat, välineet ja oppimisympäristöt sekä opetus ovat monipuolistuneet </w:t>
      </w:r>
      <w:proofErr w:type="spellStart"/>
      <w:r w:rsidRPr="009866FD">
        <w:t>digitalisaation</w:t>
      </w:r>
      <w:proofErr w:type="spellEnd"/>
      <w:r w:rsidRPr="009866FD">
        <w:t>, mobilis</w:t>
      </w:r>
      <w:r w:rsidR="00037B24" w:rsidRPr="009866FD">
        <w:t>oi</w:t>
      </w:r>
      <w:r w:rsidRPr="009866FD">
        <w:t xml:space="preserve">tumisen ja teknisen kehittymisen myötä. </w:t>
      </w:r>
      <w:r w:rsidR="00CF3FA5" w:rsidRPr="009866FD">
        <w:t xml:space="preserve">Parin vuoden kuluttua </w:t>
      </w:r>
      <w:r w:rsidR="00037B24" w:rsidRPr="009866FD">
        <w:t>valtakunnall</w:t>
      </w:r>
      <w:r w:rsidR="00037B24" w:rsidRPr="009866FD">
        <w:t>i</w:t>
      </w:r>
      <w:r w:rsidR="00037B24" w:rsidRPr="009866FD">
        <w:t xml:space="preserve">nen </w:t>
      </w:r>
      <w:r w:rsidR="00CF3FA5" w:rsidRPr="009866FD">
        <w:t>opetussuunnitelma edellyttää kaikilta kouluilta teknologian hy</w:t>
      </w:r>
      <w:r w:rsidR="00CF3FA5" w:rsidRPr="009866FD">
        <w:t>ö</w:t>
      </w:r>
      <w:r w:rsidR="00CF3FA5" w:rsidRPr="009866FD">
        <w:t xml:space="preserve">dyntämistä. </w:t>
      </w:r>
      <w:r w:rsidRPr="009866FD">
        <w:t>Tämä asettaa perinteis</w:t>
      </w:r>
      <w:r w:rsidR="00CF3FA5" w:rsidRPr="009866FD">
        <w:t xml:space="preserve">elle opettamiselle, </w:t>
      </w:r>
      <w:r w:rsidRPr="009866FD">
        <w:t>oppimisymp</w:t>
      </w:r>
      <w:r w:rsidRPr="009866FD">
        <w:t>ä</w:t>
      </w:r>
      <w:r w:rsidRPr="009866FD">
        <w:t xml:space="preserve">ristöille ja opetustiloille uudenlaisia vaatimuksia ja </w:t>
      </w:r>
      <w:r w:rsidR="00CF3FA5" w:rsidRPr="009866FD">
        <w:t>haasteita, jotka tulisi huomioida valtioneuvoston antaman asetuksen perusopetu</w:t>
      </w:r>
      <w:r w:rsidR="00CF3FA5" w:rsidRPr="009866FD">
        <w:t>s</w:t>
      </w:r>
      <w:r w:rsidR="00CF3FA5" w:rsidRPr="009866FD">
        <w:t>laissa tarkoitetun opetuksen valtakunnallisten tavoitteiden ja peru</w:t>
      </w:r>
      <w:r w:rsidR="00CF3FA5" w:rsidRPr="009866FD">
        <w:t>s</w:t>
      </w:r>
      <w:r w:rsidR="00CF3FA5" w:rsidRPr="009866FD">
        <w:t>opetuksen tuntijakoa (myöhemmin OPS 2016) noudattavassa paika</w:t>
      </w:r>
      <w:r w:rsidR="00CF3FA5" w:rsidRPr="009866FD">
        <w:t>l</w:t>
      </w:r>
      <w:r w:rsidR="00CF3FA5" w:rsidRPr="009866FD">
        <w:t>lisessa opetussuunnitelmassa.</w:t>
      </w:r>
    </w:p>
    <w:p w:rsidR="00CC41D2" w:rsidRPr="009866FD" w:rsidRDefault="00CC41D2" w:rsidP="00F66371">
      <w:pPr>
        <w:pStyle w:val="Leipteksti"/>
      </w:pPr>
    </w:p>
    <w:p w:rsidR="00037B24" w:rsidRDefault="00CF3FA5" w:rsidP="00F66371">
      <w:pPr>
        <w:pStyle w:val="Leipteksti"/>
      </w:pPr>
      <w:r w:rsidRPr="009866FD">
        <w:t xml:space="preserve">Edellisessä </w:t>
      </w:r>
      <w:proofErr w:type="spellStart"/>
      <w:r w:rsidRPr="009866FD">
        <w:t>PISA:ssa</w:t>
      </w:r>
      <w:proofErr w:type="spellEnd"/>
      <w:r w:rsidRPr="009866FD">
        <w:t xml:space="preserve"> (PISA 2013) nousi esiin suomalaisten lasten </w:t>
      </w:r>
      <w:r w:rsidR="00037B24" w:rsidRPr="009866FD">
        <w:t>heikko viihtyminen koulussa</w:t>
      </w:r>
      <w:r w:rsidRPr="009866FD">
        <w:t>. Samanaikaisesti kunnat ovat joutuneet kamppailemaan toiminnallisesti vanhentuneen, teknisesti rapaut</w:t>
      </w:r>
      <w:r w:rsidRPr="009866FD">
        <w:t>u</w:t>
      </w:r>
      <w:r w:rsidRPr="009866FD">
        <w:t>neen ja sisäilmaltaan vaarallisen k</w:t>
      </w:r>
      <w:r w:rsidR="00037B24" w:rsidRPr="009866FD">
        <w:t>ouluk</w:t>
      </w:r>
      <w:r w:rsidRPr="009866FD">
        <w:t>iinteistömassan kanssa. Te</w:t>
      </w:r>
      <w:r w:rsidRPr="009866FD">
        <w:t>r</w:t>
      </w:r>
      <w:r w:rsidRPr="009866FD">
        <w:t>veellisten ja turvallisten oppimistilojen turvaaminen on mennyt m</w:t>
      </w:r>
      <w:r w:rsidRPr="009866FD">
        <w:t>o</w:t>
      </w:r>
      <w:r w:rsidRPr="009866FD">
        <w:t xml:space="preserve">dernien ja innovatiivisten oppimistilojen kehittämisen edelle. Koulut on yleensä pyritty korjaamaan entiselle tasolle, mutta </w:t>
      </w:r>
      <w:r w:rsidR="00037B24" w:rsidRPr="009866FD">
        <w:t xml:space="preserve">oppimistilojen täydelliseen </w:t>
      </w:r>
      <w:r w:rsidRPr="009866FD">
        <w:t xml:space="preserve">uudistamiseen ei enää ole ollut </w:t>
      </w:r>
      <w:r w:rsidR="00037B24" w:rsidRPr="009866FD">
        <w:t>resursseja</w:t>
      </w:r>
      <w:r w:rsidRPr="009866FD">
        <w:t xml:space="preserve">. </w:t>
      </w:r>
    </w:p>
    <w:p w:rsidR="00CC41D2" w:rsidRPr="009866FD" w:rsidRDefault="00CC41D2" w:rsidP="00F66371">
      <w:pPr>
        <w:pStyle w:val="Leipteksti"/>
      </w:pPr>
    </w:p>
    <w:p w:rsidR="00CF3FA5" w:rsidRPr="009866FD" w:rsidRDefault="00037B24" w:rsidP="00F66371">
      <w:pPr>
        <w:pStyle w:val="Leipteksti"/>
      </w:pPr>
      <w:r w:rsidRPr="009866FD">
        <w:t>I</w:t>
      </w:r>
      <w:r w:rsidR="00CF3FA5" w:rsidRPr="009866FD">
        <w:t xml:space="preserve">nnovatiivisten koulurakennusten </w:t>
      </w:r>
      <w:r w:rsidRPr="009866FD">
        <w:t xml:space="preserve">ja oppimisympäristöjen </w:t>
      </w:r>
      <w:r w:rsidR="00CF3FA5" w:rsidRPr="009866FD">
        <w:t>suunnittelu ja toteuttaminen edellyttä</w:t>
      </w:r>
      <w:r w:rsidR="00203160" w:rsidRPr="009866FD">
        <w:t>v</w:t>
      </w:r>
      <w:r w:rsidR="00CF3FA5" w:rsidRPr="009866FD">
        <w:t>ä</w:t>
      </w:r>
      <w:r w:rsidR="00203160" w:rsidRPr="009866FD">
        <w:t>t</w:t>
      </w:r>
      <w:r w:rsidR="00CF3FA5" w:rsidRPr="009866FD">
        <w:t xml:space="preserve"> </w:t>
      </w:r>
      <w:r w:rsidR="00203160" w:rsidRPr="009866FD">
        <w:t>tietoa ja ymmärrystä</w:t>
      </w:r>
      <w:r w:rsidR="00CF3FA5" w:rsidRPr="009866FD">
        <w:t xml:space="preserve"> </w:t>
      </w:r>
      <w:proofErr w:type="spellStart"/>
      <w:r w:rsidR="00203160" w:rsidRPr="009866FD">
        <w:t>digi</w:t>
      </w:r>
      <w:r w:rsidR="0006712F">
        <w:t>ajan</w:t>
      </w:r>
      <w:proofErr w:type="spellEnd"/>
      <w:r w:rsidR="0006712F">
        <w:t xml:space="preserve"> lasten ja nuorten</w:t>
      </w:r>
      <w:r w:rsidR="00203160" w:rsidRPr="009866FD">
        <w:t xml:space="preserve"> oppimisesta ja </w:t>
      </w:r>
      <w:r w:rsidR="00CF3FA5" w:rsidRPr="009866FD">
        <w:t>oppimisympäristöi</w:t>
      </w:r>
      <w:r w:rsidR="00203160" w:rsidRPr="009866FD">
        <w:t>hin integroituneesta tekn</w:t>
      </w:r>
      <w:r w:rsidR="00203160" w:rsidRPr="009866FD">
        <w:t>o</w:t>
      </w:r>
      <w:r w:rsidR="00203160" w:rsidRPr="009866FD">
        <w:t>logiasta.</w:t>
      </w:r>
      <w:r w:rsidRPr="009866FD">
        <w:t xml:space="preserve"> Suomessa on vähän, jos juuri lainkaan, tutkittu ja kehitetty tai verkostohankkein tuettu</w:t>
      </w:r>
      <w:r w:rsidR="00E42C9C" w:rsidRPr="009866FD">
        <w:t xml:space="preserve"> tätä prosessia: oppimisesta opetussuu</w:t>
      </w:r>
      <w:r w:rsidR="00E42C9C" w:rsidRPr="009866FD">
        <w:t>n</w:t>
      </w:r>
      <w:r w:rsidR="00E42C9C" w:rsidRPr="009866FD">
        <w:t xml:space="preserve">nitelmaan, opetussuunnitelmasta oppimisympäristöjen kehittämiseen ja oppimisympäristöjen kehittämisestä koulutilojen suunnitteluun. Nova </w:t>
      </w:r>
      <w:proofErr w:type="spellStart"/>
      <w:r w:rsidR="00E42C9C" w:rsidRPr="009866FD">
        <w:t>Schola</w:t>
      </w:r>
      <w:proofErr w:type="spellEnd"/>
      <w:r w:rsidR="00E42C9C" w:rsidRPr="009866FD">
        <w:t xml:space="preserve"> Finlandiassa rakennamme vertaisverkostossa yhteyden näiden toisiinsa kiinteästi yhteydessä olevien oppimisen menestyst</w:t>
      </w:r>
      <w:r w:rsidR="00E42C9C" w:rsidRPr="009866FD">
        <w:t>e</w:t>
      </w:r>
      <w:r w:rsidR="00E42C9C" w:rsidRPr="009866FD">
        <w:t>kijöiden välille.</w:t>
      </w:r>
    </w:p>
    <w:p w:rsidR="007450DD" w:rsidRPr="009866FD" w:rsidRDefault="007450DD" w:rsidP="00F66371">
      <w:pPr>
        <w:pStyle w:val="Leipteksti"/>
      </w:pPr>
    </w:p>
    <w:p w:rsidR="00BB7CF0" w:rsidRDefault="00057E4C" w:rsidP="00F66371">
      <w:pPr>
        <w:pStyle w:val="Otsikko2"/>
        <w:jc w:val="both"/>
        <w:rPr>
          <w:lang w:val="fi-FI"/>
        </w:rPr>
      </w:pPr>
      <w:bookmarkStart w:id="5" w:name="_Toc405983853"/>
      <w:bookmarkStart w:id="6" w:name="_Toc414608244"/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Finlandia -ha</w:t>
      </w:r>
      <w:r w:rsidR="007450DD" w:rsidRPr="009866FD">
        <w:rPr>
          <w:lang w:val="fi-FI"/>
        </w:rPr>
        <w:t>nkkeen tarpeellisuus</w:t>
      </w:r>
      <w:bookmarkEnd w:id="5"/>
      <w:bookmarkEnd w:id="6"/>
    </w:p>
    <w:p w:rsidR="00CC41D2" w:rsidRPr="00CC41D2" w:rsidRDefault="00CC41D2" w:rsidP="00CC41D2">
      <w:pPr>
        <w:pStyle w:val="Leipteksti"/>
      </w:pPr>
    </w:p>
    <w:p w:rsidR="00DC5893" w:rsidRDefault="00DC5893" w:rsidP="00F66371">
      <w:pPr>
        <w:pStyle w:val="Leipteksti"/>
      </w:pPr>
      <w:r w:rsidRPr="009866FD">
        <w:t xml:space="preserve">Kansallisessa keskustelussa on laajasti ilmaistu tarve perusopetuksen uudistamiselle. </w:t>
      </w:r>
      <w:r w:rsidRPr="009866FD">
        <w:rPr>
          <w:b/>
        </w:rPr>
        <w:t>Opetus- ja kulttuuriministeriössä</w:t>
      </w:r>
      <w:r w:rsidRPr="009866FD">
        <w:t xml:space="preserve"> käynnistyi k</w:t>
      </w:r>
      <w:r w:rsidRPr="009866FD">
        <w:t>e</w:t>
      </w:r>
      <w:r w:rsidRPr="009866FD">
        <w:t>väällä</w:t>
      </w:r>
      <w:r w:rsidR="00CC41D2">
        <w:t xml:space="preserve"> 2014 Tulevaisuuden peruskoulu -</w:t>
      </w:r>
      <w:r w:rsidRPr="009866FD">
        <w:t>kehittämishanke, jonka t</w:t>
      </w:r>
      <w:r w:rsidRPr="009866FD">
        <w:t>a</w:t>
      </w:r>
      <w:r w:rsidRPr="009866FD">
        <w:t>voitteena on perusopetuksen uudistamiseksi</w:t>
      </w:r>
    </w:p>
    <w:p w:rsidR="00CC41D2" w:rsidRPr="009866FD" w:rsidRDefault="00CC41D2" w:rsidP="00F66371">
      <w:pPr>
        <w:pStyle w:val="Leipteksti"/>
      </w:pPr>
    </w:p>
    <w:p w:rsidR="00DC5893" w:rsidRPr="009866FD" w:rsidRDefault="00DC5893" w:rsidP="00F66371">
      <w:pPr>
        <w:pStyle w:val="Merkittyluettelo"/>
        <w:jc w:val="both"/>
        <w:rPr>
          <w:lang w:eastAsia="fi-FI"/>
        </w:rPr>
      </w:pPr>
      <w:r w:rsidRPr="009866FD">
        <w:rPr>
          <w:lang w:eastAsia="fi-FI"/>
        </w:rPr>
        <w:t>selvittää perusopetuksen nykytilaa ja oppimistulo</w:t>
      </w:r>
      <w:r w:rsidR="00CC41D2">
        <w:rPr>
          <w:lang w:eastAsia="fi-FI"/>
        </w:rPr>
        <w:t>s</w:t>
      </w:r>
      <w:r w:rsidRPr="009866FD">
        <w:rPr>
          <w:lang w:eastAsia="fi-FI"/>
        </w:rPr>
        <w:t>ten</w:t>
      </w:r>
      <w:r w:rsidR="00374572">
        <w:rPr>
          <w:lang w:eastAsia="fi-FI"/>
        </w:rPr>
        <w:t xml:space="preserve"> </w:t>
      </w:r>
      <w:r w:rsidRPr="009866FD">
        <w:rPr>
          <w:lang w:eastAsia="fi-FI"/>
        </w:rPr>
        <w:t>heikk</w:t>
      </w:r>
      <w:r w:rsidRPr="009866FD">
        <w:rPr>
          <w:lang w:eastAsia="fi-FI"/>
        </w:rPr>
        <w:t>e</w:t>
      </w:r>
      <w:r w:rsidRPr="009866FD">
        <w:rPr>
          <w:lang w:eastAsia="fi-FI"/>
        </w:rPr>
        <w:t>nemisen syitä</w:t>
      </w:r>
    </w:p>
    <w:p w:rsidR="00DC5893" w:rsidRPr="009866FD" w:rsidRDefault="00DC5893" w:rsidP="00F66371">
      <w:pPr>
        <w:pStyle w:val="Merkittyluettelo"/>
        <w:jc w:val="both"/>
        <w:rPr>
          <w:lang w:eastAsia="fi-FI"/>
        </w:rPr>
      </w:pPr>
      <w:r w:rsidRPr="009866FD">
        <w:rPr>
          <w:lang w:eastAsia="fi-FI"/>
        </w:rPr>
        <w:t>kaventaa tyttöjen ja poikien oppimistuloseroja</w:t>
      </w:r>
    </w:p>
    <w:p w:rsidR="00DC5893" w:rsidRPr="009866FD" w:rsidRDefault="00DC5893" w:rsidP="00F66371">
      <w:pPr>
        <w:pStyle w:val="Merkittyluettelo"/>
        <w:jc w:val="both"/>
        <w:rPr>
          <w:lang w:eastAsia="fi-FI"/>
        </w:rPr>
      </w:pPr>
      <w:r w:rsidRPr="009866FD">
        <w:rPr>
          <w:lang w:eastAsia="fi-FI"/>
        </w:rPr>
        <w:t>löytää keinoja oppilaiden kouluviihtyvyyden ja motivaation p</w:t>
      </w:r>
      <w:r w:rsidRPr="009866FD">
        <w:rPr>
          <w:lang w:eastAsia="fi-FI"/>
        </w:rPr>
        <w:t>a</w:t>
      </w:r>
      <w:r w:rsidRPr="009866FD">
        <w:rPr>
          <w:lang w:eastAsia="fi-FI"/>
        </w:rPr>
        <w:t>rantamiseen.</w:t>
      </w:r>
    </w:p>
    <w:p w:rsidR="00DC5893" w:rsidRDefault="00DC5893" w:rsidP="00F66371">
      <w:pPr>
        <w:pStyle w:val="Leipteksti"/>
        <w:rPr>
          <w:lang w:eastAsia="fi-FI"/>
        </w:rPr>
      </w:pPr>
      <w:r w:rsidRPr="009866FD">
        <w:rPr>
          <w:lang w:eastAsia="fi-FI"/>
        </w:rPr>
        <w:lastRenderedPageBreak/>
        <w:t>Kehittämishankkeen tuloksia on määrä hyödyntää sekä opetussuu</w:t>
      </w:r>
      <w:r w:rsidRPr="009866FD">
        <w:rPr>
          <w:lang w:eastAsia="fi-FI"/>
        </w:rPr>
        <w:t>n</w:t>
      </w:r>
      <w:r w:rsidRPr="009866FD">
        <w:rPr>
          <w:lang w:eastAsia="fi-FI"/>
        </w:rPr>
        <w:t>nitelmatyössä vuonna 2014 että seuraavan hallitusohjelman valmi</w:t>
      </w:r>
      <w:r w:rsidRPr="009866FD">
        <w:rPr>
          <w:lang w:eastAsia="fi-FI"/>
        </w:rPr>
        <w:t>s</w:t>
      </w:r>
      <w:r w:rsidRPr="009866FD">
        <w:rPr>
          <w:lang w:eastAsia="fi-FI"/>
        </w:rPr>
        <w:t>telussa.</w:t>
      </w:r>
    </w:p>
    <w:p w:rsidR="00CC41D2" w:rsidRPr="009866FD" w:rsidRDefault="00CC41D2" w:rsidP="00F66371">
      <w:pPr>
        <w:pStyle w:val="Leipteksti"/>
        <w:rPr>
          <w:lang w:eastAsia="fi-FI"/>
        </w:rPr>
      </w:pPr>
    </w:p>
    <w:p w:rsidR="00DC5893" w:rsidRDefault="00777D82" w:rsidP="00F66371">
      <w:pPr>
        <w:pStyle w:val="Leipteksti"/>
      </w:pPr>
      <w:r w:rsidRPr="009866FD">
        <w:t>O</w:t>
      </w:r>
      <w:r w:rsidR="00DC5893" w:rsidRPr="009866FD">
        <w:t>petus- ja kulttuuriministeriö rahoitta</w:t>
      </w:r>
      <w:r w:rsidRPr="009866FD">
        <w:t>a lisäksi kehittämisohjelmaa, jossa</w:t>
      </w:r>
      <w:r w:rsidR="00DC5893" w:rsidRPr="009866FD">
        <w:t xml:space="preserve"> kehitetään lasten ja nuorten matemaattis-luonnontieteellistä osaamista osana yliopistojen LUMA Suomi-verkostotyöskentelyä.</w:t>
      </w:r>
    </w:p>
    <w:p w:rsidR="00CC41D2" w:rsidRPr="009866FD" w:rsidRDefault="00CC41D2" w:rsidP="00F66371">
      <w:pPr>
        <w:pStyle w:val="Leipteksti"/>
      </w:pPr>
    </w:p>
    <w:p w:rsidR="00BB2397" w:rsidRDefault="00893D91" w:rsidP="00F66371">
      <w:pPr>
        <w:pStyle w:val="Leipteksti"/>
      </w:pPr>
      <w:r w:rsidRPr="009866FD">
        <w:t xml:space="preserve">Kolmas kansallinen </w:t>
      </w:r>
      <w:r w:rsidR="00777D82" w:rsidRPr="009866FD">
        <w:t>opetus- ja kulttuuriministeriön rahoittama peru</w:t>
      </w:r>
      <w:r w:rsidR="00777D82" w:rsidRPr="009866FD">
        <w:t>s</w:t>
      </w:r>
      <w:r w:rsidR="00777D82" w:rsidRPr="009866FD">
        <w:t xml:space="preserve">opetuksen kehittämishanke on </w:t>
      </w:r>
      <w:proofErr w:type="spellStart"/>
      <w:r w:rsidR="00BB2397" w:rsidRPr="009866FD">
        <w:t>EduCloud-palvelu</w:t>
      </w:r>
      <w:r w:rsidRPr="009866FD">
        <w:t>n</w:t>
      </w:r>
      <w:proofErr w:type="spellEnd"/>
      <w:r w:rsidRPr="009866FD">
        <w:t xml:space="preserve"> luominen</w:t>
      </w:r>
      <w:r w:rsidR="00777D82" w:rsidRPr="009866FD">
        <w:t>. Palv</w:t>
      </w:r>
      <w:r w:rsidR="00777D82" w:rsidRPr="009866FD">
        <w:t>e</w:t>
      </w:r>
      <w:r w:rsidR="00777D82" w:rsidRPr="009866FD">
        <w:t>lussa on tarjolla oppimateriaaleja, pedagogisia pelejä, opetuksessa käytettäviä sovelluksia ja palveluja. Palvelun ylläpito ja hallinta</w:t>
      </w:r>
      <w:r w:rsidR="00BB2397" w:rsidRPr="009866FD">
        <w:t xml:space="preserve"> sii</w:t>
      </w:r>
      <w:r w:rsidR="00BB2397" w:rsidRPr="009866FD">
        <w:t>r</w:t>
      </w:r>
      <w:r w:rsidR="00BB2397" w:rsidRPr="009866FD">
        <w:t xml:space="preserve">tyy laajalle oppimateriaalituottajien konsortiolle, </w:t>
      </w:r>
      <w:proofErr w:type="spellStart"/>
      <w:r w:rsidR="00BB2397" w:rsidRPr="009866FD">
        <w:t>EduCloud</w:t>
      </w:r>
      <w:proofErr w:type="spellEnd"/>
      <w:r w:rsidR="00BB2397" w:rsidRPr="009866FD">
        <w:t xml:space="preserve"> Alliance</w:t>
      </w:r>
      <w:r w:rsidR="00BB2397" w:rsidRPr="009866FD">
        <w:t>l</w:t>
      </w:r>
      <w:r w:rsidR="00BB2397" w:rsidRPr="009866FD">
        <w:t xml:space="preserve">le. </w:t>
      </w:r>
    </w:p>
    <w:p w:rsidR="00CC41D2" w:rsidRPr="009866FD" w:rsidRDefault="00CC41D2" w:rsidP="00F66371">
      <w:pPr>
        <w:pStyle w:val="Leipteksti"/>
      </w:pPr>
    </w:p>
    <w:p w:rsidR="009D3E22" w:rsidRDefault="009A7675" w:rsidP="00F66371">
      <w:pPr>
        <w:pStyle w:val="Leipteksti"/>
      </w:pPr>
      <w:r w:rsidRPr="009866FD">
        <w:rPr>
          <w:b/>
        </w:rPr>
        <w:t xml:space="preserve">Opetushallituksen </w:t>
      </w:r>
      <w:r w:rsidRPr="009866FD">
        <w:t xml:space="preserve">alaisuudessa toimii </w:t>
      </w:r>
      <w:r w:rsidR="009D3E22" w:rsidRPr="009866FD">
        <w:t>digitaalisen oppimisen ne</w:t>
      </w:r>
      <w:r w:rsidR="009D3E22" w:rsidRPr="009866FD">
        <w:t>u</w:t>
      </w:r>
      <w:r w:rsidR="009D3E22" w:rsidRPr="009866FD">
        <w:t>vottelukun</w:t>
      </w:r>
      <w:r w:rsidRPr="009866FD">
        <w:t>ta</w:t>
      </w:r>
      <w:r w:rsidR="009D3E22" w:rsidRPr="009866FD">
        <w:t>, jonka tehtävänä on tieto- ja viestintäteknologian kehi</w:t>
      </w:r>
      <w:r w:rsidR="009D3E22" w:rsidRPr="009866FD">
        <w:t>t</w:t>
      </w:r>
      <w:r w:rsidR="009D3E22" w:rsidRPr="009866FD">
        <w:t xml:space="preserve">tämistyön seuraaminen ja tukeminen sekä kansallisten suositusten ja ohjeistuksen valmistelu liittyen muun muassa </w:t>
      </w:r>
      <w:proofErr w:type="spellStart"/>
      <w:r w:rsidR="009D3E22" w:rsidRPr="009866FD">
        <w:t>tvt:n</w:t>
      </w:r>
      <w:proofErr w:type="spellEnd"/>
      <w:r w:rsidR="009D3E22" w:rsidRPr="009866FD">
        <w:t xml:space="preserve"> opetuskäytön vahvistamiseen opettajien perus- ja täydennyskoulutuksessa, dig</w:t>
      </w:r>
      <w:r w:rsidR="009D3E22" w:rsidRPr="009866FD">
        <w:t>i</w:t>
      </w:r>
      <w:r w:rsidR="009D3E22" w:rsidRPr="009866FD">
        <w:t>taalisen oppimateriaalien yhdenvertaisen saatavuuden parantam</w:t>
      </w:r>
      <w:r w:rsidR="009D3E22" w:rsidRPr="009866FD">
        <w:t>i</w:t>
      </w:r>
      <w:r w:rsidR="009D3E22" w:rsidRPr="009866FD">
        <w:t>seen, jakelukanavien kehittämiseen, pedagogisen laadun edistäm</w:t>
      </w:r>
      <w:r w:rsidR="009D3E22" w:rsidRPr="009866FD">
        <w:t>i</w:t>
      </w:r>
      <w:r w:rsidR="009D3E22" w:rsidRPr="009866FD">
        <w:t xml:space="preserve">seen, oppilaitosten tietoteknisten valmiuksien parantamiseen sekä </w:t>
      </w:r>
      <w:proofErr w:type="spellStart"/>
      <w:r w:rsidR="009D3E22" w:rsidRPr="009866FD">
        <w:t>tvt:n</w:t>
      </w:r>
      <w:proofErr w:type="spellEnd"/>
      <w:r w:rsidR="009D3E22" w:rsidRPr="009866FD">
        <w:t xml:space="preserve"> opetuskäytön tutkimuksen vahvistamiseen.</w:t>
      </w:r>
    </w:p>
    <w:p w:rsidR="00CC41D2" w:rsidRPr="009866FD" w:rsidRDefault="00CC41D2" w:rsidP="00F66371">
      <w:pPr>
        <w:pStyle w:val="Leipteksti"/>
      </w:pPr>
    </w:p>
    <w:p w:rsidR="002D4071" w:rsidRDefault="009D3E22" w:rsidP="00F66371">
      <w:pPr>
        <w:pStyle w:val="Leipteksti"/>
      </w:pPr>
      <w:r w:rsidRPr="009866FD">
        <w:t>Neuvottelukunnan jäsenet edustavat valtionhallintoa, kuntasektoria, oppimateriaalikustantajia, mediasektoria, tiedeyhteisöä, opettajia s</w:t>
      </w:r>
      <w:r w:rsidRPr="009866FD">
        <w:t>e</w:t>
      </w:r>
      <w:r w:rsidRPr="009866FD">
        <w:t>kä teknologiasektorin yhteisöjä ja yrityksiä.</w:t>
      </w:r>
    </w:p>
    <w:p w:rsidR="00CC41D2" w:rsidRPr="009866FD" w:rsidRDefault="00CC41D2" w:rsidP="00F66371">
      <w:pPr>
        <w:pStyle w:val="Leipteksti"/>
      </w:pPr>
    </w:p>
    <w:p w:rsidR="002D6ADF" w:rsidRDefault="00D0133F" w:rsidP="00F66371">
      <w:pPr>
        <w:pStyle w:val="Leipteksti"/>
        <w:rPr>
          <w:lang w:eastAsia="fi-FI"/>
        </w:rPr>
      </w:pPr>
      <w:r w:rsidRPr="009866FD">
        <w:rPr>
          <w:lang w:eastAsia="fi-FI"/>
        </w:rPr>
        <w:t xml:space="preserve">Vuosina 2007 – 2010 </w:t>
      </w:r>
      <w:r w:rsidR="008B4752" w:rsidRPr="009866FD">
        <w:rPr>
          <w:lang w:eastAsia="fi-FI"/>
        </w:rPr>
        <w:t>Opetushallitus toteutti laajan oppimisympäri</w:t>
      </w:r>
      <w:r w:rsidR="008B4752" w:rsidRPr="009866FD">
        <w:rPr>
          <w:lang w:eastAsia="fi-FI"/>
        </w:rPr>
        <w:t>s</w:t>
      </w:r>
      <w:r w:rsidR="008B4752" w:rsidRPr="009866FD">
        <w:rPr>
          <w:lang w:eastAsia="fi-FI"/>
        </w:rPr>
        <w:t>töjen kehittämishankkeen</w:t>
      </w:r>
      <w:r w:rsidRPr="009866FD">
        <w:rPr>
          <w:lang w:eastAsia="fi-FI"/>
        </w:rPr>
        <w:t>, jonka</w:t>
      </w:r>
      <w:r w:rsidR="00AF6F9E" w:rsidRPr="009866FD">
        <w:rPr>
          <w:lang w:eastAsia="fi-FI"/>
        </w:rPr>
        <w:t xml:space="preserve"> tavoitteena oli oppimisympäristöjen kehittäminen ja monipuolistaminen. Hanke oli kohdistettu yleissivi</w:t>
      </w:r>
      <w:r w:rsidR="00AF6F9E" w:rsidRPr="009866FD">
        <w:rPr>
          <w:lang w:eastAsia="fi-FI"/>
        </w:rPr>
        <w:t>s</w:t>
      </w:r>
      <w:r w:rsidR="00AF6F9E" w:rsidRPr="009866FD">
        <w:rPr>
          <w:lang w:eastAsia="fi-FI"/>
        </w:rPr>
        <w:t>tävän, ammatillisen ja vapaan sivistystyön koulutusasteen kouluille.</w:t>
      </w:r>
    </w:p>
    <w:p w:rsidR="00CC41D2" w:rsidRPr="009866FD" w:rsidRDefault="00CC41D2" w:rsidP="00F66371">
      <w:pPr>
        <w:pStyle w:val="Leipteksti"/>
        <w:rPr>
          <w:lang w:eastAsia="fi-FI"/>
        </w:rPr>
      </w:pPr>
    </w:p>
    <w:p w:rsidR="00AC1F34" w:rsidRDefault="00F74041" w:rsidP="00F66371">
      <w:pPr>
        <w:pStyle w:val="Leipteksti"/>
        <w:rPr>
          <w:lang w:eastAsia="fi-FI"/>
        </w:rPr>
      </w:pPr>
      <w:r w:rsidRPr="009866FD">
        <w:rPr>
          <w:lang w:eastAsia="fi-FI"/>
        </w:rPr>
        <w:t>Opetus- ja kulttuuriministeriön alaisessa Tulevaisuuden koulu han</w:t>
      </w:r>
      <w:r w:rsidRPr="009866FD">
        <w:rPr>
          <w:lang w:eastAsia="fi-FI"/>
        </w:rPr>
        <w:t>k</w:t>
      </w:r>
      <w:r w:rsidRPr="009866FD">
        <w:rPr>
          <w:lang w:eastAsia="fi-FI"/>
        </w:rPr>
        <w:t xml:space="preserve">keen alaisuudessa toimii myös opetushallituksen koordinoima </w:t>
      </w:r>
      <w:r w:rsidR="0069528D" w:rsidRPr="009866FD">
        <w:rPr>
          <w:lang w:eastAsia="fi-FI"/>
        </w:rPr>
        <w:t>kehi</w:t>
      </w:r>
      <w:r w:rsidR="0069528D" w:rsidRPr="009866FD">
        <w:rPr>
          <w:lang w:eastAsia="fi-FI"/>
        </w:rPr>
        <w:t>t</w:t>
      </w:r>
      <w:r w:rsidR="0069528D" w:rsidRPr="009866FD">
        <w:rPr>
          <w:lang w:eastAsia="fi-FI"/>
        </w:rPr>
        <w:t>täjäkoulu</w:t>
      </w:r>
      <w:r w:rsidRPr="009866FD">
        <w:rPr>
          <w:lang w:eastAsia="fi-FI"/>
        </w:rPr>
        <w:t>verkosto.</w:t>
      </w:r>
      <w:r w:rsidR="0069528D" w:rsidRPr="009866FD">
        <w:rPr>
          <w:lang w:eastAsia="fi-FI"/>
        </w:rPr>
        <w:t xml:space="preserve"> Tämän verkoston tavoitteena on uudistaa toimi</w:t>
      </w:r>
      <w:r w:rsidR="0069528D" w:rsidRPr="009866FD">
        <w:rPr>
          <w:lang w:eastAsia="fi-FI"/>
        </w:rPr>
        <w:t>n</w:t>
      </w:r>
      <w:r w:rsidR="0069528D" w:rsidRPr="009866FD">
        <w:rPr>
          <w:lang w:eastAsia="fi-FI"/>
        </w:rPr>
        <w:t>takulttuuria ja pedagogiikkaa, luoda ja levittää uusia innovaatioita, edistää oppilaiden oppimista, kouluviihtyvyyttä ja motivaatiota, t</w:t>
      </w:r>
      <w:r w:rsidR="0069528D" w:rsidRPr="009866FD">
        <w:rPr>
          <w:lang w:eastAsia="fi-FI"/>
        </w:rPr>
        <w:t>u</w:t>
      </w:r>
      <w:r w:rsidR="0069528D" w:rsidRPr="009866FD">
        <w:rPr>
          <w:lang w:eastAsia="fi-FI"/>
        </w:rPr>
        <w:t>kea opettajien osaamisen kehittämistä ja työssä</w:t>
      </w:r>
      <w:r w:rsidR="005D4FFA">
        <w:rPr>
          <w:lang w:eastAsia="fi-FI"/>
        </w:rPr>
        <w:t xml:space="preserve"> </w:t>
      </w:r>
      <w:r w:rsidR="0069528D" w:rsidRPr="009866FD">
        <w:rPr>
          <w:lang w:eastAsia="fi-FI"/>
        </w:rPr>
        <w:t>jaksamista sekä k</w:t>
      </w:r>
      <w:r w:rsidR="0069528D" w:rsidRPr="009866FD">
        <w:rPr>
          <w:lang w:eastAsia="fi-FI"/>
        </w:rPr>
        <w:t>e</w:t>
      </w:r>
      <w:r w:rsidR="0069528D" w:rsidRPr="009866FD">
        <w:rPr>
          <w:lang w:eastAsia="fi-FI"/>
        </w:rPr>
        <w:t xml:space="preserve">hittää johtamisen käytäntöjä. </w:t>
      </w:r>
    </w:p>
    <w:p w:rsidR="00CC41D2" w:rsidRPr="009866FD" w:rsidRDefault="00CC41D2" w:rsidP="00F66371">
      <w:pPr>
        <w:pStyle w:val="Leipteksti"/>
        <w:rPr>
          <w:lang w:eastAsia="fi-FI"/>
        </w:rPr>
      </w:pPr>
    </w:p>
    <w:p w:rsidR="00F74041" w:rsidRDefault="0069528D" w:rsidP="00F66371">
      <w:pPr>
        <w:pStyle w:val="Leipteksti"/>
        <w:rPr>
          <w:lang w:eastAsia="fi-FI"/>
        </w:rPr>
      </w:pPr>
      <w:r w:rsidRPr="009866FD">
        <w:rPr>
          <w:lang w:eastAsia="fi-FI"/>
        </w:rPr>
        <w:t>Opetushallitus on myös laatinut</w:t>
      </w:r>
      <w:r w:rsidR="00F44F38" w:rsidRPr="009866FD">
        <w:rPr>
          <w:lang w:eastAsia="fi-FI"/>
        </w:rPr>
        <w:t xml:space="preserve"> yhteisen mallin kunnissa tapahtuvan strategisen suunnittelun tueksi, paikallisen koulutuksen järjestäjän kehittämissuunnitelman eli </w:t>
      </w:r>
      <w:proofErr w:type="spellStart"/>
      <w:r w:rsidR="00F44F38" w:rsidRPr="009866FD">
        <w:rPr>
          <w:lang w:eastAsia="fi-FI"/>
        </w:rPr>
        <w:t>KuntaKesun</w:t>
      </w:r>
      <w:proofErr w:type="spellEnd"/>
      <w:r w:rsidR="00F44F38" w:rsidRPr="009866FD">
        <w:rPr>
          <w:lang w:eastAsia="fi-FI"/>
        </w:rPr>
        <w:t>. Kehittämissuunnitelmassa on neljä keskeistä teemaa, joiden ”kehittämiseen panostetaan kul</w:t>
      </w:r>
      <w:r w:rsidR="00F44F38" w:rsidRPr="009866FD">
        <w:rPr>
          <w:lang w:eastAsia="fi-FI"/>
        </w:rPr>
        <w:t>u</w:t>
      </w:r>
      <w:r w:rsidR="00F44F38" w:rsidRPr="009866FD">
        <w:rPr>
          <w:lang w:eastAsia="fi-FI"/>
        </w:rPr>
        <w:t>van hallituskauden ja paikallisen valtuustokauden aikana: oppilaiden oppiminen, henkilöstön osaaminen, kestävä hyvinvointi ja johtam</w:t>
      </w:r>
      <w:r w:rsidR="00F44F38" w:rsidRPr="009866FD">
        <w:rPr>
          <w:lang w:eastAsia="fi-FI"/>
        </w:rPr>
        <w:t>i</w:t>
      </w:r>
      <w:r w:rsidR="00F44F38" w:rsidRPr="009866FD">
        <w:rPr>
          <w:lang w:eastAsia="fi-FI"/>
        </w:rPr>
        <w:t xml:space="preserve">nen”. </w:t>
      </w:r>
    </w:p>
    <w:p w:rsidR="00CC41D2" w:rsidRPr="009866FD" w:rsidRDefault="00CC41D2" w:rsidP="00F66371">
      <w:pPr>
        <w:pStyle w:val="Leipteksti"/>
        <w:rPr>
          <w:lang w:eastAsia="fi-FI"/>
        </w:rPr>
      </w:pPr>
    </w:p>
    <w:p w:rsidR="009B453A" w:rsidRDefault="002D6ADF" w:rsidP="00F66371">
      <w:pPr>
        <w:pStyle w:val="Leipteksti"/>
        <w:rPr>
          <w:lang w:eastAsia="fi-FI"/>
        </w:rPr>
      </w:pPr>
      <w:r w:rsidRPr="009866FD">
        <w:rPr>
          <w:b/>
          <w:lang w:eastAsia="fi-FI"/>
        </w:rPr>
        <w:t>FCG Konsultointi Oy:n Sitralle</w:t>
      </w:r>
      <w:r w:rsidRPr="009866FD">
        <w:rPr>
          <w:lang w:eastAsia="fi-FI"/>
        </w:rPr>
        <w:t xml:space="preserve"> laatiman opetustoimen tilaa ja k</w:t>
      </w:r>
      <w:r w:rsidRPr="009866FD">
        <w:rPr>
          <w:lang w:eastAsia="fi-FI"/>
        </w:rPr>
        <w:t>e</w:t>
      </w:r>
      <w:r w:rsidRPr="009866FD">
        <w:rPr>
          <w:lang w:eastAsia="fi-FI"/>
        </w:rPr>
        <w:t>hittämishankkeita koskevan selvityksen mukaan Suomessa ei kukaan taho keskitetysti koordinoi perusopetuksen kehittämishankkeiden julkista rahoitusta. Samoin puuttuu kansallinen tietokanta hankkei</w:t>
      </w:r>
      <w:r w:rsidRPr="009866FD">
        <w:rPr>
          <w:lang w:eastAsia="fi-FI"/>
        </w:rPr>
        <w:t>s</w:t>
      </w:r>
      <w:r w:rsidRPr="009866FD">
        <w:rPr>
          <w:lang w:eastAsia="fi-FI"/>
        </w:rPr>
        <w:t>ta, niiden rahoituksesta ja tuloksista.</w:t>
      </w:r>
      <w:r w:rsidR="009B453A" w:rsidRPr="009866FD">
        <w:rPr>
          <w:lang w:eastAsia="fi-FI"/>
        </w:rPr>
        <w:t xml:space="preserve"> </w:t>
      </w:r>
    </w:p>
    <w:p w:rsidR="00CC41D2" w:rsidRPr="009866FD" w:rsidRDefault="00CC41D2" w:rsidP="00F66371">
      <w:pPr>
        <w:pStyle w:val="Leipteksti"/>
        <w:rPr>
          <w:lang w:eastAsia="fi-FI"/>
        </w:rPr>
      </w:pPr>
    </w:p>
    <w:p w:rsidR="00CC41D2" w:rsidRDefault="009B453A" w:rsidP="00F66371">
      <w:pPr>
        <w:pStyle w:val="Leipteksti"/>
        <w:rPr>
          <w:lang w:eastAsia="fi-FI"/>
        </w:rPr>
      </w:pPr>
      <w:r w:rsidRPr="009866FD">
        <w:rPr>
          <w:lang w:eastAsia="fi-FI"/>
        </w:rPr>
        <w:t xml:space="preserve">Opetustoimen kehittäminen on vuosikymmenen aikana muuttunut lähes kokonaan projekti-/hankerahoituspohjaiseksi. </w:t>
      </w:r>
      <w:r w:rsidR="002E5A65" w:rsidRPr="009866FD">
        <w:rPr>
          <w:lang w:eastAsia="fi-FI"/>
        </w:rPr>
        <w:t>Kaikkia kuntia ja kouluja läpileikkaava rahoitus on puuttunut kokonaan ja ns. korv</w:t>
      </w:r>
      <w:r w:rsidR="002E5A65" w:rsidRPr="009866FD">
        <w:rPr>
          <w:lang w:eastAsia="fi-FI"/>
        </w:rPr>
        <w:t>a</w:t>
      </w:r>
      <w:r w:rsidR="002E5A65" w:rsidRPr="009866FD">
        <w:rPr>
          <w:lang w:eastAsia="fi-FI"/>
        </w:rPr>
        <w:t>merkittyjä avustuksia on myönnetty viime vuosina vain opetusry</w:t>
      </w:r>
      <w:r w:rsidR="002E5A65" w:rsidRPr="009866FD">
        <w:rPr>
          <w:lang w:eastAsia="fi-FI"/>
        </w:rPr>
        <w:t>h</w:t>
      </w:r>
      <w:r w:rsidR="002E5A65" w:rsidRPr="009866FD">
        <w:rPr>
          <w:lang w:eastAsia="fi-FI"/>
        </w:rPr>
        <w:t>mien pienentämiseen. Käytännössä hankerahoituksen saaminen on edellyttänyt opetuksen järjestäjältä projektisuunnitelmaa ja raho</w:t>
      </w:r>
      <w:r w:rsidR="002E5A65" w:rsidRPr="009866FD">
        <w:rPr>
          <w:lang w:eastAsia="fi-FI"/>
        </w:rPr>
        <w:t>i</w:t>
      </w:r>
      <w:r w:rsidR="002E5A65" w:rsidRPr="009866FD">
        <w:rPr>
          <w:lang w:eastAsia="fi-FI"/>
        </w:rPr>
        <w:t>tusanomusta. Silti meillä on kuntia, jotka hakemuksesta</w:t>
      </w:r>
      <w:r w:rsidR="00AD3E20">
        <w:rPr>
          <w:lang w:eastAsia="fi-FI"/>
        </w:rPr>
        <w:t>an</w:t>
      </w:r>
      <w:r w:rsidR="002E5A65" w:rsidRPr="009866FD">
        <w:rPr>
          <w:lang w:eastAsia="fi-FI"/>
        </w:rPr>
        <w:t xml:space="preserve"> huolima</w:t>
      </w:r>
      <w:r w:rsidR="002E5A65" w:rsidRPr="009866FD">
        <w:rPr>
          <w:lang w:eastAsia="fi-FI"/>
        </w:rPr>
        <w:t>t</w:t>
      </w:r>
      <w:r w:rsidR="002E5A65" w:rsidRPr="009866FD">
        <w:rPr>
          <w:lang w:eastAsia="fi-FI"/>
        </w:rPr>
        <w:t>ta ei</w:t>
      </w:r>
      <w:r w:rsidR="005D4FFA">
        <w:rPr>
          <w:lang w:eastAsia="fi-FI"/>
        </w:rPr>
        <w:t>vät</w:t>
      </w:r>
      <w:r w:rsidR="002E5A65" w:rsidRPr="009866FD">
        <w:rPr>
          <w:lang w:eastAsia="fi-FI"/>
        </w:rPr>
        <w:t xml:space="preserve"> ole saanut rahoitusta laite- tai kehittämishankkeilleen.</w:t>
      </w:r>
    </w:p>
    <w:p w:rsidR="002E5A65" w:rsidRPr="009866FD" w:rsidRDefault="002E5A65" w:rsidP="00F66371">
      <w:pPr>
        <w:pStyle w:val="Leipteksti"/>
        <w:rPr>
          <w:lang w:eastAsia="fi-FI"/>
        </w:rPr>
      </w:pPr>
      <w:r w:rsidRPr="009866FD">
        <w:rPr>
          <w:lang w:eastAsia="fi-FI"/>
        </w:rPr>
        <w:t xml:space="preserve"> </w:t>
      </w:r>
    </w:p>
    <w:p w:rsidR="002D6ADF" w:rsidRPr="009866FD" w:rsidRDefault="002E5A65" w:rsidP="00F66371">
      <w:pPr>
        <w:pStyle w:val="Leipteksti"/>
        <w:rPr>
          <w:lang w:eastAsia="fi-FI"/>
        </w:rPr>
      </w:pPr>
      <w:r w:rsidRPr="009866FD">
        <w:rPr>
          <w:lang w:eastAsia="fi-FI"/>
        </w:rPr>
        <w:t xml:space="preserve">Valtion rahoitus on lisäksi </w:t>
      </w:r>
      <w:r w:rsidR="009B453A" w:rsidRPr="009866FD">
        <w:rPr>
          <w:lang w:eastAsia="fi-FI"/>
        </w:rPr>
        <w:t xml:space="preserve">kohdistettu rajattuun perusopetuksen osa-alueeseen, kuten opettajien täydennyskoulutukseen, </w:t>
      </w:r>
      <w:r w:rsidR="00607FF3" w:rsidRPr="009866FD">
        <w:rPr>
          <w:lang w:eastAsia="fi-FI"/>
        </w:rPr>
        <w:t>laadun kehitt</w:t>
      </w:r>
      <w:r w:rsidR="00607FF3" w:rsidRPr="009866FD">
        <w:rPr>
          <w:lang w:eastAsia="fi-FI"/>
        </w:rPr>
        <w:t>ä</w:t>
      </w:r>
      <w:r w:rsidR="00607FF3" w:rsidRPr="009866FD">
        <w:rPr>
          <w:lang w:eastAsia="fi-FI"/>
        </w:rPr>
        <w:t>miseen tai</w:t>
      </w:r>
      <w:r w:rsidRPr="009866FD">
        <w:rPr>
          <w:lang w:eastAsia="fi-FI"/>
        </w:rPr>
        <w:t xml:space="preserve"> </w:t>
      </w:r>
      <w:r w:rsidR="00607FF3" w:rsidRPr="009866FD">
        <w:rPr>
          <w:lang w:eastAsia="fi-FI"/>
        </w:rPr>
        <w:t>laitehankintoihin. E</w:t>
      </w:r>
      <w:r w:rsidR="009B453A" w:rsidRPr="009866FD">
        <w:rPr>
          <w:lang w:eastAsia="fi-FI"/>
        </w:rPr>
        <w:t xml:space="preserve">rityisen tuen </w:t>
      </w:r>
      <w:r w:rsidR="00607FF3" w:rsidRPr="009866FD">
        <w:rPr>
          <w:lang w:eastAsia="fi-FI"/>
        </w:rPr>
        <w:t>kolmiportaisuuden käy</w:t>
      </w:r>
      <w:r w:rsidR="00607FF3" w:rsidRPr="009866FD">
        <w:rPr>
          <w:lang w:eastAsia="fi-FI"/>
        </w:rPr>
        <w:t>t</w:t>
      </w:r>
      <w:r w:rsidR="00607FF3" w:rsidRPr="009866FD">
        <w:rPr>
          <w:lang w:eastAsia="fi-FI"/>
        </w:rPr>
        <w:t xml:space="preserve">töönoton kaltaisia </w:t>
      </w:r>
      <w:r w:rsidR="00A42CC8" w:rsidRPr="009866FD">
        <w:rPr>
          <w:lang w:eastAsia="fi-FI"/>
        </w:rPr>
        <w:t>laajo</w:t>
      </w:r>
      <w:r w:rsidR="00AD3E20">
        <w:rPr>
          <w:lang w:eastAsia="fi-FI"/>
        </w:rPr>
        <w:t>ja</w:t>
      </w:r>
      <w:r w:rsidR="00A42CC8" w:rsidRPr="009866FD">
        <w:rPr>
          <w:lang w:eastAsia="fi-FI"/>
        </w:rPr>
        <w:t xml:space="preserve"> kokonaisuuksiin</w:t>
      </w:r>
      <w:r w:rsidR="00607FF3" w:rsidRPr="009866FD">
        <w:rPr>
          <w:lang w:eastAsia="fi-FI"/>
        </w:rPr>
        <w:t xml:space="preserve"> kohdistuvia muita kehitt</w:t>
      </w:r>
      <w:r w:rsidR="00607FF3" w:rsidRPr="009866FD">
        <w:rPr>
          <w:lang w:eastAsia="fi-FI"/>
        </w:rPr>
        <w:t>ä</w:t>
      </w:r>
      <w:r w:rsidR="00607FF3" w:rsidRPr="009866FD">
        <w:rPr>
          <w:lang w:eastAsia="fi-FI"/>
        </w:rPr>
        <w:t>mistoimia ei ole ollut. Pienempien h</w:t>
      </w:r>
      <w:r w:rsidR="009B453A" w:rsidRPr="009866FD">
        <w:rPr>
          <w:lang w:eastAsia="fi-FI"/>
        </w:rPr>
        <w:t>ankkeiden toteutuksen kansall</w:t>
      </w:r>
      <w:r w:rsidR="009B453A" w:rsidRPr="009866FD">
        <w:rPr>
          <w:lang w:eastAsia="fi-FI"/>
        </w:rPr>
        <w:t>i</w:t>
      </w:r>
      <w:r w:rsidR="009B453A" w:rsidRPr="009866FD">
        <w:rPr>
          <w:lang w:eastAsia="fi-FI"/>
        </w:rPr>
        <w:t>nen koordinointi, s</w:t>
      </w:r>
      <w:r w:rsidR="00607FF3" w:rsidRPr="009866FD">
        <w:rPr>
          <w:lang w:eastAsia="fi-FI"/>
        </w:rPr>
        <w:t>euranta ja tulosten arviointi on ollut vaatimatonta.</w:t>
      </w:r>
    </w:p>
    <w:p w:rsidR="002D6ADF" w:rsidRDefault="002D6ADF" w:rsidP="00F66371">
      <w:pPr>
        <w:pStyle w:val="Leipteksti"/>
        <w:rPr>
          <w:lang w:eastAsia="fi-FI"/>
        </w:rPr>
      </w:pPr>
    </w:p>
    <w:p w:rsidR="00CC41D2" w:rsidRPr="009866FD" w:rsidRDefault="00CC41D2" w:rsidP="00F66371">
      <w:pPr>
        <w:pStyle w:val="Leipteksti"/>
        <w:rPr>
          <w:lang w:eastAsia="fi-FI"/>
        </w:rPr>
      </w:pPr>
    </w:p>
    <w:p w:rsidR="00F8099B" w:rsidRDefault="00057E4C" w:rsidP="00F66371">
      <w:pPr>
        <w:pStyle w:val="Otsikko1"/>
        <w:jc w:val="both"/>
        <w:rPr>
          <w:lang w:val="fi-FI"/>
        </w:rPr>
      </w:pPr>
      <w:bookmarkStart w:id="7" w:name="_Toc405983854"/>
      <w:bookmarkStart w:id="8" w:name="_Toc414608245"/>
      <w:r w:rsidRPr="009866FD">
        <w:rPr>
          <w:lang w:val="fi-FI"/>
        </w:rPr>
        <w:t xml:space="preserve">NOVA SCHOLA FINLANDIA </w:t>
      </w:r>
      <w:r w:rsidR="00CC41D2">
        <w:rPr>
          <w:lang w:val="fi-FI"/>
        </w:rPr>
        <w:t>-</w:t>
      </w:r>
      <w:r w:rsidRPr="009866FD">
        <w:rPr>
          <w:lang w:val="fi-FI"/>
        </w:rPr>
        <w:t xml:space="preserve">HANKKEEN </w:t>
      </w:r>
      <w:r w:rsidR="00F8099B" w:rsidRPr="009866FD">
        <w:rPr>
          <w:lang w:val="fi-FI"/>
        </w:rPr>
        <w:t>KOHDERYHMÄ</w:t>
      </w:r>
      <w:bookmarkEnd w:id="7"/>
      <w:bookmarkEnd w:id="8"/>
    </w:p>
    <w:p w:rsidR="00CC41D2" w:rsidRPr="00CC41D2" w:rsidRDefault="00CC41D2" w:rsidP="00CC41D2">
      <w:pPr>
        <w:pStyle w:val="Leipteksti"/>
      </w:pPr>
    </w:p>
    <w:p w:rsidR="008E3092" w:rsidRPr="009866FD" w:rsidRDefault="008E3092" w:rsidP="00F66371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Finlandia hanke on tarkoitettu kaikille </w:t>
      </w:r>
      <w:r w:rsidR="002D4071" w:rsidRPr="009866FD">
        <w:t>perusopetuksen</w:t>
      </w:r>
      <w:r w:rsidRPr="009866FD">
        <w:t xml:space="preserve"> kehittämisestä kiinnostuneille, </w:t>
      </w:r>
      <w:r w:rsidR="008558EC" w:rsidRPr="009866FD">
        <w:t>mutta erityisesti opetustoimen johdo</w:t>
      </w:r>
      <w:r w:rsidR="008558EC" w:rsidRPr="009866FD">
        <w:t>l</w:t>
      </w:r>
      <w:r w:rsidR="008558EC" w:rsidRPr="009866FD">
        <w:t xml:space="preserve">le, rehtoreille, </w:t>
      </w:r>
      <w:r w:rsidR="002F22F6" w:rsidRPr="009866FD">
        <w:t xml:space="preserve">opetusteknologiasta ja </w:t>
      </w:r>
      <w:r w:rsidR="008558EC" w:rsidRPr="009866FD">
        <w:t>oppimisympäristöjen kehitt</w:t>
      </w:r>
      <w:r w:rsidR="008558EC" w:rsidRPr="009866FD">
        <w:t>ä</w:t>
      </w:r>
      <w:r w:rsidR="008558EC" w:rsidRPr="009866FD">
        <w:t xml:space="preserve">misestä kiinnostuneille opettajille sekä toimitilojen suunnittelusta ja hankesuunnittelusta vastaaville tilapalveluiden edustajille. </w:t>
      </w:r>
    </w:p>
    <w:p w:rsidR="00F8099B" w:rsidRDefault="00F8099B" w:rsidP="00F66371">
      <w:pPr>
        <w:pStyle w:val="Leipteksti"/>
      </w:pPr>
    </w:p>
    <w:p w:rsidR="00CC41D2" w:rsidRPr="009866FD" w:rsidRDefault="00CC41D2" w:rsidP="00F66371">
      <w:pPr>
        <w:pStyle w:val="Leipteksti"/>
      </w:pPr>
    </w:p>
    <w:p w:rsidR="00F8099B" w:rsidRPr="009866FD" w:rsidRDefault="00057E4C" w:rsidP="00F66371">
      <w:pPr>
        <w:pStyle w:val="Otsikko1"/>
        <w:jc w:val="both"/>
        <w:rPr>
          <w:lang w:val="fi-FI"/>
        </w:rPr>
      </w:pPr>
      <w:bookmarkStart w:id="9" w:name="_Toc405983855"/>
      <w:bookmarkStart w:id="10" w:name="_Toc414608246"/>
      <w:r w:rsidRPr="009866FD">
        <w:rPr>
          <w:lang w:val="fi-FI"/>
        </w:rPr>
        <w:t>NOVA SCHOLA FINLANDIA -</w:t>
      </w:r>
      <w:r w:rsidR="0082560F" w:rsidRPr="009866FD">
        <w:rPr>
          <w:lang w:val="fi-FI"/>
        </w:rPr>
        <w:t>HANKKEEN</w:t>
      </w:r>
      <w:r w:rsidR="00F8099B" w:rsidRPr="009866FD">
        <w:rPr>
          <w:lang w:val="fi-FI"/>
        </w:rPr>
        <w:t xml:space="preserve"> TAVOITTEET</w:t>
      </w:r>
      <w:r w:rsidR="0063648F" w:rsidRPr="009866FD">
        <w:rPr>
          <w:lang w:val="fi-FI"/>
        </w:rPr>
        <w:t>,</w:t>
      </w:r>
      <w:r w:rsidRPr="009866FD">
        <w:rPr>
          <w:lang w:val="fi-FI"/>
        </w:rPr>
        <w:t xml:space="preserve"> SISÄLTÖ</w:t>
      </w:r>
      <w:r w:rsidR="0063648F" w:rsidRPr="009866FD">
        <w:rPr>
          <w:lang w:val="fi-FI"/>
        </w:rPr>
        <w:t xml:space="preserve"> JA HY</w:t>
      </w:r>
      <w:r w:rsidR="0063648F" w:rsidRPr="009866FD">
        <w:rPr>
          <w:lang w:val="fi-FI"/>
        </w:rPr>
        <w:t>Ö</w:t>
      </w:r>
      <w:r w:rsidR="0063648F" w:rsidRPr="009866FD">
        <w:rPr>
          <w:lang w:val="fi-FI"/>
        </w:rPr>
        <w:t>DYT</w:t>
      </w:r>
      <w:bookmarkEnd w:id="9"/>
      <w:bookmarkEnd w:id="10"/>
    </w:p>
    <w:p w:rsidR="00F8099B" w:rsidRPr="009866FD" w:rsidRDefault="00F8099B" w:rsidP="00F66371">
      <w:pPr>
        <w:pStyle w:val="Leipteksti"/>
      </w:pPr>
    </w:p>
    <w:p w:rsidR="00F8099B" w:rsidRDefault="00057E4C" w:rsidP="00F66371">
      <w:pPr>
        <w:pStyle w:val="Otsikko2"/>
        <w:jc w:val="both"/>
        <w:rPr>
          <w:lang w:val="fi-FI"/>
        </w:rPr>
      </w:pPr>
      <w:bookmarkStart w:id="11" w:name="_Toc405983856"/>
      <w:bookmarkStart w:id="12" w:name="_Toc414608247"/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Finlandia -h</w:t>
      </w:r>
      <w:r w:rsidR="0082560F" w:rsidRPr="009866FD">
        <w:rPr>
          <w:lang w:val="fi-FI"/>
        </w:rPr>
        <w:t>ankkeen</w:t>
      </w:r>
      <w:r w:rsidR="00F8099B" w:rsidRPr="009866FD">
        <w:rPr>
          <w:lang w:val="fi-FI"/>
        </w:rPr>
        <w:t xml:space="preserve"> tavoitteet</w:t>
      </w:r>
      <w:bookmarkEnd w:id="11"/>
      <w:bookmarkEnd w:id="12"/>
    </w:p>
    <w:p w:rsidR="00CC41D2" w:rsidRPr="00CC41D2" w:rsidRDefault="00CC41D2" w:rsidP="00CC41D2">
      <w:pPr>
        <w:pStyle w:val="Leipteksti"/>
      </w:pPr>
    </w:p>
    <w:p w:rsidR="00F8099B" w:rsidRDefault="008558EC" w:rsidP="00F66371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Finlandia -hanke on koulujen oppimisympäristöjen k</w:t>
      </w:r>
      <w:r w:rsidRPr="009866FD">
        <w:t>e</w:t>
      </w:r>
      <w:r w:rsidRPr="009866FD">
        <w:t>hittämishanke</w:t>
      </w:r>
      <w:r w:rsidR="00CE70FB" w:rsidRPr="009866FD">
        <w:t xml:space="preserve">, </w:t>
      </w:r>
      <w:r w:rsidRPr="009866FD">
        <w:t>opetussuunnitelman perusteista moderniin koulur</w:t>
      </w:r>
      <w:r w:rsidRPr="009866FD">
        <w:t>a</w:t>
      </w:r>
      <w:r w:rsidRPr="009866FD">
        <w:t>kentamiseen. Päämäärän</w:t>
      </w:r>
      <w:r w:rsidR="00DB0C9F" w:rsidRPr="009866FD">
        <w:t>ä on kansallisesti innovatiivisten</w:t>
      </w:r>
      <w:r w:rsidRPr="009866FD">
        <w:t xml:space="preserve"> opp</w:t>
      </w:r>
      <w:r w:rsidRPr="009866FD">
        <w:t>i</w:t>
      </w:r>
      <w:r w:rsidRPr="009866FD">
        <w:t xml:space="preserve">misympäristöjen kehittäminen. </w:t>
      </w:r>
    </w:p>
    <w:p w:rsidR="00CC41D2" w:rsidRPr="009866FD" w:rsidRDefault="00CC41D2" w:rsidP="00F66371">
      <w:pPr>
        <w:pStyle w:val="Leipteksti"/>
      </w:pPr>
    </w:p>
    <w:p w:rsidR="00CE70FB" w:rsidRPr="009866FD" w:rsidRDefault="00CE70FB" w:rsidP="00F66371">
      <w:pPr>
        <w:pStyle w:val="Leipteksti"/>
      </w:pPr>
      <w:r w:rsidRPr="009866FD">
        <w:t>Hankkeessa arvioidaan ja hyödynnetään OPS 2016 suomat mahdoll</w:t>
      </w:r>
      <w:r w:rsidRPr="009866FD">
        <w:t>i</w:t>
      </w:r>
      <w:r w:rsidRPr="009866FD">
        <w:t>suudet oppimisympäristöjen kehittämiseksi. Hankkeessa työskenne</w:t>
      </w:r>
      <w:r w:rsidRPr="009866FD">
        <w:t>l</w:t>
      </w:r>
      <w:r w:rsidRPr="009866FD">
        <w:t>lään vertaisverkostoissa, joissa vaihdetaan kehittämisideoita ja k</w:t>
      </w:r>
      <w:r w:rsidRPr="009866FD">
        <w:t>o</w:t>
      </w:r>
      <w:r w:rsidRPr="009866FD">
        <w:t>kemuksia paikallisen opetussuunnitelman toteuttamisesta uusissa oppimisympäristöissä. Keskeisenä teemana on kehittää teknologian integroitumista eri oppimisympäristöihin. Tulevaisuuden koulurake</w:t>
      </w:r>
      <w:r w:rsidRPr="009866FD">
        <w:t>n</w:t>
      </w:r>
      <w:r w:rsidRPr="009866FD">
        <w:t>nuksen suunnitteluprosessi kuvataan osana op</w:t>
      </w:r>
      <w:r w:rsidR="00F36B9D" w:rsidRPr="009866FD">
        <w:t>pimisympäristöjen k</w:t>
      </w:r>
      <w:r w:rsidR="00F36B9D" w:rsidRPr="009866FD">
        <w:t>e</w:t>
      </w:r>
      <w:r w:rsidR="00F36B9D" w:rsidRPr="009866FD">
        <w:t>hittämistä.</w:t>
      </w:r>
    </w:p>
    <w:p w:rsidR="00F36B9D" w:rsidRPr="009866FD" w:rsidRDefault="00F36B9D" w:rsidP="00F66371">
      <w:pPr>
        <w:pStyle w:val="Leipteksti"/>
      </w:pPr>
    </w:p>
    <w:p w:rsidR="00F36B9D" w:rsidRDefault="00CC41D2" w:rsidP="00F66371">
      <w:pPr>
        <w:pStyle w:val="Otsikko2"/>
        <w:jc w:val="both"/>
        <w:rPr>
          <w:lang w:val="fi-FI"/>
        </w:rPr>
      </w:pPr>
      <w:bookmarkStart w:id="13" w:name="_Toc405983857"/>
      <w:bookmarkStart w:id="14" w:name="_Toc414608248"/>
      <w:r>
        <w:rPr>
          <w:lang w:val="fi-FI"/>
        </w:rPr>
        <w:t xml:space="preserve">Nova </w:t>
      </w:r>
      <w:proofErr w:type="spellStart"/>
      <w:r>
        <w:rPr>
          <w:lang w:val="fi-FI"/>
        </w:rPr>
        <w:t>Schola</w:t>
      </w:r>
      <w:proofErr w:type="spellEnd"/>
      <w:r>
        <w:rPr>
          <w:lang w:val="fi-FI"/>
        </w:rPr>
        <w:t xml:space="preserve"> Finlandia -</w:t>
      </w:r>
      <w:r w:rsidR="00F36B9D" w:rsidRPr="009866FD">
        <w:rPr>
          <w:lang w:val="fi-FI"/>
        </w:rPr>
        <w:t>hankkeen sisältö</w:t>
      </w:r>
      <w:bookmarkEnd w:id="13"/>
      <w:bookmarkEnd w:id="14"/>
    </w:p>
    <w:p w:rsidR="00CC41D2" w:rsidRPr="00CC41D2" w:rsidRDefault="00CC41D2" w:rsidP="00CC41D2">
      <w:pPr>
        <w:pStyle w:val="Leipteksti"/>
      </w:pPr>
    </w:p>
    <w:p w:rsidR="00692E13" w:rsidRDefault="00F36B9D" w:rsidP="00F66371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Finlandia -h</w:t>
      </w:r>
      <w:r w:rsidR="00692E13" w:rsidRPr="009866FD">
        <w:t>anke muodostuu neljästä k</w:t>
      </w:r>
      <w:r w:rsidRPr="009866FD">
        <w:t>eskeisestä k</w:t>
      </w:r>
      <w:r w:rsidR="00692E13" w:rsidRPr="009866FD">
        <w:t>oulun ulottuvuudesta: oppimisesta, opetussuunnitelmasta, oppimisymp</w:t>
      </w:r>
      <w:r w:rsidR="00692E13" w:rsidRPr="009866FD">
        <w:t>ä</w:t>
      </w:r>
      <w:r w:rsidR="00692E13" w:rsidRPr="009866FD">
        <w:t xml:space="preserve">ristöistä ja koulurakennuksesta. </w:t>
      </w:r>
      <w:r w:rsidR="00AD3E20">
        <w:t>Nämä neljä ulottuvuutta muodost</w:t>
      </w:r>
      <w:r w:rsidR="00AD3E20">
        <w:t>a</w:t>
      </w:r>
      <w:r w:rsidR="00AD3E20">
        <w:t>vat hankkeen ensimmäisen vaiheen sisällölliset näkökulmat</w:t>
      </w:r>
      <w:r w:rsidR="00E65357">
        <w:t xml:space="preserve"> (</w:t>
      </w:r>
      <w:r w:rsidR="00E65357" w:rsidRPr="00E65357">
        <w:rPr>
          <w:b/>
        </w:rPr>
        <w:t>kuva 1</w:t>
      </w:r>
      <w:r w:rsidR="00E65357">
        <w:t>)</w:t>
      </w:r>
      <w:r w:rsidR="00AD3E20">
        <w:t xml:space="preserve"> ja samoja näkökulmia syvennetään hankkeen toisessa vaiheessa. </w:t>
      </w:r>
    </w:p>
    <w:p w:rsidR="00CC41D2" w:rsidRDefault="00CC41D2" w:rsidP="00F66371">
      <w:pPr>
        <w:pStyle w:val="Leipteksti"/>
      </w:pPr>
    </w:p>
    <w:p w:rsidR="001D6446" w:rsidRDefault="001D6446" w:rsidP="00F66371">
      <w:pPr>
        <w:pStyle w:val="Leipteksti"/>
      </w:pPr>
      <w:r>
        <w:t>Hanke toteutetaan vertaisverkoston kokemuksellisena työskentelynä. Kokemukset virtuaalityöskentelystä, eri opetusmateriaalien ja tekn</w:t>
      </w:r>
      <w:r>
        <w:t>o</w:t>
      </w:r>
      <w:r>
        <w:t xml:space="preserve">logisten sovellusten </w:t>
      </w:r>
      <w:r w:rsidR="00F029D5">
        <w:t>käyttö</w:t>
      </w:r>
      <w:r>
        <w:t xml:space="preserve"> </w:t>
      </w:r>
      <w:r w:rsidR="005B597F">
        <w:t xml:space="preserve">sekä vierailut kouluihin ja yrityksiin </w:t>
      </w:r>
      <w:r>
        <w:t>ant</w:t>
      </w:r>
      <w:r>
        <w:t>a</w:t>
      </w:r>
      <w:r>
        <w:t>vat osallistujalle aikuisen kokemuksen moderneihin oppimisympäri</w:t>
      </w:r>
      <w:r>
        <w:t>s</w:t>
      </w:r>
      <w:r>
        <w:t>töihin</w:t>
      </w:r>
      <w:r w:rsidR="005B597F">
        <w:t xml:space="preserve"> – ja muodostavat oppimismatkan opetussuunnitelmasta koul</w:t>
      </w:r>
      <w:r w:rsidR="005B597F">
        <w:t>u</w:t>
      </w:r>
      <w:r w:rsidR="005B597F">
        <w:t>tiloihin</w:t>
      </w:r>
      <w:r>
        <w:t>.</w:t>
      </w:r>
      <w:r w:rsidRPr="001D6446">
        <w:t xml:space="preserve"> </w:t>
      </w:r>
      <w:r w:rsidR="005B597F">
        <w:t>Päämääränä on, että o</w:t>
      </w:r>
      <w:r>
        <w:t>sallistujien oppimiskokemukset tulevat muodostamaan vahvan oman sisällöllisen ulottuvuuden hankke</w:t>
      </w:r>
      <w:r>
        <w:t>e</w:t>
      </w:r>
      <w:r>
        <w:t>seen.</w:t>
      </w:r>
    </w:p>
    <w:p w:rsidR="00CE70FB" w:rsidRPr="009866FD" w:rsidRDefault="00CE70FB" w:rsidP="00F66371">
      <w:pPr>
        <w:pStyle w:val="Leipteksti"/>
      </w:pPr>
    </w:p>
    <w:p w:rsidR="0082560F" w:rsidRDefault="0082560F" w:rsidP="00F66371">
      <w:pPr>
        <w:pStyle w:val="Leipteksti"/>
      </w:pPr>
      <w:r w:rsidRPr="009866FD">
        <w:rPr>
          <w:noProof/>
          <w:lang w:eastAsia="fi-FI"/>
        </w:rPr>
        <w:drawing>
          <wp:inline distT="0" distB="0" distL="0" distR="0" wp14:anchorId="742C380E" wp14:editId="5F6F660C">
            <wp:extent cx="4914900" cy="25146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" b="11011"/>
                    <a:stretch/>
                  </pic:blipFill>
                  <pic:spPr bwMode="auto">
                    <a:xfrm>
                      <a:off x="0" y="0"/>
                      <a:ext cx="4927340" cy="2520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357" w:rsidRPr="009866FD" w:rsidRDefault="00E65357" w:rsidP="00F66371">
      <w:pPr>
        <w:pStyle w:val="Leipteksti"/>
      </w:pPr>
      <w:r w:rsidRPr="00E65357">
        <w:rPr>
          <w:b/>
        </w:rPr>
        <w:t>Kuva 1</w:t>
      </w:r>
      <w:r w:rsidR="00CC41D2">
        <w:t xml:space="preserve">. Nova </w:t>
      </w:r>
      <w:proofErr w:type="spellStart"/>
      <w:r w:rsidR="00CC41D2">
        <w:t>Schola</w:t>
      </w:r>
      <w:proofErr w:type="spellEnd"/>
      <w:r w:rsidR="00CC41D2">
        <w:t xml:space="preserve"> Finlandia -</w:t>
      </w:r>
      <w:r>
        <w:t>hankkeen sisältö</w:t>
      </w:r>
    </w:p>
    <w:p w:rsidR="001D6446" w:rsidRDefault="001D6446" w:rsidP="00F66371">
      <w:pPr>
        <w:pStyle w:val="Leipteksti"/>
      </w:pPr>
    </w:p>
    <w:p w:rsidR="001D6446" w:rsidRDefault="001D6446" w:rsidP="00F66371">
      <w:pPr>
        <w:pStyle w:val="Leipteksti"/>
      </w:pPr>
      <w:r>
        <w:t>Hankkeen aikana sisällöllisiä painotuksia muutetaan hankkeeseen osallistuvien kuntien ja koulujen kiinnostuksen ja tarpeiden mukaan.  Alustava sisältö rakentuu seuraavasti:</w:t>
      </w:r>
    </w:p>
    <w:p w:rsidR="00CC41D2" w:rsidRDefault="00CC41D2" w:rsidP="00F66371">
      <w:pPr>
        <w:pStyle w:val="Leipteksti"/>
      </w:pPr>
    </w:p>
    <w:p w:rsidR="00455A8D" w:rsidRDefault="00455A8D" w:rsidP="00F66371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15" w:name="_Toc405983858"/>
      <w:bookmarkStart w:id="16" w:name="_Toc414608249"/>
      <w:proofErr w:type="gramStart"/>
      <w:r w:rsidRPr="009866FD">
        <w:rPr>
          <w:lang w:val="fi-FI"/>
        </w:rPr>
        <w:t>Motivoitunut oppilas ja oppiminen</w:t>
      </w:r>
      <w:bookmarkEnd w:id="15"/>
      <w:bookmarkEnd w:id="16"/>
      <w:proofErr w:type="gramEnd"/>
    </w:p>
    <w:p w:rsidR="00CC41D2" w:rsidRPr="00CC41D2" w:rsidRDefault="00CC41D2" w:rsidP="00CC41D2">
      <w:pPr>
        <w:pStyle w:val="Leipteksti"/>
      </w:pPr>
    </w:p>
    <w:p w:rsidR="00CE70FB" w:rsidRDefault="00CE70FB" w:rsidP="00F66371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Finlandia -</w:t>
      </w:r>
      <w:r w:rsidR="00692E13" w:rsidRPr="009866FD">
        <w:t>hanke on opintomatka opetussuunnitelmasta tulevaisuuden kouluun. Jotta paikallisessa opetussuunnitelmassa vo</w:t>
      </w:r>
      <w:r w:rsidR="00692E13" w:rsidRPr="009866FD">
        <w:t>i</w:t>
      </w:r>
      <w:r w:rsidR="00692E13" w:rsidRPr="009866FD">
        <w:t xml:space="preserve">daan vastata tulevaisuuden haasteisiin, edellyttää se ymmärrystä moderneista oppimisympäristöistä ja käsitystä siitä, miten oppilas motivoituu ja oppii erilaisissa oppimisympäristöissä. </w:t>
      </w:r>
    </w:p>
    <w:p w:rsidR="00CC41D2" w:rsidRPr="009866FD" w:rsidRDefault="00CC41D2" w:rsidP="00F66371">
      <w:pPr>
        <w:pStyle w:val="Leipteksti"/>
      </w:pPr>
    </w:p>
    <w:p w:rsidR="00692E13" w:rsidRDefault="00F36B9D" w:rsidP="00F66371">
      <w:pPr>
        <w:pStyle w:val="Leipteksti"/>
      </w:pPr>
      <w:r w:rsidRPr="009866FD">
        <w:t>Hankkeessa osallistujat perehtyvät aluksi</w:t>
      </w:r>
      <w:r w:rsidR="00CE70FB" w:rsidRPr="009866FD">
        <w:t xml:space="preserve"> oppilaan motivoituneisu</w:t>
      </w:r>
      <w:r w:rsidR="00CE70FB" w:rsidRPr="009866FD">
        <w:t>u</w:t>
      </w:r>
      <w:r w:rsidR="00CE70FB" w:rsidRPr="009866FD">
        <w:t>teen ja oppimiseen seuraavien teemojen kautta:</w:t>
      </w:r>
    </w:p>
    <w:p w:rsidR="00CC41D2" w:rsidRPr="009866FD" w:rsidRDefault="00CC41D2" w:rsidP="00F66371">
      <w:pPr>
        <w:pStyle w:val="Leipteksti"/>
      </w:pPr>
    </w:p>
    <w:p w:rsidR="009E3748" w:rsidRPr="00CC41D2" w:rsidRDefault="009E3748" w:rsidP="00CC41D2">
      <w:pPr>
        <w:pStyle w:val="Merkittyluettelo"/>
      </w:pPr>
      <w:r w:rsidRPr="00CC41D2">
        <w:t xml:space="preserve">Modernit oppimisympäristöt </w:t>
      </w:r>
    </w:p>
    <w:p w:rsidR="009E3748" w:rsidRPr="00CC41D2" w:rsidRDefault="009E3748" w:rsidP="00CC41D2">
      <w:pPr>
        <w:pStyle w:val="Merkittyluettelo"/>
      </w:pPr>
      <w:r w:rsidRPr="00CC41D2">
        <w:t>Oppimisen eri tavat erilaisissa oppimisympäristöissä</w:t>
      </w:r>
    </w:p>
    <w:p w:rsidR="009E3748" w:rsidRPr="00CC41D2" w:rsidRDefault="009E3748" w:rsidP="00CC41D2">
      <w:pPr>
        <w:pStyle w:val="Merkittyluettelo"/>
      </w:pPr>
      <w:r w:rsidRPr="00CC41D2">
        <w:t>Modernin oppimisympäristön vaatimukset lapselle</w:t>
      </w:r>
    </w:p>
    <w:p w:rsidR="009E3748" w:rsidRPr="00CC41D2" w:rsidRDefault="009E3748" w:rsidP="00CC41D2">
      <w:pPr>
        <w:pStyle w:val="Merkittyluettelo"/>
      </w:pPr>
      <w:proofErr w:type="spellStart"/>
      <w:r w:rsidRPr="00CC41D2">
        <w:t>Diginatiivin</w:t>
      </w:r>
      <w:proofErr w:type="spellEnd"/>
      <w:r w:rsidRPr="00CC41D2">
        <w:t xml:space="preserve"> kyky käsitellä ja hyödyntää tietoa</w:t>
      </w:r>
    </w:p>
    <w:p w:rsidR="009E3748" w:rsidRDefault="009E3748" w:rsidP="00CC41D2">
      <w:pPr>
        <w:pStyle w:val="Merkittyluettelo"/>
      </w:pPr>
      <w:r w:rsidRPr="00CC41D2">
        <w:t>Sosiaalisuus moderneissa oppimisympäristöissä</w:t>
      </w:r>
    </w:p>
    <w:p w:rsidR="00CC41D2" w:rsidRPr="00CC41D2" w:rsidRDefault="00CC41D2" w:rsidP="00CC41D2">
      <w:pPr>
        <w:pStyle w:val="Merkittyluettelo"/>
      </w:pPr>
    </w:p>
    <w:p w:rsidR="00455A8D" w:rsidRDefault="00455A8D" w:rsidP="00F66371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17" w:name="_Toc405983859"/>
      <w:bookmarkStart w:id="18" w:name="_Toc414608250"/>
      <w:r w:rsidRPr="009866FD">
        <w:rPr>
          <w:lang w:val="fi-FI"/>
        </w:rPr>
        <w:t>Opetussuunnitelman soveltaminen kouluissa</w:t>
      </w:r>
      <w:bookmarkEnd w:id="17"/>
      <w:bookmarkEnd w:id="18"/>
    </w:p>
    <w:p w:rsidR="00CC41D2" w:rsidRPr="00CC41D2" w:rsidRDefault="00CC41D2" w:rsidP="00CC41D2">
      <w:pPr>
        <w:pStyle w:val="Leipteksti"/>
      </w:pPr>
    </w:p>
    <w:p w:rsidR="00C829CB" w:rsidRDefault="00C829CB" w:rsidP="00F66371">
      <w:pPr>
        <w:pStyle w:val="Leipteksti"/>
      </w:pPr>
      <w:r w:rsidRPr="009866FD">
        <w:t xml:space="preserve">Eri oppimisympäristöissä tapahtuvan oppimisen ymmärtäminen </w:t>
      </w:r>
      <w:r w:rsidR="00CE70FB" w:rsidRPr="009866FD">
        <w:t>to</w:t>
      </w:r>
      <w:r w:rsidR="00CE70FB" w:rsidRPr="009866FD">
        <w:t>i</w:t>
      </w:r>
      <w:r w:rsidR="00CE70FB" w:rsidRPr="009866FD">
        <w:t xml:space="preserve">mii </w:t>
      </w:r>
      <w:r w:rsidRPr="009866FD">
        <w:t>perustana</w:t>
      </w:r>
      <w:r w:rsidR="00CE70FB" w:rsidRPr="009866FD">
        <w:t xml:space="preserve"> paikallisen opetussuunnitelman laadinnalle</w:t>
      </w:r>
      <w:r w:rsidRPr="009866FD">
        <w:t xml:space="preserve">. Nova </w:t>
      </w:r>
      <w:proofErr w:type="spellStart"/>
      <w:r w:rsidRPr="009866FD">
        <w:t>Schola</w:t>
      </w:r>
      <w:proofErr w:type="spellEnd"/>
      <w:r w:rsidRPr="009866FD">
        <w:t xml:space="preserve"> Finlandia </w:t>
      </w:r>
      <w:r w:rsidR="00CC41D2">
        <w:t>-</w:t>
      </w:r>
      <w:r w:rsidRPr="009866FD">
        <w:t>hankkeen tuella osallistujien kunnissa/kouluissa laaditaan</w:t>
      </w:r>
      <w:r w:rsidR="00CE70FB" w:rsidRPr="009866FD">
        <w:t xml:space="preserve"> valtakunnallisen opetussuunnitelman perusteiden pohjalta </w:t>
      </w:r>
      <w:r w:rsidR="00572AB6" w:rsidRPr="009866FD">
        <w:t xml:space="preserve">– oppilaan oppimisen lainalaisuudet tunnistaen - </w:t>
      </w:r>
      <w:r w:rsidR="00CE70FB" w:rsidRPr="009866FD">
        <w:t>paikalliset tavoi</w:t>
      </w:r>
      <w:r w:rsidR="00CE70FB" w:rsidRPr="009866FD">
        <w:t>t</w:t>
      </w:r>
      <w:r w:rsidR="00CE70FB" w:rsidRPr="009866FD">
        <w:t>teet</w:t>
      </w:r>
      <w:r w:rsidRPr="009866FD">
        <w:t xml:space="preserve">, joissa keskeisenä ja läpileikkaavana teemana on </w:t>
      </w:r>
      <w:r w:rsidR="00CC41D2">
        <w:t xml:space="preserve">Nova </w:t>
      </w:r>
      <w:proofErr w:type="spellStart"/>
      <w:r w:rsidR="00CC41D2">
        <w:t>Schola</w:t>
      </w:r>
      <w:proofErr w:type="spellEnd"/>
      <w:r w:rsidR="00CC41D2">
        <w:t xml:space="preserve"> Finlandia -</w:t>
      </w:r>
      <w:r w:rsidR="00455A8D" w:rsidRPr="009866FD">
        <w:t xml:space="preserve">hankkeessa </w:t>
      </w:r>
      <w:r w:rsidR="00572AB6" w:rsidRPr="009866FD">
        <w:t>teknologian ja innovatiivisten oppimisympäri</w:t>
      </w:r>
      <w:r w:rsidR="00572AB6" w:rsidRPr="009866FD">
        <w:t>s</w:t>
      </w:r>
      <w:r w:rsidR="00572AB6" w:rsidRPr="009866FD">
        <w:t>töjen hyödyntäminen.</w:t>
      </w:r>
    </w:p>
    <w:p w:rsidR="005D70D6" w:rsidRPr="009866FD" w:rsidRDefault="005D70D6" w:rsidP="00F66371">
      <w:pPr>
        <w:pStyle w:val="Leipteksti"/>
      </w:pPr>
    </w:p>
    <w:p w:rsidR="005D70D6" w:rsidRDefault="005D70D6">
      <w:pPr>
        <w:rPr>
          <w:lang w:val="fi-FI"/>
        </w:rPr>
      </w:pPr>
      <w:r>
        <w:br w:type="page"/>
      </w:r>
    </w:p>
    <w:p w:rsidR="00DD49BA" w:rsidRDefault="005D4FFA" w:rsidP="00F66371">
      <w:pPr>
        <w:pStyle w:val="Leipteksti"/>
      </w:pPr>
      <w:r>
        <w:t xml:space="preserve">Seuraavaksi </w:t>
      </w:r>
      <w:r w:rsidR="00455A8D" w:rsidRPr="009866FD">
        <w:t>työstetään</w:t>
      </w:r>
      <w:r w:rsidR="00C829CB" w:rsidRPr="009866FD">
        <w:t xml:space="preserve"> valtakunnallisen </w:t>
      </w:r>
      <w:r w:rsidR="00FF539B" w:rsidRPr="009866FD">
        <w:t>opetussuunnitelman sove</w:t>
      </w:r>
      <w:r w:rsidR="00FF539B" w:rsidRPr="009866FD">
        <w:t>l</w:t>
      </w:r>
      <w:r w:rsidR="00FF539B" w:rsidRPr="009866FD">
        <w:t>tami</w:t>
      </w:r>
      <w:r w:rsidR="00572AB6" w:rsidRPr="009866FD">
        <w:t>sta</w:t>
      </w:r>
      <w:r w:rsidR="00FF539B" w:rsidRPr="009866FD">
        <w:t xml:space="preserve"> ja </w:t>
      </w:r>
      <w:r w:rsidR="00572AB6" w:rsidRPr="009866FD">
        <w:t>paikallista</w:t>
      </w:r>
      <w:r w:rsidR="00C829CB" w:rsidRPr="009866FD">
        <w:t xml:space="preserve"> </w:t>
      </w:r>
      <w:r w:rsidR="00572AB6" w:rsidRPr="009866FD">
        <w:t>toteuttamista</w:t>
      </w:r>
      <w:r w:rsidR="00FF539B" w:rsidRPr="009866FD">
        <w:t xml:space="preserve"> modernissa koulussa</w:t>
      </w:r>
      <w:r w:rsidR="00572AB6" w:rsidRPr="009866FD">
        <w:t xml:space="preserve"> seuraavien teemojen avulla:</w:t>
      </w:r>
    </w:p>
    <w:p w:rsidR="00CC41D2" w:rsidRPr="009866FD" w:rsidRDefault="00CC41D2" w:rsidP="00F66371">
      <w:pPr>
        <w:pStyle w:val="Leipteksti"/>
      </w:pPr>
    </w:p>
    <w:p w:rsidR="00DD49BA" w:rsidRPr="009866FD" w:rsidRDefault="00FF539B" w:rsidP="00F66371">
      <w:pPr>
        <w:pStyle w:val="Merkittyluettelo"/>
        <w:jc w:val="both"/>
      </w:pPr>
      <w:r w:rsidRPr="009866FD">
        <w:t>Opetussuunnitelman mahdollisuudet oppimisympäristöjen k</w:t>
      </w:r>
      <w:r w:rsidRPr="009866FD">
        <w:t>e</w:t>
      </w:r>
      <w:r w:rsidRPr="009866FD">
        <w:t>hittämiseen</w:t>
      </w:r>
    </w:p>
    <w:p w:rsidR="00DD49BA" w:rsidRPr="009866FD" w:rsidRDefault="00FF539B" w:rsidP="00F66371">
      <w:pPr>
        <w:pStyle w:val="Merkittyluettelo"/>
        <w:jc w:val="both"/>
      </w:pPr>
      <w:r w:rsidRPr="009866FD">
        <w:t>Paikallisen opetussuunnitelman ja kollektiivisen tietomassa</w:t>
      </w:r>
      <w:r w:rsidR="00572AB6" w:rsidRPr="009866FD">
        <w:t>n</w:t>
      </w:r>
      <w:r w:rsidRPr="009866FD">
        <w:t xml:space="preserve"> yhdistäminen</w:t>
      </w:r>
    </w:p>
    <w:p w:rsidR="00DD49BA" w:rsidRDefault="00FF539B" w:rsidP="00F66371">
      <w:pPr>
        <w:pStyle w:val="Merkittyluettelo"/>
        <w:jc w:val="both"/>
      </w:pPr>
      <w:r w:rsidRPr="009866FD">
        <w:t>Teknologia osana opetussuunnitelman toteuttamista</w:t>
      </w:r>
    </w:p>
    <w:p w:rsidR="00CC41D2" w:rsidRPr="009866FD" w:rsidRDefault="00CC41D2" w:rsidP="00CC41D2">
      <w:pPr>
        <w:pStyle w:val="Merkittyluettelo"/>
        <w:numPr>
          <w:ilvl w:val="0"/>
          <w:numId w:val="0"/>
        </w:numPr>
        <w:ind w:left="3175"/>
        <w:jc w:val="both"/>
      </w:pPr>
    </w:p>
    <w:p w:rsidR="00572AB6" w:rsidRDefault="00455A8D" w:rsidP="00F66371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19" w:name="_Toc405983860"/>
      <w:bookmarkStart w:id="20" w:name="_Toc414608251"/>
      <w:proofErr w:type="gramStart"/>
      <w:r w:rsidRPr="009866FD">
        <w:rPr>
          <w:lang w:val="fi-FI"/>
        </w:rPr>
        <w:t>Oppim</w:t>
      </w:r>
      <w:r w:rsidR="00D83DBD">
        <w:rPr>
          <w:lang w:val="fi-FI"/>
        </w:rPr>
        <w:t>isympäristöön inte</w:t>
      </w:r>
      <w:r w:rsidRPr="009866FD">
        <w:rPr>
          <w:lang w:val="fi-FI"/>
        </w:rPr>
        <w:t>g</w:t>
      </w:r>
      <w:r w:rsidR="00D83DBD">
        <w:rPr>
          <w:lang w:val="fi-FI"/>
        </w:rPr>
        <w:t>r</w:t>
      </w:r>
      <w:r w:rsidRPr="009866FD">
        <w:rPr>
          <w:lang w:val="fi-FI"/>
        </w:rPr>
        <w:t>oitunut teknologia</w:t>
      </w:r>
      <w:bookmarkEnd w:id="19"/>
      <w:bookmarkEnd w:id="20"/>
      <w:proofErr w:type="gramEnd"/>
    </w:p>
    <w:p w:rsidR="00CC41D2" w:rsidRPr="00CC41D2" w:rsidRDefault="00CC41D2" w:rsidP="00CC41D2">
      <w:pPr>
        <w:pStyle w:val="Leipteksti"/>
      </w:pPr>
    </w:p>
    <w:p w:rsidR="00E348F8" w:rsidRDefault="00572AB6" w:rsidP="00F66371">
      <w:pPr>
        <w:pStyle w:val="Leipteksti"/>
      </w:pPr>
      <w:r w:rsidRPr="009866FD">
        <w:t xml:space="preserve">Opetussuunnitelmassa asetettujen tavoitteiden toteuttaminen tuo mukanaan haasteita </w:t>
      </w:r>
      <w:r w:rsidR="008233F7" w:rsidRPr="009866FD">
        <w:t xml:space="preserve">uudenlaisten oppimisympäristöjen </w:t>
      </w:r>
      <w:r w:rsidR="0068107D" w:rsidRPr="009866FD">
        <w:t>suunnittelulle ja toteuttamiselle</w:t>
      </w:r>
      <w:r w:rsidR="008233F7" w:rsidRPr="009866FD">
        <w:t xml:space="preserve">. Tulevaisuudessa osa oppimisympäristöistä tulee olemaan ajasta ja paikasta riippumattomia, </w:t>
      </w:r>
      <w:proofErr w:type="spellStart"/>
      <w:r w:rsidR="008233F7" w:rsidRPr="009866FD">
        <w:t>mobiileja</w:t>
      </w:r>
      <w:proofErr w:type="spellEnd"/>
      <w:r w:rsidR="008233F7" w:rsidRPr="009866FD">
        <w:t xml:space="preserve"> ja virtuaalisia oppimisympäristöjä. Fyysisissä oppimisympäristöissä teknologia tulee integroitumaan luontaiseksi osaksi oppimisympäristöä.</w:t>
      </w:r>
    </w:p>
    <w:p w:rsidR="00CC41D2" w:rsidRPr="009866FD" w:rsidRDefault="00CC41D2" w:rsidP="00F66371">
      <w:pPr>
        <w:pStyle w:val="Leipteksti"/>
      </w:pPr>
    </w:p>
    <w:p w:rsidR="008233F7" w:rsidRDefault="008233F7" w:rsidP="00F66371">
      <w:pPr>
        <w:pStyle w:val="Leipteksti"/>
      </w:pPr>
      <w:r w:rsidRPr="009866FD">
        <w:t xml:space="preserve">Vertaisverkostossa </w:t>
      </w:r>
      <w:r w:rsidR="00455A8D" w:rsidRPr="009866FD">
        <w:t>osallistujat vaihtavat</w:t>
      </w:r>
      <w:r w:rsidRPr="009866FD">
        <w:t xml:space="preserve"> hyviä kokemuksia</w:t>
      </w:r>
      <w:r w:rsidR="00455A8D" w:rsidRPr="009866FD">
        <w:t>an</w:t>
      </w:r>
      <w:r w:rsidRPr="009866FD">
        <w:t xml:space="preserve"> opp</w:t>
      </w:r>
      <w:r w:rsidRPr="009866FD">
        <w:t>i</w:t>
      </w:r>
      <w:r w:rsidRPr="009866FD">
        <w:t>misympäristöön integroidusta teknologiasta</w:t>
      </w:r>
      <w:r w:rsidR="004E5A11" w:rsidRPr="009866FD">
        <w:t xml:space="preserve"> ja </w:t>
      </w:r>
      <w:r w:rsidR="00455A8D" w:rsidRPr="009866FD">
        <w:t>kokeilevat</w:t>
      </w:r>
      <w:r w:rsidR="0027155A" w:rsidRPr="009866FD">
        <w:t xml:space="preserve"> pelien ja pilven käyttöä osana innovatiivisia oppimiskokemuksia seuraavien teemojen avulla:</w:t>
      </w:r>
    </w:p>
    <w:p w:rsidR="00CC41D2" w:rsidRPr="009866FD" w:rsidRDefault="00CC41D2" w:rsidP="00F66371">
      <w:pPr>
        <w:pStyle w:val="Leipteksti"/>
      </w:pPr>
    </w:p>
    <w:p w:rsidR="00DD49BA" w:rsidRPr="009866FD" w:rsidRDefault="00FF539B" w:rsidP="00F66371">
      <w:pPr>
        <w:pStyle w:val="Merkittyluettelo"/>
        <w:jc w:val="both"/>
      </w:pPr>
      <w:r w:rsidRPr="009866FD">
        <w:t>Teknologia opetus- ja oppimisympäristöissä, ml. pilvet</w:t>
      </w:r>
    </w:p>
    <w:p w:rsidR="00DD49BA" w:rsidRPr="009866FD" w:rsidRDefault="00FF539B" w:rsidP="00F66371">
      <w:pPr>
        <w:pStyle w:val="Merkittyluettelo"/>
        <w:jc w:val="both"/>
      </w:pPr>
      <w:r w:rsidRPr="009866FD">
        <w:t xml:space="preserve">Digitaalisen oppimateriaalin, </w:t>
      </w:r>
      <w:proofErr w:type="spellStart"/>
      <w:r w:rsidRPr="009866FD">
        <w:t>mobiilipalvelujen</w:t>
      </w:r>
      <w:proofErr w:type="spellEnd"/>
      <w:r w:rsidRPr="009866FD">
        <w:t xml:space="preserve"> ja pelien käyttö oppimisessa ja opetuksessa</w:t>
      </w:r>
    </w:p>
    <w:p w:rsidR="00DD49BA" w:rsidRPr="009866FD" w:rsidRDefault="00DD49BA" w:rsidP="005D4FFA">
      <w:pPr>
        <w:pStyle w:val="Merkittyluettelo"/>
        <w:numPr>
          <w:ilvl w:val="0"/>
          <w:numId w:val="0"/>
        </w:numPr>
        <w:ind w:left="2608"/>
        <w:jc w:val="both"/>
      </w:pPr>
    </w:p>
    <w:p w:rsidR="00C829CB" w:rsidRPr="009866FD" w:rsidRDefault="00455A8D" w:rsidP="00F66371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21" w:name="_Toc405983861"/>
      <w:bookmarkStart w:id="22" w:name="_Toc414608252"/>
      <w:r w:rsidRPr="009866FD">
        <w:rPr>
          <w:lang w:val="fi-FI"/>
        </w:rPr>
        <w:t>Muuntuva koulurakennus</w:t>
      </w:r>
      <w:bookmarkEnd w:id="21"/>
      <w:bookmarkEnd w:id="22"/>
    </w:p>
    <w:p w:rsidR="0041625C" w:rsidRDefault="0041625C" w:rsidP="00F66371">
      <w:pPr>
        <w:pStyle w:val="Leipteksti"/>
      </w:pPr>
    </w:p>
    <w:p w:rsidR="00C829CB" w:rsidRDefault="0068107D" w:rsidP="00F66371">
      <w:pPr>
        <w:pStyle w:val="Leipteksti"/>
      </w:pPr>
      <w:r w:rsidRPr="009866FD">
        <w:t>Modernit oppimisympäristöt ja innovatiiviset oppimisen tilat asett</w:t>
      </w:r>
      <w:r w:rsidRPr="009866FD">
        <w:t>a</w:t>
      </w:r>
      <w:r w:rsidRPr="009866FD">
        <w:t xml:space="preserve">vat uudenlaisia vaateita koulurakennuksille. Oppiminen, paikallisen opetussuunnitelman soveltaminen opetuksessa </w:t>
      </w:r>
      <w:r w:rsidR="00CD69EE" w:rsidRPr="009866FD">
        <w:t>ja oppimisympärist</w:t>
      </w:r>
      <w:r w:rsidR="00CD69EE" w:rsidRPr="009866FD">
        <w:t>ö</w:t>
      </w:r>
      <w:r w:rsidR="00CD69EE" w:rsidRPr="009866FD">
        <w:t xml:space="preserve">jen uudistaminen ovat pohja </w:t>
      </w:r>
      <w:r w:rsidR="00C829CB" w:rsidRPr="009866FD">
        <w:t>tila- ja hankesuunnittelulle.</w:t>
      </w:r>
    </w:p>
    <w:p w:rsidR="0041625C" w:rsidRPr="009866FD" w:rsidRDefault="0041625C" w:rsidP="00F66371">
      <w:pPr>
        <w:pStyle w:val="Leipteksti"/>
      </w:pPr>
    </w:p>
    <w:p w:rsidR="00DD49BA" w:rsidRDefault="00C47F01" w:rsidP="00F66371">
      <w:pPr>
        <w:pStyle w:val="Leipteksti"/>
      </w:pPr>
      <w:r>
        <w:t>M</w:t>
      </w:r>
      <w:r w:rsidR="00FF539B" w:rsidRPr="009866FD">
        <w:t>uuntuv</w:t>
      </w:r>
      <w:r w:rsidR="00CD69EE" w:rsidRPr="009866FD">
        <w:t>iin</w:t>
      </w:r>
      <w:r w:rsidR="00FF539B" w:rsidRPr="009866FD">
        <w:t xml:space="preserve"> oppimistil</w:t>
      </w:r>
      <w:r w:rsidR="00CD69EE" w:rsidRPr="009866FD">
        <w:t>oihin</w:t>
      </w:r>
      <w:r w:rsidR="00FF539B" w:rsidRPr="009866FD">
        <w:t xml:space="preserve"> </w:t>
      </w:r>
      <w:r>
        <w:t xml:space="preserve">tutustutaan </w:t>
      </w:r>
      <w:r w:rsidR="00FF539B" w:rsidRPr="009866FD">
        <w:t>muuttuvassa koulurakennu</w:t>
      </w:r>
      <w:r w:rsidR="00FF539B" w:rsidRPr="009866FD">
        <w:t>k</w:t>
      </w:r>
      <w:r w:rsidR="00FF539B" w:rsidRPr="009866FD">
        <w:t>sessa</w:t>
      </w:r>
      <w:r w:rsidR="00CD69EE" w:rsidRPr="009866FD">
        <w:t xml:space="preserve"> seuraavien teemojen avulla:</w:t>
      </w:r>
    </w:p>
    <w:p w:rsidR="0041625C" w:rsidRPr="009866FD" w:rsidRDefault="0041625C" w:rsidP="00F66371">
      <w:pPr>
        <w:pStyle w:val="Leipteksti"/>
      </w:pPr>
    </w:p>
    <w:p w:rsidR="00DD49BA" w:rsidRPr="009866FD" w:rsidRDefault="00FF539B" w:rsidP="00F66371">
      <w:pPr>
        <w:pStyle w:val="Merkittyluettelo"/>
        <w:jc w:val="both"/>
      </w:pPr>
      <w:r w:rsidRPr="009866FD">
        <w:t>Oppimisympäristön ja -tilojen vaikutus oppimiseen</w:t>
      </w:r>
    </w:p>
    <w:p w:rsidR="00DD49BA" w:rsidRPr="009866FD" w:rsidRDefault="00FF539B" w:rsidP="00F66371">
      <w:pPr>
        <w:pStyle w:val="Merkittyluettelo"/>
        <w:jc w:val="both"/>
      </w:pPr>
      <w:r w:rsidRPr="009866FD">
        <w:t>Koulurakentamisen uudet mahdollisuudet</w:t>
      </w:r>
    </w:p>
    <w:p w:rsidR="00DD49BA" w:rsidRPr="009866FD" w:rsidRDefault="00DD49BA" w:rsidP="005D4FFA">
      <w:pPr>
        <w:pStyle w:val="Merkittyluettelo"/>
        <w:numPr>
          <w:ilvl w:val="0"/>
          <w:numId w:val="0"/>
        </w:numPr>
        <w:ind w:left="2608"/>
        <w:jc w:val="both"/>
      </w:pPr>
    </w:p>
    <w:p w:rsidR="001C56CF" w:rsidRDefault="001C56CF" w:rsidP="00F66371">
      <w:pPr>
        <w:jc w:val="both"/>
        <w:rPr>
          <w:lang w:val="fi-FI"/>
        </w:rPr>
      </w:pPr>
    </w:p>
    <w:p w:rsidR="00F21A30" w:rsidRDefault="00374572" w:rsidP="00F66371">
      <w:pPr>
        <w:pStyle w:val="Otsikko1"/>
        <w:jc w:val="both"/>
        <w:rPr>
          <w:lang w:val="fi-FI"/>
        </w:rPr>
      </w:pPr>
      <w:bookmarkStart w:id="23" w:name="_Toc405983862"/>
      <w:bookmarkStart w:id="24" w:name="_Toc414608253"/>
      <w:r>
        <w:rPr>
          <w:lang w:val="fi-FI"/>
        </w:rPr>
        <w:t>NOVA SCHOLA FINLANDIA -</w:t>
      </w:r>
      <w:r w:rsidR="00803EEE" w:rsidRPr="009866FD">
        <w:rPr>
          <w:lang w:val="fi-FI"/>
        </w:rPr>
        <w:t>HANKKEEN ORGANISOITUMINEN</w:t>
      </w:r>
      <w:bookmarkEnd w:id="23"/>
      <w:bookmarkEnd w:id="24"/>
    </w:p>
    <w:p w:rsidR="0041625C" w:rsidRPr="0041625C" w:rsidRDefault="0041625C" w:rsidP="0041625C">
      <w:pPr>
        <w:pStyle w:val="Leipteksti"/>
      </w:pPr>
    </w:p>
    <w:p w:rsidR="00803EEE" w:rsidRDefault="00803EEE" w:rsidP="00F66371">
      <w:pPr>
        <w:pStyle w:val="Otsikko2"/>
        <w:jc w:val="both"/>
        <w:rPr>
          <w:lang w:val="fi-FI"/>
        </w:rPr>
      </w:pPr>
      <w:bookmarkStart w:id="25" w:name="_Toc405983863"/>
      <w:bookmarkStart w:id="26" w:name="_Toc414608254"/>
      <w:r w:rsidRPr="009866FD">
        <w:rPr>
          <w:lang w:val="fi-FI"/>
        </w:rPr>
        <w:t>Hankkeen toimijat</w:t>
      </w:r>
      <w:bookmarkEnd w:id="25"/>
      <w:bookmarkEnd w:id="26"/>
    </w:p>
    <w:p w:rsidR="0041625C" w:rsidRPr="0041625C" w:rsidRDefault="0041625C" w:rsidP="0041625C">
      <w:pPr>
        <w:pStyle w:val="Leipteksti"/>
      </w:pPr>
    </w:p>
    <w:p w:rsidR="00803EEE" w:rsidRDefault="00803EEE" w:rsidP="00F66371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27" w:name="_Toc405983864"/>
      <w:bookmarkStart w:id="28" w:name="_Toc414608255"/>
      <w:r w:rsidRPr="009866FD">
        <w:rPr>
          <w:lang w:val="fi-FI"/>
        </w:rPr>
        <w:t>Hank</w:t>
      </w:r>
      <w:r w:rsidR="00EB1882">
        <w:rPr>
          <w:lang w:val="fi-FI"/>
        </w:rPr>
        <w:t>keen toteuttaja</w:t>
      </w:r>
      <w:bookmarkEnd w:id="27"/>
      <w:bookmarkEnd w:id="28"/>
    </w:p>
    <w:p w:rsidR="0041625C" w:rsidRPr="0041625C" w:rsidRDefault="0041625C" w:rsidP="0041625C">
      <w:pPr>
        <w:pStyle w:val="Leipteksti"/>
      </w:pPr>
    </w:p>
    <w:p w:rsidR="00AB08FC" w:rsidRDefault="00803EEE" w:rsidP="00C47F01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</w:t>
      </w:r>
      <w:proofErr w:type="spellStart"/>
      <w:r w:rsidRPr="009866FD">
        <w:t>Finalandia</w:t>
      </w:r>
      <w:proofErr w:type="spellEnd"/>
      <w:r w:rsidRPr="009866FD">
        <w:t xml:space="preserve"> </w:t>
      </w:r>
      <w:proofErr w:type="gramStart"/>
      <w:r w:rsidRPr="009866FD">
        <w:t>–hankkeen</w:t>
      </w:r>
      <w:proofErr w:type="gramEnd"/>
      <w:r w:rsidRPr="009866FD">
        <w:t xml:space="preserve"> toteutuksesta vastaa FCG </w:t>
      </w:r>
      <w:proofErr w:type="spellStart"/>
      <w:r w:rsidRPr="009866FD">
        <w:t>Finnish</w:t>
      </w:r>
      <w:proofErr w:type="spellEnd"/>
      <w:r w:rsidRPr="009866FD">
        <w:t xml:space="preserve"> </w:t>
      </w:r>
      <w:proofErr w:type="spellStart"/>
      <w:r w:rsidRPr="009866FD">
        <w:t>Consulting</w:t>
      </w:r>
      <w:proofErr w:type="spellEnd"/>
      <w:r w:rsidRPr="009866FD">
        <w:t xml:space="preserve"> Group Oy ja sen t</w:t>
      </w:r>
      <w:r w:rsidR="00C47F01">
        <w:t xml:space="preserve">ytäryhtiöt FCG Konsultointi Oy ja </w:t>
      </w:r>
      <w:r w:rsidRPr="009866FD">
        <w:t>FCG Suunnittelu ja t</w:t>
      </w:r>
      <w:r w:rsidR="00C47F01">
        <w:t>ekniikka Oy</w:t>
      </w:r>
      <w:r w:rsidRPr="009866FD">
        <w:t>.</w:t>
      </w:r>
    </w:p>
    <w:p w:rsidR="0041625C" w:rsidRPr="009866FD" w:rsidRDefault="0041625C" w:rsidP="00C47F01">
      <w:pPr>
        <w:pStyle w:val="Leipteksti"/>
      </w:pPr>
    </w:p>
    <w:p w:rsidR="0041625C" w:rsidRPr="0041625C" w:rsidRDefault="00803EEE" w:rsidP="0041625C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29" w:name="_Toc405983865"/>
      <w:bookmarkStart w:id="30" w:name="_Toc414608256"/>
      <w:r w:rsidRPr="0041625C">
        <w:rPr>
          <w:lang w:val="fi-FI"/>
        </w:rPr>
        <w:t>Verkostokunnat</w:t>
      </w:r>
      <w:bookmarkEnd w:id="29"/>
      <w:bookmarkEnd w:id="30"/>
    </w:p>
    <w:p w:rsidR="00803EEE" w:rsidRPr="009866FD" w:rsidRDefault="00C47F01" w:rsidP="00F66371">
      <w:pPr>
        <w:pStyle w:val="Leipteksti"/>
      </w:pPr>
      <w:r>
        <w:t xml:space="preserve">Hankkeeseen osallistuvat seuraavat kunnat: Lahti, Laukaa, Oulu, </w:t>
      </w:r>
      <w:r w:rsidR="00110A70">
        <w:t xml:space="preserve">Parkano, </w:t>
      </w:r>
      <w:r>
        <w:t>Raahe, Tyrnävä ja Vantaa. Näiden</w:t>
      </w:r>
      <w:r w:rsidR="00196CE5">
        <w:t xml:space="preserve"> kuntien kans</w:t>
      </w:r>
      <w:r>
        <w:t>sa on all</w:t>
      </w:r>
      <w:r>
        <w:t>e</w:t>
      </w:r>
      <w:r>
        <w:t>kirjoitettu</w:t>
      </w:r>
      <w:r w:rsidR="00196CE5">
        <w:t xml:space="preserve"> sopimuk</w:t>
      </w:r>
      <w:r>
        <w:t>set maaliskuussa 2015.</w:t>
      </w:r>
    </w:p>
    <w:p w:rsidR="00803EEE" w:rsidRPr="009866FD" w:rsidRDefault="00803EEE" w:rsidP="00F66371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31" w:name="_Toc405983866"/>
      <w:bookmarkStart w:id="32" w:name="_Toc414608257"/>
      <w:r w:rsidRPr="009866FD">
        <w:rPr>
          <w:lang w:val="fi-FI"/>
        </w:rPr>
        <w:t>Ohjausryhmä</w:t>
      </w:r>
      <w:bookmarkEnd w:id="31"/>
      <w:bookmarkEnd w:id="32"/>
    </w:p>
    <w:p w:rsidR="00803EEE" w:rsidRDefault="00803EEE" w:rsidP="00F66371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Finlandia hankkeen ohjausryhmän</w:t>
      </w:r>
      <w:r w:rsidR="00241A6E">
        <w:t xml:space="preserve"> muodostavat seura</w:t>
      </w:r>
      <w:r w:rsidR="00241A6E">
        <w:t>a</w:t>
      </w:r>
      <w:r w:rsidR="00241A6E">
        <w:t>vat henkilöt:</w:t>
      </w:r>
    </w:p>
    <w:p w:rsidR="0041625C" w:rsidRPr="009866FD" w:rsidRDefault="0041625C" w:rsidP="00F66371">
      <w:pPr>
        <w:pStyle w:val="Leipteksti"/>
      </w:pPr>
    </w:p>
    <w:p w:rsidR="000D43BA" w:rsidRPr="000D43BA" w:rsidRDefault="00241A6E" w:rsidP="0041625C">
      <w:pPr>
        <w:pStyle w:val="Leipteksti"/>
        <w:rPr>
          <w:b/>
        </w:rPr>
      </w:pPr>
      <w:r w:rsidRPr="000D43BA">
        <w:rPr>
          <w:b/>
        </w:rPr>
        <w:t xml:space="preserve">Elina </w:t>
      </w:r>
      <w:proofErr w:type="spellStart"/>
      <w:r w:rsidRPr="000D43BA">
        <w:rPr>
          <w:b/>
        </w:rPr>
        <w:t>Lehto-Häggroth</w:t>
      </w:r>
      <w:proofErr w:type="spellEnd"/>
      <w:r w:rsidRPr="000D43BA">
        <w:rPr>
          <w:b/>
        </w:rPr>
        <w:t>,</w:t>
      </w:r>
      <w:r w:rsidR="00C47F01" w:rsidRPr="000D43BA">
        <w:rPr>
          <w:b/>
        </w:rPr>
        <w:t xml:space="preserve"> </w:t>
      </w:r>
      <w:r w:rsidR="000D43BA">
        <w:t xml:space="preserve">apulaiskaupunginjohtaja, </w:t>
      </w:r>
      <w:r w:rsidR="00C47F01" w:rsidRPr="000D43BA">
        <w:t>Vantaan kaupunki</w:t>
      </w:r>
    </w:p>
    <w:p w:rsidR="000D43BA" w:rsidRPr="00426770" w:rsidRDefault="000D43BA" w:rsidP="0041625C">
      <w:pPr>
        <w:pStyle w:val="Leipteksti"/>
      </w:pPr>
      <w:r>
        <w:rPr>
          <w:b/>
        </w:rPr>
        <w:t xml:space="preserve">Lassi Kilponen, </w:t>
      </w:r>
      <w:r>
        <w:t>opetus- ja kasvatusjohtaja, Lahden kaupunki</w:t>
      </w:r>
    </w:p>
    <w:p w:rsidR="000D43BA" w:rsidRDefault="000D43BA" w:rsidP="0041625C">
      <w:pPr>
        <w:pStyle w:val="Leipteksti"/>
        <w:rPr>
          <w:b/>
        </w:rPr>
      </w:pPr>
      <w:r>
        <w:rPr>
          <w:b/>
        </w:rPr>
        <w:t xml:space="preserve">Juha Tolonen, </w:t>
      </w:r>
      <w:r w:rsidRPr="00F722D5">
        <w:t>sivistystoimenjohtaja, Laukaan kunta</w:t>
      </w:r>
    </w:p>
    <w:p w:rsidR="000D43BA" w:rsidRDefault="000D43BA" w:rsidP="0041625C">
      <w:pPr>
        <w:pStyle w:val="Leipteksti"/>
      </w:pPr>
      <w:r>
        <w:rPr>
          <w:b/>
        </w:rPr>
        <w:t xml:space="preserve">Mika Huhtala, </w:t>
      </w:r>
      <w:r w:rsidRPr="00F722D5">
        <w:t>rakennuttajapäällikkö, Oulun kaupunki</w:t>
      </w:r>
    </w:p>
    <w:p w:rsidR="00110A70" w:rsidRPr="00110A70" w:rsidRDefault="00110A70" w:rsidP="0041625C">
      <w:pPr>
        <w:pStyle w:val="Leipteksti"/>
      </w:pPr>
      <w:r>
        <w:rPr>
          <w:b/>
        </w:rPr>
        <w:t xml:space="preserve">Harri Hiitti, </w:t>
      </w:r>
      <w:r>
        <w:t>sivistysjohtaja, Parkanon kaupunki</w:t>
      </w:r>
    </w:p>
    <w:p w:rsidR="000D43BA" w:rsidRPr="00F722D5" w:rsidRDefault="000D43BA" w:rsidP="0041625C">
      <w:pPr>
        <w:pStyle w:val="Leipteksti"/>
      </w:pPr>
      <w:r>
        <w:rPr>
          <w:b/>
        </w:rPr>
        <w:t xml:space="preserve">Pasi Alatalo, </w:t>
      </w:r>
      <w:r>
        <w:t>t</w:t>
      </w:r>
      <w:r w:rsidRPr="00F722D5">
        <w:t>eknisen palvelukeskuksen johtaja, Raahen kaupunki</w:t>
      </w:r>
    </w:p>
    <w:p w:rsidR="00110A70" w:rsidRPr="00F722D5" w:rsidRDefault="000D43BA" w:rsidP="00110A70">
      <w:pPr>
        <w:pStyle w:val="Leipteksti"/>
      </w:pPr>
      <w:r>
        <w:rPr>
          <w:b/>
        </w:rPr>
        <w:t xml:space="preserve">Jani Alikangas, </w:t>
      </w:r>
      <w:r w:rsidRPr="00F722D5">
        <w:t>rehtori, Tyrnävän kunta</w:t>
      </w:r>
    </w:p>
    <w:p w:rsidR="008C2CDA" w:rsidRPr="000D43BA" w:rsidRDefault="00241A6E" w:rsidP="0041625C">
      <w:pPr>
        <w:pStyle w:val="Leipteksti"/>
      </w:pPr>
      <w:r w:rsidRPr="000D43BA">
        <w:rPr>
          <w:b/>
        </w:rPr>
        <w:t>Terhi Päivärinta</w:t>
      </w:r>
      <w:r w:rsidRPr="000D43BA">
        <w:t xml:space="preserve">, </w:t>
      </w:r>
      <w:r w:rsidR="00B07904">
        <w:t xml:space="preserve">opetus- ja kulttuuriyksikön johtaja, </w:t>
      </w:r>
      <w:r w:rsidRPr="000D43BA">
        <w:t>Suomen ku</w:t>
      </w:r>
      <w:r w:rsidRPr="000D43BA">
        <w:t>n</w:t>
      </w:r>
      <w:r w:rsidRPr="000D43BA">
        <w:t>taliitto</w:t>
      </w:r>
    </w:p>
    <w:p w:rsidR="00241A6E" w:rsidRPr="00F51F99" w:rsidRDefault="00241A6E" w:rsidP="0041625C">
      <w:pPr>
        <w:pStyle w:val="Leipteksti"/>
      </w:pPr>
      <w:r w:rsidRPr="000D43BA">
        <w:rPr>
          <w:b/>
        </w:rPr>
        <w:t>Aulis Pitkälä</w:t>
      </w:r>
      <w:r>
        <w:t xml:space="preserve">, </w:t>
      </w:r>
      <w:r w:rsidR="000D43BA">
        <w:t xml:space="preserve">pääjohtaja </w:t>
      </w:r>
      <w:r>
        <w:t>Opetushallitus</w:t>
      </w:r>
    </w:p>
    <w:p w:rsidR="008C2CDA" w:rsidRPr="009866FD" w:rsidRDefault="008C2CDA" w:rsidP="0041625C">
      <w:pPr>
        <w:pStyle w:val="Leipteksti"/>
      </w:pPr>
      <w:r w:rsidRPr="000D43BA">
        <w:rPr>
          <w:b/>
        </w:rPr>
        <w:t>Ari Kolehmainen</w:t>
      </w:r>
      <w:r>
        <w:t xml:space="preserve">, </w:t>
      </w:r>
      <w:r w:rsidR="000D43BA">
        <w:t xml:space="preserve">toimitusjohtaja, </w:t>
      </w:r>
      <w:r>
        <w:t xml:space="preserve">FCG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Consulting</w:t>
      </w:r>
      <w:proofErr w:type="spellEnd"/>
      <w:r>
        <w:t xml:space="preserve"> Group Oy</w:t>
      </w:r>
    </w:p>
    <w:p w:rsidR="0041625C" w:rsidRDefault="0041625C" w:rsidP="0041625C">
      <w:pPr>
        <w:pStyle w:val="Leipteksti"/>
      </w:pPr>
    </w:p>
    <w:p w:rsidR="00AB08FC" w:rsidRDefault="00803EEE" w:rsidP="0041625C">
      <w:pPr>
        <w:pStyle w:val="Leipteksti"/>
      </w:pPr>
      <w:r w:rsidRPr="009866FD">
        <w:t xml:space="preserve">Projektipäällikkö </w:t>
      </w:r>
      <w:r w:rsidR="00C47F01">
        <w:t>toimii ohjausryhmän sihteerinä.</w:t>
      </w:r>
    </w:p>
    <w:p w:rsidR="0041625C" w:rsidRDefault="0041625C" w:rsidP="0041625C">
      <w:pPr>
        <w:pStyle w:val="Leipteksti"/>
      </w:pPr>
    </w:p>
    <w:p w:rsidR="00241A6E" w:rsidRDefault="009033BD" w:rsidP="0041625C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Finlandia </w:t>
      </w:r>
      <w:r w:rsidR="0041625C">
        <w:t>-</w:t>
      </w:r>
      <w:r w:rsidRPr="009866FD">
        <w:t xml:space="preserve">hankkeen ohjausryhmä kokoontuu hankkeen </w:t>
      </w:r>
      <w:r w:rsidR="00F05EF6">
        <w:t xml:space="preserve">aikana kolme kertaa: </w:t>
      </w:r>
      <w:r w:rsidRPr="009866FD">
        <w:t xml:space="preserve">alussa ja päättyessä sekä hankkeen aikana </w:t>
      </w:r>
      <w:r>
        <w:t>kerran</w:t>
      </w:r>
      <w:r w:rsidRPr="009866FD">
        <w:t xml:space="preserve"> </w:t>
      </w:r>
      <w:r>
        <w:t xml:space="preserve">puheenjohtajan ja/tai </w:t>
      </w:r>
      <w:r w:rsidRPr="009866FD">
        <w:t>projektipäällikön kutsusta.</w:t>
      </w:r>
    </w:p>
    <w:p w:rsidR="0041625C" w:rsidRDefault="0041625C" w:rsidP="0041625C">
      <w:pPr>
        <w:pStyle w:val="Leipteksti"/>
      </w:pPr>
    </w:p>
    <w:p w:rsidR="00241A6E" w:rsidRPr="009866FD" w:rsidRDefault="00241A6E" w:rsidP="0041625C">
      <w:pPr>
        <w:pStyle w:val="Leipteksti"/>
      </w:pPr>
      <w:r>
        <w:t xml:space="preserve">Ohjausryhmän tehtävänä on </w:t>
      </w:r>
      <w:r w:rsidR="00CC3C16">
        <w:t>seurata hankkeen edistymistä.</w:t>
      </w:r>
    </w:p>
    <w:p w:rsidR="00803EEE" w:rsidRPr="009866FD" w:rsidRDefault="00803EEE" w:rsidP="00F66371">
      <w:pPr>
        <w:pStyle w:val="Leipteksti"/>
      </w:pPr>
    </w:p>
    <w:p w:rsidR="00803EEE" w:rsidRDefault="004873B9" w:rsidP="00F66371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33" w:name="_Toc405983867"/>
      <w:bookmarkStart w:id="34" w:name="_Toc414608258"/>
      <w:r>
        <w:rPr>
          <w:lang w:val="fi-FI"/>
        </w:rPr>
        <w:t>FCG työryhmän</w:t>
      </w:r>
      <w:r w:rsidR="00803EEE" w:rsidRPr="009866FD">
        <w:rPr>
          <w:lang w:val="fi-FI"/>
        </w:rPr>
        <w:t xml:space="preserve"> jäsenet</w:t>
      </w:r>
      <w:bookmarkEnd w:id="33"/>
      <w:bookmarkEnd w:id="34"/>
    </w:p>
    <w:p w:rsidR="0041625C" w:rsidRPr="0041625C" w:rsidRDefault="0041625C" w:rsidP="0041625C">
      <w:pPr>
        <w:pStyle w:val="Leipteksti"/>
      </w:pPr>
    </w:p>
    <w:p w:rsidR="004873B9" w:rsidRDefault="00803EEE" w:rsidP="00F66371">
      <w:pPr>
        <w:pStyle w:val="Leipteksti"/>
      </w:pPr>
      <w:r w:rsidRPr="009866FD">
        <w:t>Nov</w:t>
      </w:r>
      <w:r w:rsidR="004873B9">
        <w:t xml:space="preserve">a </w:t>
      </w:r>
      <w:proofErr w:type="spellStart"/>
      <w:r w:rsidR="004873B9">
        <w:t>Schola</w:t>
      </w:r>
      <w:proofErr w:type="spellEnd"/>
      <w:r w:rsidR="004873B9">
        <w:t xml:space="preserve"> Finlandia </w:t>
      </w:r>
      <w:r w:rsidR="0041625C">
        <w:t>-</w:t>
      </w:r>
      <w:r w:rsidR="004873B9">
        <w:t>hankkeen työ</w:t>
      </w:r>
      <w:r w:rsidRPr="009866FD">
        <w:t>ryh</w:t>
      </w:r>
      <w:r w:rsidR="004873B9">
        <w:t>mä muodostuu</w:t>
      </w:r>
      <w:r w:rsidRPr="009866FD">
        <w:t xml:space="preserve"> seuraa</w:t>
      </w:r>
      <w:r w:rsidR="004873B9">
        <w:t>vista</w:t>
      </w:r>
      <w:r w:rsidRPr="009866FD">
        <w:t xml:space="preserve"> henki</w:t>
      </w:r>
      <w:r w:rsidR="004873B9">
        <w:t>löistä:</w:t>
      </w:r>
    </w:p>
    <w:p w:rsidR="0041625C" w:rsidRDefault="0041625C" w:rsidP="00F66371">
      <w:pPr>
        <w:pStyle w:val="Leipteksti"/>
      </w:pPr>
    </w:p>
    <w:p w:rsidR="00F05EF6" w:rsidRDefault="00F05EF6" w:rsidP="00F66371">
      <w:pPr>
        <w:pStyle w:val="Merkittyluettelo"/>
        <w:jc w:val="both"/>
      </w:pPr>
      <w:r>
        <w:t xml:space="preserve">Projektipäällikkö FM, </w:t>
      </w:r>
      <w:proofErr w:type="spellStart"/>
      <w:r>
        <w:t>M</w:t>
      </w:r>
      <w:proofErr w:type="gramStart"/>
      <w:r>
        <w:t>.Sc</w:t>
      </w:r>
      <w:proofErr w:type="spellEnd"/>
      <w:proofErr w:type="gramEnd"/>
      <w:r>
        <w:t>. (Econ.), Jari Poikonen, FCG Konsu</w:t>
      </w:r>
      <w:r>
        <w:t>l</w:t>
      </w:r>
      <w:r>
        <w:t>tointi</w:t>
      </w:r>
    </w:p>
    <w:p w:rsidR="00803EEE" w:rsidRDefault="00803EEE" w:rsidP="00F66371">
      <w:pPr>
        <w:pStyle w:val="Merkittyluettelo"/>
        <w:jc w:val="both"/>
      </w:pPr>
      <w:r w:rsidRPr="009866FD">
        <w:t>Johtava k</w:t>
      </w:r>
      <w:r w:rsidR="00F05EF6">
        <w:t>onsultti, FT, KM Raila Oksanen, FCG Konsultointi</w:t>
      </w:r>
    </w:p>
    <w:p w:rsidR="0076067D" w:rsidRPr="00F05EF6" w:rsidRDefault="00F05EF6" w:rsidP="00F05EF6">
      <w:pPr>
        <w:pStyle w:val="Merkittyluettelo"/>
        <w:jc w:val="both"/>
      </w:pPr>
      <w:r w:rsidRPr="009866FD">
        <w:t>Johtava konsultti, HTM, Taina Keto</w:t>
      </w:r>
      <w:r>
        <w:t xml:space="preserve">la, </w:t>
      </w:r>
      <w:r w:rsidRPr="009866FD">
        <w:t>FCG Konsultointi</w:t>
      </w:r>
    </w:p>
    <w:p w:rsidR="00803EEE" w:rsidRPr="009866FD" w:rsidRDefault="00803EEE" w:rsidP="00F66371">
      <w:pPr>
        <w:pStyle w:val="Merkittyluettelo"/>
        <w:jc w:val="both"/>
      </w:pPr>
      <w:r w:rsidRPr="009866FD">
        <w:t>Toimialajohtaja, arkkitehti Mikko Kaira</w:t>
      </w:r>
      <w:r w:rsidR="00F05EF6">
        <w:t>, FCG Suunnittelu ja te</w:t>
      </w:r>
      <w:r w:rsidR="00F05EF6">
        <w:t>k</w:t>
      </w:r>
      <w:r w:rsidR="00F05EF6">
        <w:t>niikka</w:t>
      </w:r>
    </w:p>
    <w:p w:rsidR="00803EEE" w:rsidRDefault="00803EEE" w:rsidP="00F66371">
      <w:pPr>
        <w:pStyle w:val="Merkittyluettelo"/>
        <w:jc w:val="both"/>
      </w:pPr>
      <w:r w:rsidRPr="009866FD">
        <w:t>Sisustussuunnittelun suunnittelupäällikkö Mervi Alaluusua</w:t>
      </w:r>
      <w:r w:rsidR="00F05EF6">
        <w:t xml:space="preserve">, </w:t>
      </w:r>
      <w:r w:rsidR="0076067D">
        <w:t>FCG Suun</w:t>
      </w:r>
      <w:r w:rsidR="00F05EF6">
        <w:t>nittelu ja tekniikka</w:t>
      </w:r>
    </w:p>
    <w:p w:rsidR="00F05EF6" w:rsidRDefault="00F05EF6" w:rsidP="00F66371">
      <w:pPr>
        <w:pStyle w:val="Merkittyluettelo"/>
        <w:jc w:val="both"/>
      </w:pPr>
      <w:r>
        <w:t>Johtava konsultti, FT, RI, Esko Korhonen, FCG Konsultointi OY</w:t>
      </w:r>
    </w:p>
    <w:p w:rsidR="00BF51DF" w:rsidRPr="004873B9" w:rsidRDefault="00BF51DF" w:rsidP="00F05EF6">
      <w:pPr>
        <w:pStyle w:val="Merkittyluettelo"/>
        <w:numPr>
          <w:ilvl w:val="0"/>
          <w:numId w:val="0"/>
        </w:numPr>
        <w:ind w:left="3005" w:hanging="397"/>
        <w:jc w:val="both"/>
      </w:pPr>
    </w:p>
    <w:p w:rsidR="00803EEE" w:rsidRDefault="00AB08FC" w:rsidP="00F66371">
      <w:pPr>
        <w:pStyle w:val="Otsikko2"/>
        <w:jc w:val="both"/>
        <w:rPr>
          <w:lang w:val="fi-FI"/>
        </w:rPr>
      </w:pPr>
      <w:bookmarkStart w:id="35" w:name="_Toc405983868"/>
      <w:bookmarkStart w:id="36" w:name="_Toc414608259"/>
      <w:r w:rsidRPr="009866FD">
        <w:rPr>
          <w:lang w:val="fi-FI"/>
        </w:rPr>
        <w:t>Hankkeen aikataulu</w:t>
      </w:r>
      <w:r w:rsidR="008E37B5">
        <w:rPr>
          <w:lang w:val="fi-FI"/>
        </w:rPr>
        <w:t xml:space="preserve"> ja vaiheistus</w:t>
      </w:r>
      <w:bookmarkEnd w:id="35"/>
      <w:bookmarkEnd w:id="36"/>
    </w:p>
    <w:p w:rsidR="0041625C" w:rsidRPr="0041625C" w:rsidRDefault="0041625C" w:rsidP="0041625C">
      <w:pPr>
        <w:pStyle w:val="Leipteksti"/>
      </w:pPr>
    </w:p>
    <w:p w:rsidR="00E65357" w:rsidRDefault="00AB08FC" w:rsidP="00F66371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Finlandia </w:t>
      </w:r>
      <w:r w:rsidR="0041625C">
        <w:t>-</w:t>
      </w:r>
      <w:r w:rsidRPr="009866FD">
        <w:t>hankkeen kokonaiskesto on kolme vuotta</w:t>
      </w:r>
      <w:r w:rsidR="00E65357">
        <w:t xml:space="preserve"> (</w:t>
      </w:r>
      <w:r w:rsidR="00E65357" w:rsidRPr="0041625C">
        <w:t>kuva 2</w:t>
      </w:r>
      <w:r w:rsidR="00E65357">
        <w:t>)</w:t>
      </w:r>
      <w:r w:rsidRPr="009866FD">
        <w:t>.</w:t>
      </w:r>
      <w:r w:rsidR="009D768A" w:rsidRPr="009866FD">
        <w:t xml:space="preserve"> Hanke ajoittuu ajalle </w:t>
      </w:r>
      <w:r w:rsidR="003B502C" w:rsidRPr="009866FD">
        <w:t>1.3.2015</w:t>
      </w:r>
      <w:r w:rsidR="009D768A" w:rsidRPr="009866FD">
        <w:t xml:space="preserve"> </w:t>
      </w:r>
      <w:r w:rsidR="003B502C" w:rsidRPr="009866FD">
        <w:t>-</w:t>
      </w:r>
      <w:r w:rsidR="009D768A" w:rsidRPr="009866FD">
        <w:t xml:space="preserve"> </w:t>
      </w:r>
      <w:r w:rsidR="003B502C" w:rsidRPr="009866FD">
        <w:t>28.2.201</w:t>
      </w:r>
      <w:r w:rsidR="009D768A" w:rsidRPr="009866FD">
        <w:t>8</w:t>
      </w:r>
      <w:r w:rsidR="003B502C" w:rsidRPr="009866FD">
        <w:t>.</w:t>
      </w:r>
      <w:r w:rsidR="00E65357">
        <w:t xml:space="preserve"> Hankkeen työskentely rytmitetään koulujen lukuvuosirytmin mukaisesti.</w:t>
      </w:r>
    </w:p>
    <w:p w:rsidR="009D768A" w:rsidRDefault="009D768A" w:rsidP="00F66371">
      <w:pPr>
        <w:pStyle w:val="Leipteksti"/>
      </w:pPr>
    </w:p>
    <w:p w:rsidR="008503CE" w:rsidRDefault="008503CE" w:rsidP="00F66371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37" w:name="_Toc405983869"/>
      <w:bookmarkStart w:id="38" w:name="_Toc414608260"/>
      <w:r>
        <w:rPr>
          <w:lang w:val="fi-FI"/>
        </w:rPr>
        <w:t>Vaihe 1</w:t>
      </w:r>
      <w:bookmarkEnd w:id="37"/>
      <w:bookmarkEnd w:id="38"/>
    </w:p>
    <w:p w:rsidR="00133FB2" w:rsidRDefault="00E65357" w:rsidP="00F66371">
      <w:pPr>
        <w:pStyle w:val="Leipteksti"/>
      </w:pPr>
      <w:r>
        <w:t xml:space="preserve">Nova </w:t>
      </w:r>
      <w:proofErr w:type="spellStart"/>
      <w:r>
        <w:t>Schola</w:t>
      </w:r>
      <w:proofErr w:type="spellEnd"/>
      <w:r>
        <w:t xml:space="preserve"> Finlandia -h</w:t>
      </w:r>
      <w:r w:rsidR="009D768A" w:rsidRPr="009866FD">
        <w:t xml:space="preserve">anke on rakennettu siten, että </w:t>
      </w:r>
      <w:r w:rsidR="008033DE">
        <w:t>osallistuva kunta</w:t>
      </w:r>
      <w:r w:rsidR="009D768A" w:rsidRPr="009866FD">
        <w:t xml:space="preserve"> voi sitoutua osallistumaan vain ensimmäiseen</w:t>
      </w:r>
      <w:r w:rsidR="00EA67BE" w:rsidRPr="009866FD">
        <w:t>,</w:t>
      </w:r>
      <w:r w:rsidR="009D768A" w:rsidRPr="009866FD">
        <w:t xml:space="preserve"> reilun vuoden mittaiseen</w:t>
      </w:r>
      <w:r w:rsidR="00EA67BE" w:rsidRPr="009866FD">
        <w:t>,</w:t>
      </w:r>
      <w:r w:rsidR="009D768A" w:rsidRPr="009866FD">
        <w:t xml:space="preserve"> ns. Nova </w:t>
      </w:r>
      <w:proofErr w:type="spellStart"/>
      <w:r w:rsidR="009D768A" w:rsidRPr="009866FD">
        <w:t>Schola</w:t>
      </w:r>
      <w:proofErr w:type="spellEnd"/>
      <w:r w:rsidR="009D768A" w:rsidRPr="009866FD">
        <w:t xml:space="preserve"> Finlandia mallinnusvaiheeseen. Malli</w:t>
      </w:r>
      <w:r w:rsidR="009D768A" w:rsidRPr="009866FD">
        <w:t>n</w:t>
      </w:r>
      <w:r w:rsidR="009D768A" w:rsidRPr="009866FD">
        <w:t>nusvaiheella tarkoitetaan vertaisverkostomaista työskentelyä, jo</w:t>
      </w:r>
      <w:r w:rsidR="008E009E" w:rsidRPr="009866FD">
        <w:t xml:space="preserve">nka aikana perehdytään </w:t>
      </w:r>
      <w:r w:rsidR="00EA67BE" w:rsidRPr="009866FD">
        <w:t>luvussa 3.2 kuvattuihi</w:t>
      </w:r>
      <w:r w:rsidR="00F05EF6">
        <w:t>n sisältöalueisiin.</w:t>
      </w:r>
    </w:p>
    <w:p w:rsidR="0041625C" w:rsidRDefault="0041625C" w:rsidP="00F66371">
      <w:pPr>
        <w:pStyle w:val="Leipteksti"/>
      </w:pPr>
    </w:p>
    <w:p w:rsidR="001C56CF" w:rsidRDefault="001C56CF" w:rsidP="00F66371">
      <w:pPr>
        <w:pStyle w:val="Leipteksti"/>
      </w:pPr>
      <w:r w:rsidRPr="009866FD">
        <w:t>Ensimmäinen vaih</w:t>
      </w:r>
      <w:r w:rsidR="00F05EF6">
        <w:t>e ajoittuu ajalle 1.3.2015 – 30.6</w:t>
      </w:r>
      <w:r w:rsidRPr="009866FD">
        <w:t>.2016.</w:t>
      </w:r>
    </w:p>
    <w:p w:rsidR="0041625C" w:rsidRPr="009866FD" w:rsidRDefault="0041625C" w:rsidP="00F66371">
      <w:pPr>
        <w:pStyle w:val="Leipteksti"/>
      </w:pPr>
    </w:p>
    <w:p w:rsidR="001C56CF" w:rsidRPr="001C56CF" w:rsidRDefault="00823509" w:rsidP="00F66371">
      <w:pPr>
        <w:ind w:left="2608"/>
        <w:jc w:val="both"/>
        <w:rPr>
          <w:lang w:val="fi-FI"/>
        </w:rPr>
      </w:pPr>
      <w:r>
        <w:rPr>
          <w:lang w:val="fi-FI"/>
        </w:rPr>
        <w:t xml:space="preserve">Ensimmäisessä vaiheessa järjestetään </w:t>
      </w:r>
      <w:r w:rsidR="00F05EF6">
        <w:rPr>
          <w:lang w:val="fi-FI"/>
        </w:rPr>
        <w:t xml:space="preserve">4 x </w:t>
      </w:r>
      <w:r w:rsidR="001C56CF" w:rsidRPr="001C56CF">
        <w:rPr>
          <w:lang w:val="fi-FI"/>
        </w:rPr>
        <w:t>2 päivän vertaisverkoston teemaseminaarisarja</w:t>
      </w:r>
      <w:r w:rsidR="001C56CF">
        <w:rPr>
          <w:lang w:val="fi-FI"/>
        </w:rPr>
        <w:t>, joiden sisältö muodostuu asiantuntija-alus</w:t>
      </w:r>
      <w:r w:rsidR="0041625C">
        <w:rPr>
          <w:lang w:val="fi-FI"/>
        </w:rPr>
        <w:softHyphen/>
      </w:r>
      <w:r w:rsidR="001C56CF">
        <w:rPr>
          <w:lang w:val="fi-FI"/>
        </w:rPr>
        <w:t>tuksista, k</w:t>
      </w:r>
      <w:r w:rsidR="001C56CF" w:rsidRPr="001C56CF">
        <w:rPr>
          <w:lang w:val="fi-FI"/>
        </w:rPr>
        <w:t>oulu- ja yritysvierailu</w:t>
      </w:r>
      <w:r w:rsidR="001C56CF">
        <w:rPr>
          <w:lang w:val="fi-FI"/>
        </w:rPr>
        <w:t>is</w:t>
      </w:r>
      <w:r>
        <w:rPr>
          <w:lang w:val="fi-FI"/>
        </w:rPr>
        <w:t>ta, opetus- ja oppimisteknologia</w:t>
      </w:r>
      <w:r w:rsidR="001C56CF" w:rsidRPr="001C56CF">
        <w:rPr>
          <w:lang w:val="fi-FI"/>
        </w:rPr>
        <w:t xml:space="preserve"> esittely</w:t>
      </w:r>
      <w:r w:rsidR="001C56CF">
        <w:rPr>
          <w:lang w:val="fi-FI"/>
        </w:rPr>
        <w:t>istä ja vertaistyöskentelytyöpajoista. S</w:t>
      </w:r>
      <w:r w:rsidR="001C56CF" w:rsidRPr="001C56CF">
        <w:rPr>
          <w:lang w:val="fi-FI"/>
        </w:rPr>
        <w:t>eminaarien välissä</w:t>
      </w:r>
      <w:r>
        <w:rPr>
          <w:lang w:val="fi-FI"/>
        </w:rPr>
        <w:t xml:space="preserve"> ve</w:t>
      </w:r>
      <w:r>
        <w:rPr>
          <w:lang w:val="fi-FI"/>
        </w:rPr>
        <w:t>r</w:t>
      </w:r>
      <w:r>
        <w:rPr>
          <w:lang w:val="fi-FI"/>
        </w:rPr>
        <w:t>kostoon osallistuvat kunnat toteuttavat</w:t>
      </w:r>
      <w:r w:rsidR="001C56CF" w:rsidRPr="001C56CF">
        <w:rPr>
          <w:lang w:val="fi-FI"/>
        </w:rPr>
        <w:t xml:space="preserve"> itseohjautuvaa paikallista työskentelyä, jonka tukena teemoitettua vertaisverkostotyöskentelyä </w:t>
      </w:r>
      <w:r w:rsidR="00236598">
        <w:rPr>
          <w:lang w:val="fi-FI"/>
        </w:rPr>
        <w:t xml:space="preserve">sähköisessä oppimisympäristössä ja </w:t>
      </w:r>
      <w:r w:rsidR="001C56CF" w:rsidRPr="001C56CF">
        <w:rPr>
          <w:lang w:val="fi-FI"/>
        </w:rPr>
        <w:t>sosiaalisessa mediassa.</w:t>
      </w:r>
    </w:p>
    <w:p w:rsidR="00823509" w:rsidRPr="009866FD" w:rsidRDefault="00823509" w:rsidP="00F66371">
      <w:pPr>
        <w:pStyle w:val="Leipteksti"/>
      </w:pPr>
    </w:p>
    <w:p w:rsidR="008503CE" w:rsidRDefault="008503CE" w:rsidP="00F66371">
      <w:pPr>
        <w:pStyle w:val="Otsikko3"/>
        <w:numPr>
          <w:ilvl w:val="2"/>
          <w:numId w:val="11"/>
        </w:numPr>
        <w:jc w:val="both"/>
        <w:rPr>
          <w:lang w:val="fi-FI"/>
        </w:rPr>
      </w:pPr>
      <w:bookmarkStart w:id="39" w:name="_Toc405983870"/>
      <w:bookmarkStart w:id="40" w:name="_Toc414608261"/>
      <w:r>
        <w:rPr>
          <w:lang w:val="fi-FI"/>
        </w:rPr>
        <w:t>Vaihe 2</w:t>
      </w:r>
      <w:bookmarkEnd w:id="39"/>
      <w:bookmarkEnd w:id="40"/>
    </w:p>
    <w:p w:rsidR="00D83FAA" w:rsidRDefault="00D83FAA" w:rsidP="00F66371">
      <w:pPr>
        <w:pStyle w:val="Leipteksti"/>
      </w:pPr>
      <w:r>
        <w:t>Toinen vaihe ajoittuu ajalle 1.8.2016 – 28.2.2018.</w:t>
      </w:r>
      <w:r w:rsidR="00C73165">
        <w:t xml:space="preserve"> Toinen vaihe tulee limittymään ensimmäisen vaiheen lopun kanssa </w:t>
      </w:r>
      <w:r w:rsidR="008C1FF7">
        <w:t>ja v</w:t>
      </w:r>
      <w:r w:rsidR="00C73165">
        <w:t>aiheen suunni</w:t>
      </w:r>
      <w:r w:rsidR="00C73165">
        <w:t>t</w:t>
      </w:r>
      <w:r w:rsidR="00C73165">
        <w:t xml:space="preserve">telu aloitetaan ensimmäisen vaiheen </w:t>
      </w:r>
      <w:r w:rsidR="0006712F">
        <w:t>toteutuksen kanssa samanaika</w:t>
      </w:r>
      <w:r w:rsidR="0006712F">
        <w:t>i</w:t>
      </w:r>
      <w:r w:rsidR="0006712F">
        <w:t>sesti</w:t>
      </w:r>
      <w:r w:rsidR="00C73165">
        <w:t>.</w:t>
      </w:r>
    </w:p>
    <w:p w:rsidR="0041625C" w:rsidRDefault="0041625C" w:rsidP="00F66371">
      <w:pPr>
        <w:pStyle w:val="Leipteksti"/>
      </w:pPr>
    </w:p>
    <w:p w:rsidR="0006712F" w:rsidRDefault="0006712F" w:rsidP="00AA2A65">
      <w:pPr>
        <w:pStyle w:val="Leipteksti"/>
      </w:pPr>
      <w:r>
        <w:t>Toinen vaihe ajoittuu ajalle,</w:t>
      </w:r>
      <w:r w:rsidR="00AA2A65">
        <w:t xml:space="preserve"> jolloin kunnat ottavat käyttöönsä paika</w:t>
      </w:r>
      <w:r w:rsidR="00AA2A65">
        <w:t>l</w:t>
      </w:r>
      <w:r w:rsidR="00AA2A65">
        <w:t>liset opetussuunnitelmansa. Uuden opetussuunnitelman mukanaan tuomat haasteet oppimisympäristöjen ja tilojen modernisoinnille se</w:t>
      </w:r>
      <w:r w:rsidR="00AA2A65">
        <w:t>l</w:t>
      </w:r>
      <w:r w:rsidR="00AA2A65">
        <w:t xml:space="preserve">keytyvät ja alkaa tilojen suunnittelun vaihe. </w:t>
      </w:r>
    </w:p>
    <w:p w:rsidR="0041625C" w:rsidRDefault="0041625C" w:rsidP="00AA2A65">
      <w:pPr>
        <w:pStyle w:val="Leipteksti"/>
      </w:pPr>
    </w:p>
    <w:p w:rsidR="00AA2A65" w:rsidRDefault="00AA2A65" w:rsidP="00AA2A65">
      <w:pPr>
        <w:pStyle w:val="Leipteksti"/>
        <w:rPr>
          <w:rFonts w:ascii="Verdana" w:hAnsi="Verdana"/>
          <w:szCs w:val="24"/>
        </w:rPr>
      </w:pPr>
      <w:r>
        <w:t xml:space="preserve">Toisessa vaiheessa syvennetään </w:t>
      </w:r>
      <w:r w:rsidR="008033DE">
        <w:t>ensimmäisessä vaiheessa aloitett</w:t>
      </w:r>
      <w:r w:rsidR="008033DE">
        <w:t>u</w:t>
      </w:r>
      <w:r w:rsidR="008033DE">
        <w:t xml:space="preserve">jen </w:t>
      </w:r>
      <w:r>
        <w:t>uudenlaisten pedagogisten toimintatapojen edellyttämää opp</w:t>
      </w:r>
      <w:r>
        <w:t>i</w:t>
      </w:r>
      <w:r>
        <w:t xml:space="preserve">misympäristöjen ja opetustilojen tilasuunnittelua sekä kokonaisten koulujen tarve- ja hankesuunnittelua. </w:t>
      </w:r>
      <w:r w:rsidRPr="000471FE">
        <w:rPr>
          <w:rFonts w:ascii="Verdana" w:hAnsi="Verdana"/>
          <w:szCs w:val="24"/>
        </w:rPr>
        <w:t>T</w:t>
      </w:r>
      <w:r>
        <w:rPr>
          <w:rFonts w:ascii="Verdana" w:hAnsi="Verdana"/>
          <w:szCs w:val="24"/>
        </w:rPr>
        <w:t>ämän vaiheen yksi näköku</w:t>
      </w:r>
      <w:r>
        <w:rPr>
          <w:rFonts w:ascii="Verdana" w:hAnsi="Verdana"/>
          <w:szCs w:val="24"/>
        </w:rPr>
        <w:t>l</w:t>
      </w:r>
      <w:r>
        <w:rPr>
          <w:rFonts w:ascii="Verdana" w:hAnsi="Verdana"/>
          <w:szCs w:val="24"/>
        </w:rPr>
        <w:t xml:space="preserve">ma tulee olemaan </w:t>
      </w:r>
      <w:r w:rsidRPr="000471FE">
        <w:rPr>
          <w:rFonts w:ascii="Verdana" w:hAnsi="Verdana"/>
          <w:szCs w:val="24"/>
        </w:rPr>
        <w:t xml:space="preserve">säästö- </w:t>
      </w:r>
      <w:r>
        <w:rPr>
          <w:rFonts w:ascii="Verdana" w:hAnsi="Verdana"/>
          <w:szCs w:val="24"/>
        </w:rPr>
        <w:t xml:space="preserve">ja </w:t>
      </w:r>
      <w:r w:rsidRPr="000471FE">
        <w:rPr>
          <w:rFonts w:ascii="Verdana" w:hAnsi="Verdana"/>
          <w:szCs w:val="24"/>
        </w:rPr>
        <w:t>kustannustehokkuustekijät.</w:t>
      </w:r>
    </w:p>
    <w:p w:rsidR="00AA2A65" w:rsidRDefault="00AA2A65" w:rsidP="00AA2A65">
      <w:pPr>
        <w:pStyle w:val="Leipteksti"/>
      </w:pPr>
    </w:p>
    <w:p w:rsidR="003B502C" w:rsidRDefault="009866FD" w:rsidP="00F66371">
      <w:pPr>
        <w:pStyle w:val="Otsikko2"/>
        <w:jc w:val="both"/>
        <w:rPr>
          <w:lang w:val="fi-FI"/>
        </w:rPr>
      </w:pPr>
      <w:bookmarkStart w:id="41" w:name="_Toc405983871"/>
      <w:bookmarkStart w:id="42" w:name="_Toc414608262"/>
      <w:r>
        <w:rPr>
          <w:lang w:val="fi-FI"/>
        </w:rPr>
        <w:t>Työskentelytavat</w:t>
      </w:r>
      <w:bookmarkEnd w:id="41"/>
      <w:bookmarkEnd w:id="42"/>
    </w:p>
    <w:p w:rsidR="0041625C" w:rsidRPr="0041625C" w:rsidRDefault="0041625C" w:rsidP="0041625C">
      <w:pPr>
        <w:pStyle w:val="Leipteksti"/>
      </w:pPr>
    </w:p>
    <w:p w:rsidR="005D3816" w:rsidRDefault="005D3816" w:rsidP="00F66371">
      <w:pPr>
        <w:pStyle w:val="Leipteksti"/>
      </w:pPr>
      <w:r>
        <w:t>Hankkeessa on tarkoituksena paikallisen ja vertaisverkoston työ</w:t>
      </w:r>
      <w:r>
        <w:t>s</w:t>
      </w:r>
      <w:r>
        <w:t xml:space="preserve">kentelyn vuorottelun avulla kehittää koulujen oppimisympäristöjä. </w:t>
      </w:r>
    </w:p>
    <w:p w:rsidR="00852ADE" w:rsidRDefault="005D3816" w:rsidP="00F66371">
      <w:pPr>
        <w:pStyle w:val="Leipteksti"/>
      </w:pPr>
      <w:r>
        <w:t xml:space="preserve">Verkostohankkeen tarkempi etenemissuunnitelma on esitetty </w:t>
      </w:r>
      <w:r w:rsidR="00BF51DF" w:rsidRPr="0041625C">
        <w:t>kuva</w:t>
      </w:r>
      <w:r w:rsidR="00BF51DF" w:rsidRPr="0041625C">
        <w:t>s</w:t>
      </w:r>
      <w:r w:rsidR="00BF51DF" w:rsidRPr="0041625C">
        <w:t>sa</w:t>
      </w:r>
      <w:r w:rsidR="0006712F" w:rsidRPr="0041625C">
        <w:t xml:space="preserve"> 2</w:t>
      </w:r>
      <w:r>
        <w:t>.</w:t>
      </w:r>
    </w:p>
    <w:p w:rsidR="00BF51DF" w:rsidRDefault="00AC76E5" w:rsidP="00AC76E5">
      <w:pPr>
        <w:pStyle w:val="Leipteksti"/>
        <w:ind w:left="0"/>
      </w:pPr>
      <w:r>
        <w:rPr>
          <w:noProof/>
          <w:lang w:eastAsia="fi-FI"/>
        </w:rPr>
        <w:drawing>
          <wp:inline distT="0" distB="0" distL="0" distR="0" wp14:anchorId="607DDDB7">
            <wp:extent cx="6418878" cy="3878938"/>
            <wp:effectExtent l="0" t="0" r="1270" b="762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785" cy="38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25C" w:rsidRDefault="0041625C" w:rsidP="00F66371">
      <w:pPr>
        <w:pStyle w:val="Leipteksti"/>
        <w:rPr>
          <w:b/>
        </w:rPr>
      </w:pPr>
    </w:p>
    <w:p w:rsidR="00BF51DF" w:rsidRPr="00DA2A6F" w:rsidRDefault="00BF51DF" w:rsidP="00F66371">
      <w:pPr>
        <w:pStyle w:val="Leipteksti"/>
      </w:pPr>
      <w:r w:rsidRPr="00DA2A6F">
        <w:rPr>
          <w:b/>
        </w:rPr>
        <w:t xml:space="preserve">Kuva </w:t>
      </w:r>
      <w:r w:rsidR="0006712F">
        <w:rPr>
          <w:b/>
        </w:rPr>
        <w:t>2</w:t>
      </w:r>
      <w:r w:rsidRPr="00DA2A6F">
        <w:t xml:space="preserve">. </w:t>
      </w:r>
      <w:r w:rsidR="00DA2A6F">
        <w:t xml:space="preserve">Nova </w:t>
      </w:r>
      <w:proofErr w:type="spellStart"/>
      <w:r w:rsidR="00DA2A6F">
        <w:t>Schola</w:t>
      </w:r>
      <w:proofErr w:type="spellEnd"/>
      <w:r w:rsidR="00DA2A6F">
        <w:t xml:space="preserve"> Finlandia </w:t>
      </w:r>
      <w:r w:rsidR="0041625C">
        <w:t>-</w:t>
      </w:r>
      <w:r w:rsidR="00DA2A6F">
        <w:t>hankkeen</w:t>
      </w:r>
      <w:r w:rsidR="00D06195">
        <w:t xml:space="preserve"> 1.vaiheen</w:t>
      </w:r>
      <w:r w:rsidR="00DA2A6F">
        <w:t xml:space="preserve"> t</w:t>
      </w:r>
      <w:r w:rsidRPr="00DA2A6F">
        <w:t>yösuunnitelma</w:t>
      </w:r>
    </w:p>
    <w:p w:rsidR="00AC76E5" w:rsidRDefault="00AC76E5" w:rsidP="00F66371">
      <w:pPr>
        <w:pStyle w:val="Leipteksti"/>
      </w:pPr>
    </w:p>
    <w:p w:rsidR="00DA2A6F" w:rsidRDefault="00DA2A6F" w:rsidP="00F66371">
      <w:pPr>
        <w:pStyle w:val="Leipteksti"/>
      </w:pPr>
      <w:r w:rsidRPr="00BB49DF">
        <w:t>Vertaisverkoston työskentely muodostuu prosessista, joka alkaa va</w:t>
      </w:r>
      <w:r w:rsidRPr="00BB49DF">
        <w:t>l</w:t>
      </w:r>
      <w:r w:rsidRPr="00BB49DF">
        <w:t>takunnallisen opetussuunnitelman perusteiden paikallisen osuuden laadinnasta (vaihe 1), jatkuen innovatiivisten opetusmenetelmien ja oppimisympäristöjen tunnistamiseen modernien oppimisympäristöjen edellyttämien koulurakennusten suunnittelun ohjeistukse</w:t>
      </w:r>
      <w:r w:rsidR="000C1072" w:rsidRPr="00BB49DF">
        <w:t>en ja til</w:t>
      </w:r>
      <w:r w:rsidR="000C1072" w:rsidRPr="00BB49DF">
        <w:t>a</w:t>
      </w:r>
      <w:r w:rsidR="000C1072" w:rsidRPr="00BB49DF">
        <w:t>suunnitteluun (vaihe 2</w:t>
      </w:r>
      <w:r w:rsidRPr="00BB49DF">
        <w:t>).</w:t>
      </w:r>
    </w:p>
    <w:p w:rsidR="0041625C" w:rsidRPr="00BB49DF" w:rsidRDefault="0041625C" w:rsidP="00F66371">
      <w:pPr>
        <w:pStyle w:val="Leipteksti"/>
      </w:pPr>
    </w:p>
    <w:p w:rsidR="001C56CF" w:rsidRDefault="00DA2A6F" w:rsidP="00F66371">
      <w:pPr>
        <w:pStyle w:val="Leipteksti"/>
      </w:pPr>
      <w:r w:rsidRPr="00BB49DF">
        <w:t>Keskeisinä</w:t>
      </w:r>
      <w:r w:rsidR="00AA2A65">
        <w:t xml:space="preserve"> työtapoina ensimmäisessä vaiheessa ovat vertaisverko</w:t>
      </w:r>
      <w:r w:rsidR="00AA2A65">
        <w:t>s</w:t>
      </w:r>
      <w:r w:rsidR="00AA2A65">
        <w:t xml:space="preserve">ton </w:t>
      </w:r>
      <w:r w:rsidRPr="00BB49DF">
        <w:t>2-päiväiset työseminaarit ja näiden väliin ajoittuva paikallinen työskentely sekä vertaisverkoston työskentely s</w:t>
      </w:r>
      <w:r w:rsidR="008C1FF7">
        <w:t>ähköisessä opp</w:t>
      </w:r>
      <w:r w:rsidR="008C1FF7">
        <w:t>i</w:t>
      </w:r>
      <w:r w:rsidR="008C1FF7">
        <w:t>misympäristössä ja s</w:t>
      </w:r>
      <w:r w:rsidRPr="00BB49DF">
        <w:t>osiaalisessa medias</w:t>
      </w:r>
      <w:r w:rsidR="00AA2A65">
        <w:t>sa. S</w:t>
      </w:r>
      <w:r w:rsidRPr="00BB49DF">
        <w:t>uunnitelman mukaan vert</w:t>
      </w:r>
      <w:r w:rsidR="00AA2A65">
        <w:t xml:space="preserve">aisverkoston tapaamisia on neljä </w:t>
      </w:r>
      <w:r w:rsidRPr="00BB49DF">
        <w:t>ja ne a</w:t>
      </w:r>
      <w:r w:rsidR="00AA2A65">
        <w:t xml:space="preserve">joittuvat ajalle 1.3.2015 </w:t>
      </w:r>
      <w:r w:rsidR="0041625C">
        <w:t>-</w:t>
      </w:r>
      <w:r w:rsidR="00AA2A65">
        <w:t xml:space="preserve"> 30.6</w:t>
      </w:r>
      <w:r w:rsidRPr="00BB49DF">
        <w:t xml:space="preserve">.2016. </w:t>
      </w:r>
    </w:p>
    <w:p w:rsidR="0041625C" w:rsidRDefault="0041625C" w:rsidP="00F66371">
      <w:pPr>
        <w:pStyle w:val="Leipteksti"/>
      </w:pPr>
    </w:p>
    <w:p w:rsidR="008C1FF7" w:rsidRDefault="001C56CF" w:rsidP="00F66371">
      <w:pPr>
        <w:ind w:left="2608"/>
        <w:jc w:val="both"/>
        <w:rPr>
          <w:lang w:val="fi-FI"/>
        </w:rPr>
      </w:pPr>
      <w:r>
        <w:rPr>
          <w:lang w:val="fi-FI"/>
        </w:rPr>
        <w:t>V</w:t>
      </w:r>
      <w:r w:rsidRPr="001C56CF">
        <w:rPr>
          <w:lang w:val="fi-FI"/>
        </w:rPr>
        <w:t>ertaisverkoston teemaseminaarisarja</w:t>
      </w:r>
      <w:r>
        <w:rPr>
          <w:lang w:val="fi-FI"/>
        </w:rPr>
        <w:t>n sisältö muodostuu asiantu</w:t>
      </w:r>
      <w:r>
        <w:rPr>
          <w:lang w:val="fi-FI"/>
        </w:rPr>
        <w:t>n</w:t>
      </w:r>
      <w:r>
        <w:rPr>
          <w:lang w:val="fi-FI"/>
        </w:rPr>
        <w:t>tija-alustuksista, k</w:t>
      </w:r>
      <w:r w:rsidRPr="001C56CF">
        <w:rPr>
          <w:lang w:val="fi-FI"/>
        </w:rPr>
        <w:t>oulu- ja yritysvierailu</w:t>
      </w:r>
      <w:r>
        <w:rPr>
          <w:lang w:val="fi-FI"/>
        </w:rPr>
        <w:t xml:space="preserve">ista, </w:t>
      </w:r>
      <w:r w:rsidR="008C1FF7">
        <w:rPr>
          <w:lang w:val="fi-FI"/>
        </w:rPr>
        <w:t>opetus- ja oppimiste</w:t>
      </w:r>
      <w:r w:rsidR="008C1FF7">
        <w:rPr>
          <w:lang w:val="fi-FI"/>
        </w:rPr>
        <w:t>k</w:t>
      </w:r>
      <w:r w:rsidR="008C1FF7">
        <w:rPr>
          <w:lang w:val="fi-FI"/>
        </w:rPr>
        <w:t>nologia</w:t>
      </w:r>
      <w:r w:rsidRPr="001C56CF">
        <w:rPr>
          <w:lang w:val="fi-FI"/>
        </w:rPr>
        <w:t xml:space="preserve"> ym. esittely</w:t>
      </w:r>
      <w:r>
        <w:rPr>
          <w:lang w:val="fi-FI"/>
        </w:rPr>
        <w:t xml:space="preserve">istä ja vertaistyöskentelytyöpajoista. </w:t>
      </w:r>
      <w:r w:rsidR="008C1FF7">
        <w:rPr>
          <w:lang w:val="fi-FI"/>
        </w:rPr>
        <w:t>Seminaarit toteutetaan eri paikkakunnilla.</w:t>
      </w:r>
    </w:p>
    <w:p w:rsidR="008C1FF7" w:rsidRDefault="008C1FF7" w:rsidP="00F66371">
      <w:pPr>
        <w:ind w:left="2608"/>
        <w:jc w:val="both"/>
        <w:rPr>
          <w:lang w:val="fi-FI"/>
        </w:rPr>
      </w:pPr>
    </w:p>
    <w:p w:rsidR="00236598" w:rsidRDefault="00236598" w:rsidP="00F66371">
      <w:pPr>
        <w:ind w:left="2608"/>
        <w:jc w:val="both"/>
        <w:rPr>
          <w:lang w:val="fi-FI"/>
        </w:rPr>
      </w:pPr>
      <w:r>
        <w:rPr>
          <w:lang w:val="fi-FI"/>
        </w:rPr>
        <w:t>S</w:t>
      </w:r>
      <w:r w:rsidRPr="001C56CF">
        <w:rPr>
          <w:lang w:val="fi-FI"/>
        </w:rPr>
        <w:t>eminaarien välissä</w:t>
      </w:r>
      <w:r>
        <w:rPr>
          <w:lang w:val="fi-FI"/>
        </w:rPr>
        <w:t xml:space="preserve"> verkostoon osallistuvat kunnat toteuttavat</w:t>
      </w:r>
      <w:r w:rsidRPr="001C56CF">
        <w:rPr>
          <w:lang w:val="fi-FI"/>
        </w:rPr>
        <w:t xml:space="preserve"> its</w:t>
      </w:r>
      <w:r w:rsidRPr="001C56CF">
        <w:rPr>
          <w:lang w:val="fi-FI"/>
        </w:rPr>
        <w:t>e</w:t>
      </w:r>
      <w:r w:rsidRPr="001C56CF">
        <w:rPr>
          <w:lang w:val="fi-FI"/>
        </w:rPr>
        <w:t>ohjautuvaa paikallista työskentelyä, jonka tukena teemoitettua ve</w:t>
      </w:r>
      <w:r w:rsidRPr="001C56CF">
        <w:rPr>
          <w:lang w:val="fi-FI"/>
        </w:rPr>
        <w:t>r</w:t>
      </w:r>
      <w:r w:rsidRPr="001C56CF">
        <w:rPr>
          <w:lang w:val="fi-FI"/>
        </w:rPr>
        <w:t xml:space="preserve">taisverkostotyöskentelyä </w:t>
      </w:r>
      <w:r>
        <w:rPr>
          <w:lang w:val="fi-FI"/>
        </w:rPr>
        <w:t xml:space="preserve">sähköisessä oppimisympäristössä ja </w:t>
      </w:r>
      <w:r w:rsidRPr="001C56CF">
        <w:rPr>
          <w:lang w:val="fi-FI"/>
        </w:rPr>
        <w:t>sosia</w:t>
      </w:r>
      <w:r w:rsidRPr="001C56CF">
        <w:rPr>
          <w:lang w:val="fi-FI"/>
        </w:rPr>
        <w:t>a</w:t>
      </w:r>
      <w:r w:rsidRPr="001C56CF">
        <w:rPr>
          <w:lang w:val="fi-FI"/>
        </w:rPr>
        <w:t>lisessa mediassa.</w:t>
      </w:r>
    </w:p>
    <w:p w:rsidR="0041625C" w:rsidRPr="001C56CF" w:rsidRDefault="0041625C" w:rsidP="00F66371">
      <w:pPr>
        <w:ind w:left="2608"/>
        <w:jc w:val="both"/>
        <w:rPr>
          <w:lang w:val="fi-FI"/>
        </w:rPr>
      </w:pPr>
    </w:p>
    <w:p w:rsidR="001C56CF" w:rsidRDefault="00236598" w:rsidP="00F66371">
      <w:pPr>
        <w:pStyle w:val="Leipteksti"/>
      </w:pPr>
      <w:r>
        <w:t>Osallistujien kiinnostuksesta riippuen osa paikallisen työskentelyn t</w:t>
      </w:r>
      <w:r>
        <w:t>u</w:t>
      </w:r>
      <w:r>
        <w:t xml:space="preserve">esta voidaan järjestää rajatusta teemasta toteutettavana </w:t>
      </w:r>
      <w:proofErr w:type="spellStart"/>
      <w:r>
        <w:t>webinaar</w:t>
      </w:r>
      <w:r>
        <w:t>i</w:t>
      </w:r>
      <w:r>
        <w:t>seminaarina</w:t>
      </w:r>
      <w:proofErr w:type="spellEnd"/>
      <w:r>
        <w:t>.</w:t>
      </w:r>
    </w:p>
    <w:p w:rsidR="0041625C" w:rsidRDefault="0041625C" w:rsidP="00F66371">
      <w:pPr>
        <w:pStyle w:val="Leipteksti"/>
      </w:pPr>
    </w:p>
    <w:p w:rsidR="00DA2A6F" w:rsidRPr="00BB49DF" w:rsidRDefault="00DA2A6F" w:rsidP="00F66371">
      <w:pPr>
        <w:pStyle w:val="Leipteksti"/>
      </w:pPr>
      <w:r w:rsidRPr="00BB49DF">
        <w:t xml:space="preserve">Hankkeen </w:t>
      </w:r>
      <w:r w:rsidR="00D142AB">
        <w:t xml:space="preserve">toisessa vaiheessa </w:t>
      </w:r>
      <w:r w:rsidRPr="00BB49DF">
        <w:t>kahtena seuraavana vuonna vertai</w:t>
      </w:r>
      <w:r w:rsidRPr="00BB49DF">
        <w:t>s</w:t>
      </w:r>
      <w:r w:rsidRPr="00BB49DF">
        <w:t>työskentelypäivi</w:t>
      </w:r>
      <w:r w:rsidR="00D06195" w:rsidRPr="00BB49DF">
        <w:t>ä järjestetään neljästä kuuteen (</w:t>
      </w:r>
      <w:r w:rsidR="00D06195" w:rsidRPr="0041625C">
        <w:t xml:space="preserve">kuva </w:t>
      </w:r>
      <w:r w:rsidR="00AC76E5" w:rsidRPr="0041625C">
        <w:t>3</w:t>
      </w:r>
      <w:r w:rsidR="00D06195" w:rsidRPr="00BB49DF">
        <w:t>).</w:t>
      </w:r>
      <w:r w:rsidR="00D142AB">
        <w:t xml:space="preserve"> Suunnite</w:t>
      </w:r>
      <w:r w:rsidR="00D142AB">
        <w:t>l</w:t>
      </w:r>
      <w:r w:rsidR="00D142AB">
        <w:t>ma tarkentuu ensimmäisen vaiheen toteutuksen aikana.</w:t>
      </w:r>
    </w:p>
    <w:p w:rsidR="00D06195" w:rsidRDefault="00AC76E5" w:rsidP="008030A7">
      <w:pPr>
        <w:pStyle w:val="Leipteksti"/>
        <w:ind w:left="720"/>
      </w:pPr>
      <w:r>
        <w:rPr>
          <w:noProof/>
          <w:lang w:eastAsia="fi-FI"/>
        </w:rPr>
        <w:drawing>
          <wp:inline distT="0" distB="0" distL="0" distR="0" wp14:anchorId="6F4E6316">
            <wp:extent cx="5960853" cy="3496217"/>
            <wp:effectExtent l="0" t="0" r="0" b="952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540" cy="3501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70D6" w:rsidRDefault="005D70D6" w:rsidP="00F66371">
      <w:pPr>
        <w:pStyle w:val="Leipteksti"/>
        <w:rPr>
          <w:b/>
        </w:rPr>
      </w:pPr>
    </w:p>
    <w:p w:rsidR="00D06195" w:rsidRDefault="00AC76E5" w:rsidP="00F66371">
      <w:pPr>
        <w:pStyle w:val="Leipteksti"/>
      </w:pPr>
      <w:r>
        <w:rPr>
          <w:b/>
        </w:rPr>
        <w:t>Kuva</w:t>
      </w:r>
      <w:r w:rsidR="008030A7">
        <w:rPr>
          <w:b/>
        </w:rPr>
        <w:t xml:space="preserve"> 3</w:t>
      </w:r>
      <w:r w:rsidR="00D06195">
        <w:t xml:space="preserve">. Nova </w:t>
      </w:r>
      <w:proofErr w:type="spellStart"/>
      <w:r w:rsidR="00D06195">
        <w:t>Schola</w:t>
      </w:r>
      <w:proofErr w:type="spellEnd"/>
      <w:r w:rsidR="00D06195">
        <w:t xml:space="preserve"> Finlandia </w:t>
      </w:r>
      <w:r w:rsidR="0041625C">
        <w:t>-</w:t>
      </w:r>
      <w:r w:rsidR="00D06195">
        <w:t>hankkeen toisen vaiheen työsuunn</w:t>
      </w:r>
      <w:r w:rsidR="00D06195">
        <w:t>i</w:t>
      </w:r>
      <w:r w:rsidR="00D06195">
        <w:t>telma</w:t>
      </w:r>
    </w:p>
    <w:p w:rsidR="005D70D6" w:rsidRDefault="005D70D6" w:rsidP="00F66371">
      <w:pPr>
        <w:pStyle w:val="Leipteksti"/>
      </w:pPr>
    </w:p>
    <w:p w:rsidR="002535E6" w:rsidRDefault="001C56CF" w:rsidP="00F66371">
      <w:pPr>
        <w:ind w:left="2608"/>
        <w:jc w:val="both"/>
        <w:rPr>
          <w:lang w:val="fi-FI"/>
        </w:rPr>
      </w:pPr>
      <w:r>
        <w:rPr>
          <w:lang w:val="fi-FI"/>
        </w:rPr>
        <w:t>Myös toisen vaiheen työskentely muodostuu v</w:t>
      </w:r>
      <w:r w:rsidRPr="001C56CF">
        <w:rPr>
          <w:lang w:val="fi-FI"/>
        </w:rPr>
        <w:t xml:space="preserve">ertaisverkoston </w:t>
      </w:r>
      <w:r>
        <w:rPr>
          <w:lang w:val="fi-FI"/>
        </w:rPr>
        <w:t>ve</w:t>
      </w:r>
      <w:r>
        <w:rPr>
          <w:lang w:val="fi-FI"/>
        </w:rPr>
        <w:t>r</w:t>
      </w:r>
      <w:r>
        <w:rPr>
          <w:lang w:val="fi-FI"/>
        </w:rPr>
        <w:t>kostotyöskentelystä. Verkostotyöskentelyn tueksi järjestetään myös asiantuntija-alustuksia, k</w:t>
      </w:r>
      <w:r w:rsidRPr="001C56CF">
        <w:rPr>
          <w:lang w:val="fi-FI"/>
        </w:rPr>
        <w:t>oulu- ja yritysvierailu</w:t>
      </w:r>
      <w:r>
        <w:rPr>
          <w:lang w:val="fi-FI"/>
        </w:rPr>
        <w:t xml:space="preserve">ja, </w:t>
      </w:r>
      <w:r w:rsidR="002535E6">
        <w:rPr>
          <w:lang w:val="fi-FI"/>
        </w:rPr>
        <w:t>teknologisten ra</w:t>
      </w:r>
      <w:r w:rsidR="002535E6">
        <w:rPr>
          <w:lang w:val="fi-FI"/>
        </w:rPr>
        <w:t>t</w:t>
      </w:r>
      <w:r w:rsidR="002535E6">
        <w:rPr>
          <w:lang w:val="fi-FI"/>
        </w:rPr>
        <w:t>kaisujen esittelijä</w:t>
      </w:r>
      <w:r>
        <w:rPr>
          <w:lang w:val="fi-FI"/>
        </w:rPr>
        <w:t xml:space="preserve"> ja vertaistyöskentelytyöpajo</w:t>
      </w:r>
      <w:r w:rsidR="002535E6">
        <w:rPr>
          <w:lang w:val="fi-FI"/>
        </w:rPr>
        <w:t>ja</w:t>
      </w:r>
      <w:r>
        <w:rPr>
          <w:lang w:val="fi-FI"/>
        </w:rPr>
        <w:t>. S</w:t>
      </w:r>
      <w:r w:rsidRPr="001C56CF">
        <w:rPr>
          <w:lang w:val="fi-FI"/>
        </w:rPr>
        <w:t>eminaarien välissä itseohjautuvaa paikallista työskentelyä, jonka tukena teemoitettua vertaisverkostotyöskentelyä sosiaalisessa mediassa.</w:t>
      </w:r>
    </w:p>
    <w:p w:rsidR="002535E6" w:rsidRDefault="002535E6" w:rsidP="00F66371">
      <w:pPr>
        <w:jc w:val="both"/>
        <w:rPr>
          <w:lang w:val="fi-FI"/>
        </w:rPr>
      </w:pPr>
    </w:p>
    <w:p w:rsidR="00D142AB" w:rsidRDefault="00D142AB" w:rsidP="00F66371">
      <w:pPr>
        <w:jc w:val="both"/>
        <w:rPr>
          <w:lang w:val="fi-FI"/>
        </w:rPr>
      </w:pPr>
    </w:p>
    <w:p w:rsidR="001C56CF" w:rsidRDefault="001C56CF" w:rsidP="00F66371">
      <w:pPr>
        <w:pStyle w:val="Otsikko1"/>
        <w:jc w:val="both"/>
        <w:rPr>
          <w:lang w:val="fi-FI"/>
        </w:rPr>
      </w:pPr>
      <w:bookmarkStart w:id="43" w:name="_Toc405983872"/>
      <w:bookmarkStart w:id="44" w:name="_Toc414608263"/>
      <w:r w:rsidRPr="009866FD">
        <w:rPr>
          <w:lang w:val="fi-FI"/>
        </w:rPr>
        <w:t xml:space="preserve">Nova </w:t>
      </w:r>
      <w:proofErr w:type="spellStart"/>
      <w:r w:rsidRPr="009866FD">
        <w:rPr>
          <w:lang w:val="fi-FI"/>
        </w:rPr>
        <w:t>Schola</w:t>
      </w:r>
      <w:proofErr w:type="spellEnd"/>
      <w:r w:rsidRPr="009866FD">
        <w:rPr>
          <w:lang w:val="fi-FI"/>
        </w:rPr>
        <w:t xml:space="preserve"> Finlandia </w:t>
      </w:r>
      <w:r w:rsidR="00F41614">
        <w:rPr>
          <w:lang w:val="fi-FI"/>
        </w:rPr>
        <w:t>-</w:t>
      </w:r>
      <w:r w:rsidRPr="009866FD">
        <w:rPr>
          <w:lang w:val="fi-FI"/>
        </w:rPr>
        <w:t>hankkeen hyödyt</w:t>
      </w:r>
      <w:r w:rsidR="00BA06A6">
        <w:rPr>
          <w:lang w:val="fi-FI"/>
        </w:rPr>
        <w:t xml:space="preserve"> </w:t>
      </w:r>
      <w:r w:rsidR="00595936">
        <w:rPr>
          <w:lang w:val="fi-FI"/>
        </w:rPr>
        <w:t>ja tuotokset</w:t>
      </w:r>
      <w:bookmarkEnd w:id="43"/>
      <w:bookmarkEnd w:id="44"/>
    </w:p>
    <w:p w:rsidR="00F41614" w:rsidRPr="00F41614" w:rsidRDefault="00F41614" w:rsidP="00F41614">
      <w:pPr>
        <w:pStyle w:val="Leipteksti"/>
      </w:pPr>
    </w:p>
    <w:p w:rsidR="008030A7" w:rsidRDefault="001C56CF" w:rsidP="008030A7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Finlandia </w:t>
      </w:r>
      <w:r w:rsidR="00F41614">
        <w:t>-</w:t>
      </w:r>
      <w:r w:rsidRPr="009866FD">
        <w:t>hankkeelle on määritelty useita hyötytavo</w:t>
      </w:r>
      <w:r w:rsidRPr="009866FD">
        <w:t>i</w:t>
      </w:r>
      <w:r w:rsidRPr="009866FD">
        <w:t>tetta</w:t>
      </w:r>
      <w:r>
        <w:t xml:space="preserve"> (</w:t>
      </w:r>
      <w:r w:rsidRPr="00F41614">
        <w:t xml:space="preserve">kuva </w:t>
      </w:r>
      <w:r w:rsidR="008030A7" w:rsidRPr="00F41614">
        <w:t>4</w:t>
      </w:r>
      <w:r>
        <w:t>)</w:t>
      </w:r>
      <w:r w:rsidRPr="009866FD">
        <w:t xml:space="preserve">. </w:t>
      </w:r>
    </w:p>
    <w:p w:rsidR="00F41614" w:rsidRDefault="00F41614" w:rsidP="008030A7">
      <w:pPr>
        <w:pStyle w:val="Leipteksti"/>
      </w:pPr>
    </w:p>
    <w:p w:rsidR="001C56CF" w:rsidRDefault="0037027A" w:rsidP="00374572">
      <w:pPr>
        <w:pStyle w:val="Leipteksti"/>
        <w:ind w:left="2268"/>
      </w:pPr>
      <w:r>
        <w:rPr>
          <w:rFonts w:ascii="Verdana" w:hAnsi="Verdana"/>
          <w:noProof/>
          <w:lang w:eastAsia="fi-FI"/>
        </w:rPr>
        <w:drawing>
          <wp:inline distT="0" distB="0" distL="0" distR="0" wp14:anchorId="3849D5FD" wp14:editId="03A32CB2">
            <wp:extent cx="4826000" cy="2254384"/>
            <wp:effectExtent l="0" t="0" r="0" b="0"/>
            <wp:docPr id="8" name="Kuva 8" descr="cid:image001.png@01CFFCE3.EA5FB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id:image001.png@01CFFCE3.EA5FB3F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9084" r="695" b="19030"/>
                    <a:stretch/>
                  </pic:blipFill>
                  <pic:spPr bwMode="auto">
                    <a:xfrm>
                      <a:off x="0" y="0"/>
                      <a:ext cx="4830003" cy="22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56CF" w:rsidRDefault="001C56CF" w:rsidP="00F66371">
      <w:pPr>
        <w:pStyle w:val="Leipteksti"/>
      </w:pPr>
      <w:r w:rsidRPr="001C56CF">
        <w:rPr>
          <w:b/>
        </w:rPr>
        <w:t xml:space="preserve">Kuva </w:t>
      </w:r>
      <w:r w:rsidR="008030A7">
        <w:rPr>
          <w:b/>
        </w:rPr>
        <w:t>4</w:t>
      </w:r>
      <w:r>
        <w:t>. Hankkeen hyödyt koululle</w:t>
      </w:r>
    </w:p>
    <w:p w:rsidR="00F41614" w:rsidRDefault="00F41614" w:rsidP="00F66371">
      <w:pPr>
        <w:pStyle w:val="Leipteksti"/>
      </w:pPr>
    </w:p>
    <w:p w:rsidR="000F3868" w:rsidRDefault="001C56CF" w:rsidP="00F66371">
      <w:pPr>
        <w:pStyle w:val="Leipteksti"/>
      </w:pPr>
      <w:r w:rsidRPr="009866FD">
        <w:t xml:space="preserve">Hankkeessa mukana olevissa kouluissa odotetaan </w:t>
      </w:r>
      <w:r w:rsidRPr="009866FD">
        <w:rPr>
          <w:b/>
        </w:rPr>
        <w:t>oppimistulosten</w:t>
      </w:r>
      <w:r w:rsidRPr="009866FD">
        <w:t xml:space="preserve"> parantuvan, kun </w:t>
      </w:r>
      <w:r w:rsidRPr="009866FD">
        <w:rPr>
          <w:b/>
        </w:rPr>
        <w:t>opetus</w:t>
      </w:r>
      <w:r w:rsidRPr="009866FD">
        <w:t xml:space="preserve"> monipuolistuu, koulun </w:t>
      </w:r>
      <w:r w:rsidRPr="009866FD">
        <w:rPr>
          <w:b/>
        </w:rPr>
        <w:t>toimintatavat</w:t>
      </w:r>
      <w:r w:rsidRPr="009866FD">
        <w:t xml:space="preserve"> ja </w:t>
      </w:r>
      <w:r w:rsidRPr="009866FD">
        <w:rPr>
          <w:b/>
        </w:rPr>
        <w:t>pedagogiset</w:t>
      </w:r>
      <w:r w:rsidRPr="009866FD">
        <w:t xml:space="preserve"> ratkaisut kehittyvät. Modernit </w:t>
      </w:r>
      <w:r w:rsidRPr="009866FD">
        <w:rPr>
          <w:b/>
        </w:rPr>
        <w:t>oppimisympäristöt</w:t>
      </w:r>
      <w:r w:rsidRPr="009866FD">
        <w:t xml:space="preserve"> ja </w:t>
      </w:r>
      <w:r w:rsidRPr="009866FD">
        <w:rPr>
          <w:b/>
        </w:rPr>
        <w:t>koulutilat</w:t>
      </w:r>
      <w:r w:rsidRPr="009866FD">
        <w:t xml:space="preserve"> luovat edellytykset </w:t>
      </w:r>
      <w:r w:rsidRPr="009866FD">
        <w:rPr>
          <w:b/>
        </w:rPr>
        <w:t>kouluviihtyvyyden</w:t>
      </w:r>
      <w:r w:rsidRPr="009866FD">
        <w:t xml:space="preserve"> ja </w:t>
      </w:r>
      <w:r w:rsidRPr="009866FD">
        <w:rPr>
          <w:b/>
        </w:rPr>
        <w:t>motivaation</w:t>
      </w:r>
      <w:r w:rsidRPr="009866FD">
        <w:t xml:space="preserve"> kasvulle ja sitä kautta </w:t>
      </w:r>
      <w:r w:rsidRPr="009866FD">
        <w:rPr>
          <w:b/>
        </w:rPr>
        <w:t>oppimisen</w:t>
      </w:r>
      <w:r w:rsidRPr="009866FD">
        <w:t xml:space="preserve"> monipuolistumiselle.</w:t>
      </w:r>
    </w:p>
    <w:p w:rsidR="00F41614" w:rsidRDefault="00F41614" w:rsidP="00F66371">
      <w:pPr>
        <w:pStyle w:val="Leipteksti"/>
      </w:pPr>
    </w:p>
    <w:p w:rsidR="008B1B9F" w:rsidRDefault="008B1B9F" w:rsidP="00F66371">
      <w:pPr>
        <w:pStyle w:val="Leipteksti"/>
      </w:pPr>
      <w:r>
        <w:t>Oppimisympäristöjen ja koulutilojen kehittäminen mahdollistaa til</w:t>
      </w:r>
      <w:r>
        <w:t>o</w:t>
      </w:r>
      <w:r>
        <w:t>jen monikäyttöisyyden ja muodostaa kustannussäästöjä.</w:t>
      </w:r>
    </w:p>
    <w:p w:rsidR="00F41614" w:rsidRDefault="00F41614" w:rsidP="00F66371">
      <w:pPr>
        <w:pStyle w:val="Leipteksti"/>
      </w:pPr>
    </w:p>
    <w:p w:rsidR="00F41614" w:rsidRDefault="00F41614" w:rsidP="00F66371">
      <w:pPr>
        <w:pStyle w:val="Leipteksti"/>
      </w:pPr>
    </w:p>
    <w:p w:rsidR="008033DE" w:rsidRDefault="009669B1" w:rsidP="00F41614">
      <w:pPr>
        <w:pStyle w:val="Otsikko1"/>
      </w:pPr>
      <w:bookmarkStart w:id="45" w:name="_Toc414608264"/>
      <w:r w:rsidRPr="00F41614">
        <w:t>VIESTINTÄ JA TIEDOTTAMINEN</w:t>
      </w:r>
      <w:bookmarkEnd w:id="45"/>
    </w:p>
    <w:p w:rsidR="00F41614" w:rsidRPr="00F41614" w:rsidRDefault="00F41614" w:rsidP="00F41614">
      <w:pPr>
        <w:pStyle w:val="Leipteksti"/>
      </w:pPr>
    </w:p>
    <w:p w:rsidR="00A62DA2" w:rsidRDefault="00E2641D" w:rsidP="00F66371">
      <w:pPr>
        <w:pStyle w:val="Leipteksti"/>
      </w:pPr>
      <w:r>
        <w:t>Hankkeen aikana tapahtuva tiedottaminen</w:t>
      </w:r>
      <w:r w:rsidR="008163BA">
        <w:t xml:space="preserve"> ja viestintä suunnitellaan hankkeen aloitusvaiheessa.</w:t>
      </w:r>
      <w:r>
        <w:t xml:space="preserve"> </w:t>
      </w:r>
      <w:r w:rsidR="00AA2A65">
        <w:t>Alustava suunnitelma:</w:t>
      </w:r>
    </w:p>
    <w:p w:rsidR="00F41614" w:rsidRDefault="00F41614" w:rsidP="00F66371">
      <w:pPr>
        <w:pStyle w:val="Leipteksti"/>
      </w:pPr>
    </w:p>
    <w:p w:rsidR="00AA2A65" w:rsidRPr="006C622D" w:rsidRDefault="00AA2A65" w:rsidP="00AA2A65">
      <w:pPr>
        <w:ind w:left="1888" w:firstLine="720"/>
        <w:rPr>
          <w:rFonts w:ascii="Verdana" w:hAnsi="Verdana"/>
          <w:lang w:val="fi-FI"/>
        </w:rPr>
      </w:pPr>
      <w:r w:rsidRPr="006C622D">
        <w:rPr>
          <w:rFonts w:ascii="Verdana" w:hAnsi="Verdana"/>
          <w:b/>
          <w:bCs/>
          <w:lang w:val="fi-FI"/>
        </w:rPr>
        <w:t>Periaate:</w:t>
      </w:r>
      <w:r w:rsidRPr="006C622D">
        <w:rPr>
          <w:rFonts w:ascii="Verdana" w:hAnsi="Verdana"/>
          <w:lang w:val="fi-FI"/>
        </w:rPr>
        <w:t xml:space="preserve"> </w:t>
      </w:r>
    </w:p>
    <w:p w:rsidR="00AA2A65" w:rsidRPr="006C622D" w:rsidRDefault="00AA2A65" w:rsidP="00AA2A65">
      <w:pPr>
        <w:ind w:left="1888" w:firstLine="720"/>
        <w:rPr>
          <w:rFonts w:ascii="Verdana" w:hAnsi="Verdana"/>
          <w:lang w:val="fi-FI"/>
        </w:rPr>
      </w:pPr>
      <w:proofErr w:type="gramStart"/>
      <w:r w:rsidRPr="006C622D">
        <w:rPr>
          <w:rFonts w:ascii="Verdana" w:hAnsi="Verdana"/>
          <w:lang w:val="fi-FI"/>
        </w:rPr>
        <w:t>Avoin ja nopea tiedonvälitys ja työskentelyn helppous.</w:t>
      </w:r>
      <w:proofErr w:type="gramEnd"/>
    </w:p>
    <w:p w:rsidR="00AA2A65" w:rsidRPr="006C622D" w:rsidRDefault="00AA2A65" w:rsidP="00AA2A65">
      <w:pPr>
        <w:rPr>
          <w:rFonts w:ascii="Verdana" w:hAnsi="Verdana"/>
          <w:lang w:val="fi-FI"/>
        </w:rPr>
      </w:pPr>
    </w:p>
    <w:p w:rsidR="00AA2A65" w:rsidRPr="006C622D" w:rsidRDefault="00AA2A65" w:rsidP="00AA2A65">
      <w:pPr>
        <w:ind w:left="1888" w:firstLine="720"/>
        <w:rPr>
          <w:rFonts w:ascii="Verdana" w:hAnsi="Verdana"/>
          <w:b/>
          <w:bCs/>
          <w:lang w:val="fi-FI"/>
        </w:rPr>
      </w:pPr>
      <w:r w:rsidRPr="006C622D">
        <w:rPr>
          <w:rFonts w:ascii="Verdana" w:hAnsi="Verdana"/>
          <w:b/>
          <w:bCs/>
          <w:lang w:val="fi-FI"/>
        </w:rPr>
        <w:t>Sähköposti</w:t>
      </w:r>
    </w:p>
    <w:p w:rsidR="00AA2A65" w:rsidRPr="00F41614" w:rsidRDefault="00AA2A65" w:rsidP="00F41614">
      <w:pPr>
        <w:pStyle w:val="Leipteksti"/>
      </w:pPr>
      <w:r w:rsidRPr="00F41614">
        <w:t>Ohjelmat ja ohjeet osallistujille tilaisuuksiin osallistumisesta lähet</w:t>
      </w:r>
      <w:r w:rsidRPr="00F41614">
        <w:t>e</w:t>
      </w:r>
      <w:r w:rsidRPr="00F41614">
        <w:t>tään aina sähköpostilla. Näin varmistetaan, että kaikki saavat tiedon. Osallistujat suorittavat ilmoittautumisen kuhunkin koulutukseen E-taika ohjelman kautta.</w:t>
      </w:r>
      <w:r w:rsidR="009669B1" w:rsidRPr="00F41614">
        <w:t xml:space="preserve"> </w:t>
      </w:r>
      <w:r w:rsidRPr="00F41614">
        <w:t xml:space="preserve">Alussa </w:t>
      </w:r>
      <w:proofErr w:type="spellStart"/>
      <w:r w:rsidRPr="00F41614">
        <w:t>Pedanettiin</w:t>
      </w:r>
      <w:proofErr w:type="spellEnd"/>
      <w:r w:rsidRPr="00F41614">
        <w:t xml:space="preserve"> tulleista aineistoista lait</w:t>
      </w:r>
      <w:r w:rsidRPr="00F41614">
        <w:t>e</w:t>
      </w:r>
      <w:r w:rsidRPr="00F41614">
        <w:t xml:space="preserve">taan myös tietoa sähköpostilla kunnes </w:t>
      </w:r>
      <w:proofErr w:type="spellStart"/>
      <w:r w:rsidRPr="00F41614">
        <w:t>Pedanet</w:t>
      </w:r>
      <w:proofErr w:type="spellEnd"/>
      <w:r w:rsidRPr="00F41614">
        <w:t xml:space="preserve"> on toiminnassa</w:t>
      </w:r>
    </w:p>
    <w:p w:rsidR="00AA2A65" w:rsidRPr="006C622D" w:rsidRDefault="00AA2A65" w:rsidP="00AA2A65">
      <w:pPr>
        <w:ind w:left="360"/>
        <w:rPr>
          <w:rFonts w:ascii="Verdana" w:hAnsi="Verdana"/>
          <w:lang w:val="fi-FI"/>
        </w:rPr>
      </w:pPr>
    </w:p>
    <w:p w:rsidR="00AA2A65" w:rsidRPr="006C622D" w:rsidRDefault="00AA2A65" w:rsidP="008033DE">
      <w:pPr>
        <w:ind w:left="1888" w:firstLine="720"/>
        <w:rPr>
          <w:rFonts w:ascii="Verdana" w:hAnsi="Verdana"/>
          <w:b/>
          <w:bCs/>
          <w:lang w:val="fi-FI"/>
        </w:rPr>
      </w:pPr>
      <w:proofErr w:type="spellStart"/>
      <w:r w:rsidRPr="006C622D">
        <w:rPr>
          <w:rFonts w:ascii="Verdana" w:hAnsi="Verdana"/>
          <w:b/>
          <w:bCs/>
          <w:lang w:val="fi-FI"/>
        </w:rPr>
        <w:t>Pedanet</w:t>
      </w:r>
      <w:proofErr w:type="spellEnd"/>
    </w:p>
    <w:p w:rsidR="00AA2A65" w:rsidRDefault="00AA2A65" w:rsidP="00F41614">
      <w:pPr>
        <w:pStyle w:val="Leipteksti"/>
      </w:pPr>
      <w:r w:rsidRPr="006C622D">
        <w:t xml:space="preserve">Hankkeen keskeinen sisältö muodostuu </w:t>
      </w:r>
      <w:proofErr w:type="spellStart"/>
      <w:r w:rsidRPr="006C622D">
        <w:t>Pedanettiin</w:t>
      </w:r>
      <w:proofErr w:type="spellEnd"/>
      <w:r w:rsidRPr="006C622D">
        <w:t>. Täällä tapahtuu vertaisryhmien verkostotyöskentely ja tänne varastoidaan työskent</w:t>
      </w:r>
      <w:r w:rsidRPr="006C622D">
        <w:t>e</w:t>
      </w:r>
      <w:r w:rsidRPr="006C622D">
        <w:t>lyn tuloksena syntyneet materiaalit ja koosteet sekä luennoitsijoiden aineistot.</w:t>
      </w:r>
    </w:p>
    <w:p w:rsidR="00AA2A65" w:rsidRPr="006C622D" w:rsidRDefault="00AA2A65" w:rsidP="00F41614">
      <w:pPr>
        <w:pStyle w:val="Leipteksti"/>
      </w:pPr>
    </w:p>
    <w:p w:rsidR="00AA2A65" w:rsidRPr="006C622D" w:rsidRDefault="00AA2A65" w:rsidP="00F41614">
      <w:pPr>
        <w:pStyle w:val="Leipteksti"/>
      </w:pPr>
      <w:proofErr w:type="spellStart"/>
      <w:r w:rsidRPr="006C622D">
        <w:t>Pedanettiin</w:t>
      </w:r>
      <w:proofErr w:type="spellEnd"/>
      <w:r w:rsidRPr="006C622D">
        <w:t xml:space="preserve"> päivitetään koulutusohjelmat</w:t>
      </w:r>
      <w:r>
        <w:t xml:space="preserve"> ja muut tärkeät kokona</w:t>
      </w:r>
      <w:r>
        <w:t>i</w:t>
      </w:r>
      <w:r>
        <w:t xml:space="preserve">suudet </w:t>
      </w:r>
      <w:r w:rsidRPr="006C622D">
        <w:t>sekä kalenteri -toimintoon ajankohtaiset asiat. Tänne vara</w:t>
      </w:r>
      <w:r w:rsidRPr="006C622D">
        <w:t>s</w:t>
      </w:r>
      <w:r w:rsidRPr="006C622D">
        <w:t>toidaan myös ohjausryhmän materiaalit.</w:t>
      </w:r>
    </w:p>
    <w:p w:rsidR="00AA2A65" w:rsidRPr="006C622D" w:rsidRDefault="00AA2A65" w:rsidP="00F41614">
      <w:pPr>
        <w:pStyle w:val="Leipteksti"/>
      </w:pPr>
    </w:p>
    <w:p w:rsidR="00AA2A65" w:rsidRPr="006C622D" w:rsidRDefault="00AA2A65" w:rsidP="00F41614">
      <w:pPr>
        <w:pStyle w:val="Leipteksti"/>
        <w:rPr>
          <w:b/>
          <w:bCs/>
        </w:rPr>
      </w:pPr>
      <w:r w:rsidRPr="006C622D">
        <w:rPr>
          <w:b/>
          <w:bCs/>
        </w:rPr>
        <w:t>Nettisivut</w:t>
      </w:r>
    </w:p>
    <w:p w:rsidR="00AA2A65" w:rsidRPr="006C622D" w:rsidRDefault="00AA2A65" w:rsidP="00F41614">
      <w:pPr>
        <w:pStyle w:val="Leipteksti"/>
      </w:pPr>
      <w:r w:rsidRPr="006C622D">
        <w:t xml:space="preserve">Hankkeen ulkoinen viestintä ja linkitys muihin vastaaviin hankkeisiin </w:t>
      </w:r>
      <w:proofErr w:type="gramStart"/>
      <w:r w:rsidRPr="006C622D">
        <w:t>tapahtuu</w:t>
      </w:r>
      <w:proofErr w:type="gramEnd"/>
      <w:r w:rsidRPr="006C622D">
        <w:t xml:space="preserve"> nettisivujen kautta. Teemaseminaarien jälkeen julkaistaan lyhyet tiedotteet. </w:t>
      </w:r>
      <w:proofErr w:type="spellStart"/>
      <w:r w:rsidRPr="006C622D">
        <w:t>Pedanettiin</w:t>
      </w:r>
      <w:proofErr w:type="spellEnd"/>
      <w:r w:rsidRPr="006C622D">
        <w:t xml:space="preserve"> laitetaan linkki nettisivuille, jotta osa</w:t>
      </w:r>
      <w:r w:rsidRPr="006C622D">
        <w:t>l</w:t>
      </w:r>
      <w:r w:rsidRPr="006C622D">
        <w:t>listujat löytävät sivut helposti.</w:t>
      </w:r>
    </w:p>
    <w:p w:rsidR="00AA2A65" w:rsidRPr="006C622D" w:rsidRDefault="00AA2A65" w:rsidP="00AA2A65">
      <w:pPr>
        <w:ind w:left="360"/>
        <w:rPr>
          <w:rFonts w:ascii="Verdana" w:hAnsi="Verdana"/>
          <w:lang w:val="fi-FI"/>
        </w:rPr>
      </w:pPr>
    </w:p>
    <w:p w:rsidR="00AA2A65" w:rsidRPr="00F41614" w:rsidRDefault="00AA2A65" w:rsidP="00F41614">
      <w:pPr>
        <w:pStyle w:val="Leipteksti"/>
        <w:rPr>
          <w:b/>
        </w:rPr>
      </w:pPr>
      <w:proofErr w:type="spellStart"/>
      <w:r w:rsidRPr="00F41614">
        <w:rPr>
          <w:b/>
        </w:rPr>
        <w:t>Facebook</w:t>
      </w:r>
      <w:proofErr w:type="spellEnd"/>
      <w:r w:rsidRPr="00F41614">
        <w:rPr>
          <w:b/>
        </w:rPr>
        <w:t xml:space="preserve"> ja </w:t>
      </w:r>
      <w:proofErr w:type="spellStart"/>
      <w:r w:rsidRPr="00F41614">
        <w:rPr>
          <w:b/>
        </w:rPr>
        <w:t>Twitter</w:t>
      </w:r>
      <w:proofErr w:type="spellEnd"/>
    </w:p>
    <w:p w:rsidR="00AA2A65" w:rsidRPr="00AA2A65" w:rsidRDefault="00AA2A65" w:rsidP="00F41614">
      <w:pPr>
        <w:pStyle w:val="Leipteksti"/>
      </w:pPr>
      <w:r w:rsidRPr="006C622D">
        <w:t>Keskustellaan osallistujien kanssa tarpeesta ja päätetään sen peru</w:t>
      </w:r>
      <w:r w:rsidRPr="006C622D">
        <w:t>s</w:t>
      </w:r>
      <w:r w:rsidRPr="006C622D">
        <w:t xml:space="preserve">teella. </w:t>
      </w:r>
      <w:r w:rsidR="009669B1">
        <w:t>Valmius on välittömään perustamiseen.</w:t>
      </w:r>
    </w:p>
    <w:p w:rsidR="00AA2A65" w:rsidRDefault="00AA2A65" w:rsidP="00AA2A65">
      <w:pPr>
        <w:pStyle w:val="Luettelokappale"/>
        <w:ind w:left="1080"/>
        <w:rPr>
          <w:lang w:val="fi-FI"/>
        </w:rPr>
      </w:pPr>
    </w:p>
    <w:p w:rsidR="00AA2A65" w:rsidRPr="009866FD" w:rsidRDefault="00AA2A65" w:rsidP="00AA2A65">
      <w:pPr>
        <w:pStyle w:val="Leipteksti"/>
        <w:ind w:left="0"/>
      </w:pPr>
    </w:p>
    <w:p w:rsidR="00A62DA2" w:rsidRPr="009669B1" w:rsidRDefault="00952166" w:rsidP="009669B1">
      <w:pPr>
        <w:pStyle w:val="Otsikko1"/>
        <w:numPr>
          <w:ilvl w:val="0"/>
          <w:numId w:val="15"/>
        </w:numPr>
        <w:jc w:val="both"/>
        <w:rPr>
          <w:lang w:val="fi-FI"/>
        </w:rPr>
      </w:pPr>
      <w:bookmarkStart w:id="46" w:name="_Toc405983876"/>
      <w:bookmarkStart w:id="47" w:name="_Toc414608265"/>
      <w:r w:rsidRPr="009669B1">
        <w:rPr>
          <w:lang w:val="fi-FI"/>
        </w:rPr>
        <w:t>HANKKEEN</w:t>
      </w:r>
      <w:r w:rsidR="00A62DA2" w:rsidRPr="009669B1">
        <w:rPr>
          <w:lang w:val="fi-FI"/>
        </w:rPr>
        <w:t xml:space="preserve"> LAADUNVARMISTAMINEN</w:t>
      </w:r>
      <w:bookmarkEnd w:id="46"/>
      <w:bookmarkEnd w:id="47"/>
    </w:p>
    <w:p w:rsidR="00A62DA2" w:rsidRPr="009866FD" w:rsidRDefault="00A62DA2" w:rsidP="00F66371">
      <w:pPr>
        <w:pStyle w:val="Leipteksti"/>
      </w:pPr>
    </w:p>
    <w:p w:rsidR="00A62DA2" w:rsidRDefault="00A62DA2" w:rsidP="00F66371">
      <w:pPr>
        <w:pStyle w:val="Otsikko2"/>
        <w:jc w:val="both"/>
        <w:rPr>
          <w:lang w:val="fi-FI"/>
        </w:rPr>
      </w:pPr>
      <w:r w:rsidRPr="009866FD">
        <w:rPr>
          <w:lang w:val="fi-FI"/>
        </w:rPr>
        <w:tab/>
      </w:r>
      <w:bookmarkStart w:id="48" w:name="_Toc405983877"/>
      <w:bookmarkStart w:id="49" w:name="_Toc414608266"/>
      <w:r w:rsidR="00952166" w:rsidRPr="009866FD">
        <w:rPr>
          <w:lang w:val="fi-FI"/>
        </w:rPr>
        <w:t>Hankkeesta</w:t>
      </w:r>
      <w:r w:rsidRPr="009866FD">
        <w:rPr>
          <w:lang w:val="fi-FI"/>
        </w:rPr>
        <w:t xml:space="preserve"> raportointi</w:t>
      </w:r>
      <w:bookmarkEnd w:id="48"/>
      <w:bookmarkEnd w:id="49"/>
    </w:p>
    <w:p w:rsidR="00F41614" w:rsidRPr="00F41614" w:rsidRDefault="00F41614" w:rsidP="00F41614">
      <w:pPr>
        <w:pStyle w:val="Leipteksti"/>
      </w:pPr>
    </w:p>
    <w:p w:rsidR="00810D0E" w:rsidRDefault="00CD1E0E" w:rsidP="00AA2A65">
      <w:pPr>
        <w:pStyle w:val="Leipteksti"/>
      </w:pPr>
      <w:r w:rsidRPr="00584639">
        <w:t xml:space="preserve">Nova </w:t>
      </w:r>
      <w:proofErr w:type="spellStart"/>
      <w:r w:rsidRPr="00584639">
        <w:t>Schola</w:t>
      </w:r>
      <w:proofErr w:type="spellEnd"/>
      <w:r w:rsidRPr="00584639">
        <w:t xml:space="preserve"> Finlandia </w:t>
      </w:r>
      <w:r w:rsidR="00F41614">
        <w:t>-</w:t>
      </w:r>
      <w:r w:rsidRPr="00584639">
        <w:t>hankkee</w:t>
      </w:r>
      <w:r w:rsidR="008163BA">
        <w:t xml:space="preserve">sta </w:t>
      </w:r>
      <w:r w:rsidR="00FD5A3D">
        <w:t>raportoidaan säännöllisesti ohj</w:t>
      </w:r>
      <w:r w:rsidR="00FD5A3D">
        <w:t>a</w:t>
      </w:r>
      <w:r w:rsidR="00FD5A3D">
        <w:t xml:space="preserve">usryhmälle ja </w:t>
      </w:r>
      <w:r w:rsidR="0010775D">
        <w:t>laaditaan</w:t>
      </w:r>
      <w:r w:rsidR="005B1CEC">
        <w:t xml:space="preserve"> väliraportti 31.12.2015 mennessä ja lopp</w:t>
      </w:r>
      <w:r w:rsidR="005B1CEC">
        <w:t>u</w:t>
      </w:r>
      <w:r w:rsidR="005B1CEC">
        <w:t>raportti 15.7.2016 mennessä.</w:t>
      </w:r>
    </w:p>
    <w:p w:rsidR="00F41614" w:rsidRPr="009866FD" w:rsidRDefault="00F41614" w:rsidP="00AA2A65">
      <w:pPr>
        <w:pStyle w:val="Leipteksti"/>
      </w:pPr>
    </w:p>
    <w:p w:rsidR="00A62DA2" w:rsidRDefault="00A62DA2" w:rsidP="00F66371">
      <w:pPr>
        <w:pStyle w:val="Otsikko2"/>
        <w:jc w:val="both"/>
        <w:rPr>
          <w:lang w:val="fi-FI"/>
        </w:rPr>
      </w:pPr>
      <w:r w:rsidRPr="009866FD">
        <w:rPr>
          <w:lang w:val="fi-FI"/>
        </w:rPr>
        <w:tab/>
      </w:r>
      <w:bookmarkStart w:id="50" w:name="_Toc405983878"/>
      <w:bookmarkStart w:id="51" w:name="_Toc414608267"/>
      <w:r w:rsidR="00AD1284" w:rsidRPr="009866FD">
        <w:rPr>
          <w:lang w:val="fi-FI"/>
        </w:rPr>
        <w:t>Hankkeen</w:t>
      </w:r>
      <w:r w:rsidRPr="009866FD">
        <w:rPr>
          <w:lang w:val="fi-FI"/>
        </w:rPr>
        <w:t xml:space="preserve"> dokumentoin</w:t>
      </w:r>
      <w:r w:rsidR="00AD1284" w:rsidRPr="009866FD">
        <w:rPr>
          <w:lang w:val="fi-FI"/>
        </w:rPr>
        <w:t xml:space="preserve">ti ja sen </w:t>
      </w:r>
      <w:r w:rsidRPr="009866FD">
        <w:rPr>
          <w:lang w:val="fi-FI"/>
        </w:rPr>
        <w:t>hallinta</w:t>
      </w:r>
      <w:bookmarkEnd w:id="50"/>
      <w:bookmarkEnd w:id="51"/>
    </w:p>
    <w:p w:rsidR="00F41614" w:rsidRPr="00F41614" w:rsidRDefault="00F41614" w:rsidP="00F41614">
      <w:pPr>
        <w:pStyle w:val="Leipteksti"/>
      </w:pPr>
    </w:p>
    <w:p w:rsidR="00A62DA2" w:rsidRDefault="00AD1284" w:rsidP="00F66371">
      <w:pPr>
        <w:pStyle w:val="Leipteksti"/>
      </w:pPr>
      <w:r w:rsidRPr="009866FD">
        <w:t xml:space="preserve">Nova </w:t>
      </w:r>
      <w:proofErr w:type="spellStart"/>
      <w:r w:rsidRPr="009866FD">
        <w:t>Schola</w:t>
      </w:r>
      <w:proofErr w:type="spellEnd"/>
      <w:r w:rsidRPr="009866FD">
        <w:t xml:space="preserve"> Finlandia hankkeen projektipäällikkö vastaa, että han</w:t>
      </w:r>
      <w:r w:rsidRPr="009866FD">
        <w:t>k</w:t>
      </w:r>
      <w:r w:rsidRPr="009866FD">
        <w:t xml:space="preserve">keen dokumentointi ja projektinjohto tapahtuu </w:t>
      </w:r>
      <w:proofErr w:type="spellStart"/>
      <w:r w:rsidRPr="009866FD">
        <w:t>FCG-konsernin</w:t>
      </w:r>
      <w:proofErr w:type="spellEnd"/>
      <w:r w:rsidRPr="009866FD">
        <w:t xml:space="preserve"> pr</w:t>
      </w:r>
      <w:r w:rsidRPr="009866FD">
        <w:t>o</w:t>
      </w:r>
      <w:r w:rsidRPr="009866FD">
        <w:t>jektinjohto-ohjeistuksen mukaisesti.</w:t>
      </w:r>
    </w:p>
    <w:p w:rsidR="00F41614" w:rsidRPr="009866FD" w:rsidRDefault="00F41614" w:rsidP="00F66371">
      <w:pPr>
        <w:pStyle w:val="Leipteksti"/>
      </w:pPr>
    </w:p>
    <w:p w:rsidR="00810D0E" w:rsidRDefault="00AB08FC" w:rsidP="009669B1">
      <w:pPr>
        <w:pStyle w:val="Leipteksti"/>
      </w:pPr>
      <w:r w:rsidRPr="009866FD">
        <w:t xml:space="preserve">Hankkeen projektipäällikkö laatii ohjaus- ja </w:t>
      </w:r>
      <w:r w:rsidR="00FD5A3D">
        <w:t>työ</w:t>
      </w:r>
      <w:r w:rsidRPr="009866FD">
        <w:t xml:space="preserve">ryhmän kokouksista muistiot ja toimittaa ne sähköisenä asiakirjana </w:t>
      </w:r>
      <w:r w:rsidR="00FD5A3D">
        <w:t>asianomaisille</w:t>
      </w:r>
      <w:r w:rsidR="005A2124">
        <w:t xml:space="preserve"> sekä tallentaa hankekansioon</w:t>
      </w:r>
      <w:r w:rsidR="00FD5A3D">
        <w:t>. Työryhm</w:t>
      </w:r>
      <w:r w:rsidRPr="009866FD">
        <w:t xml:space="preserve">än muistiot </w:t>
      </w:r>
      <w:r w:rsidR="005A2124">
        <w:t>tallennetaan hank</w:t>
      </w:r>
      <w:r w:rsidR="005A2124">
        <w:t>e</w:t>
      </w:r>
      <w:r w:rsidR="005A2124">
        <w:t>kansioon.</w:t>
      </w:r>
    </w:p>
    <w:p w:rsidR="00F41614" w:rsidRDefault="00F41614" w:rsidP="009669B1">
      <w:pPr>
        <w:pStyle w:val="Leipteksti"/>
      </w:pPr>
    </w:p>
    <w:p w:rsidR="009669B1" w:rsidRPr="009866FD" w:rsidRDefault="009669B1" w:rsidP="009669B1">
      <w:pPr>
        <w:pStyle w:val="Leipteksti"/>
      </w:pPr>
    </w:p>
    <w:p w:rsidR="00A62DA2" w:rsidRDefault="00A62DA2" w:rsidP="00F66371">
      <w:pPr>
        <w:pStyle w:val="Otsikko1"/>
        <w:jc w:val="both"/>
        <w:rPr>
          <w:lang w:val="fi-FI"/>
        </w:rPr>
      </w:pPr>
      <w:bookmarkStart w:id="52" w:name="_Toc405983879"/>
      <w:bookmarkStart w:id="53" w:name="_Toc414608268"/>
      <w:r w:rsidRPr="009866FD">
        <w:rPr>
          <w:lang w:val="fi-FI"/>
        </w:rPr>
        <w:t>TOIMINNAN ARVIOINTI</w:t>
      </w:r>
      <w:bookmarkEnd w:id="52"/>
      <w:bookmarkEnd w:id="53"/>
    </w:p>
    <w:p w:rsidR="00F41614" w:rsidRPr="00F41614" w:rsidRDefault="00F41614" w:rsidP="00F41614">
      <w:pPr>
        <w:pStyle w:val="Leipteksti"/>
      </w:pPr>
    </w:p>
    <w:p w:rsidR="00A62DA2" w:rsidRDefault="00D31393" w:rsidP="00F66371">
      <w:pPr>
        <w:pStyle w:val="Leipteksti"/>
      </w:pPr>
      <w:r w:rsidRPr="009866FD">
        <w:t>Hanke</w:t>
      </w:r>
      <w:r w:rsidR="00584639">
        <w:t xml:space="preserve">en </w:t>
      </w:r>
      <w:r w:rsidR="008163BA">
        <w:t xml:space="preserve">arviointi toteutetaan hankkeen aikaisena </w:t>
      </w:r>
      <w:proofErr w:type="spellStart"/>
      <w:r w:rsidR="008163BA">
        <w:t>itsearviointina</w:t>
      </w:r>
      <w:proofErr w:type="spellEnd"/>
      <w:r w:rsidR="008163BA">
        <w:t xml:space="preserve"> o</w:t>
      </w:r>
      <w:r w:rsidR="008163BA">
        <w:t>h</w:t>
      </w:r>
      <w:r w:rsidR="008163BA">
        <w:t xml:space="preserve">jausryhmän, </w:t>
      </w:r>
      <w:r w:rsidR="001A522E">
        <w:t>työ</w:t>
      </w:r>
      <w:r w:rsidR="008163BA">
        <w:t>ryhmän ja muiden osallistujien palautteiden avulla.</w:t>
      </w:r>
    </w:p>
    <w:p w:rsidR="00F41614" w:rsidRDefault="00F41614" w:rsidP="00F66371">
      <w:pPr>
        <w:pStyle w:val="Leipteksti"/>
      </w:pPr>
    </w:p>
    <w:p w:rsidR="00F41614" w:rsidRDefault="00F41614" w:rsidP="00F66371">
      <w:pPr>
        <w:pStyle w:val="Leipteksti"/>
      </w:pPr>
    </w:p>
    <w:p w:rsidR="001A522E" w:rsidRPr="009866FD" w:rsidRDefault="001A522E" w:rsidP="005B1CEC">
      <w:pPr>
        <w:pStyle w:val="Leipteksti"/>
        <w:ind w:left="0"/>
      </w:pPr>
    </w:p>
    <w:sectPr w:rsidR="001A522E" w:rsidRPr="009866FD" w:rsidSect="005D70D6">
      <w:headerReference w:type="even" r:id="rId18"/>
      <w:headerReference w:type="default" r:id="rId19"/>
      <w:type w:val="oddPage"/>
      <w:pgSz w:w="11906" w:h="16838"/>
      <w:pgMar w:top="1949" w:right="1133" w:bottom="709" w:left="1134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01" w:rsidRDefault="00FC0501" w:rsidP="00C774B6">
      <w:r>
        <w:separator/>
      </w:r>
    </w:p>
  </w:endnote>
  <w:endnote w:type="continuationSeparator" w:id="0">
    <w:p w:rsidR="00FC0501" w:rsidRDefault="00FC0501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01" w:rsidRDefault="00FC0501" w:rsidP="00C774B6">
      <w:r>
        <w:separator/>
      </w:r>
    </w:p>
  </w:footnote>
  <w:footnote w:type="continuationSeparator" w:id="0">
    <w:p w:rsidR="00FC0501" w:rsidRDefault="00FC0501" w:rsidP="00C7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0" w:type="auto"/>
      <w:tblLayout w:type="fixed"/>
      <w:tblLook w:val="04A0" w:firstRow="1" w:lastRow="0" w:firstColumn="1" w:lastColumn="0" w:noHBand="0" w:noVBand="1"/>
    </w:tblPr>
    <w:tblGrid>
      <w:gridCol w:w="4928"/>
      <w:gridCol w:w="2609"/>
      <w:gridCol w:w="2210"/>
    </w:tblGrid>
    <w:tr w:rsidR="00CC41D2" w:rsidRPr="00673F30" w:rsidTr="00CC41D2">
      <w:tc>
        <w:tcPr>
          <w:tcW w:w="4928" w:type="dxa"/>
        </w:tcPr>
        <w:p w:rsidR="00CC41D2" w:rsidRPr="00673F30" w:rsidRDefault="00CC41D2" w:rsidP="00F8099B">
          <w:pPr>
            <w:pStyle w:val="Yltunniste"/>
            <w:rPr>
              <w:lang w:val="fi-FI"/>
            </w:rPr>
          </w:pPr>
          <w:r w:rsidRPr="00673F30">
            <w:rPr>
              <w:lang w:val="fi-FI"/>
            </w:rPr>
            <w:t>FCG KONSULTOINTI OY</w:t>
          </w:r>
        </w:p>
      </w:tc>
      <w:sdt>
        <w:sdtPr>
          <w:rPr>
            <w:b/>
            <w:lang w:val="fi-FI"/>
          </w:rPr>
          <w:alias w:val="Subject"/>
          <w:tag w:val=""/>
          <w:id w:val="-206833795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:rsidR="00CC41D2" w:rsidRPr="00673F30" w:rsidRDefault="00CC41D2" w:rsidP="00600872">
              <w:pPr>
                <w:pStyle w:val="Yltunniste"/>
                <w:rPr>
                  <w:b/>
                  <w:lang w:val="fi-FI"/>
                </w:rPr>
              </w:pPr>
              <w:r w:rsidRPr="00673F30">
                <w:rPr>
                  <w:b/>
                  <w:lang w:val="fi-FI"/>
                </w:rPr>
                <w:t>Hankesuunnitelma</w:t>
              </w:r>
            </w:p>
          </w:tc>
        </w:sdtContent>
      </w:sdt>
      <w:tc>
        <w:tcPr>
          <w:tcW w:w="2210" w:type="dxa"/>
        </w:tcPr>
        <w:p w:rsidR="00CC41D2" w:rsidRPr="00673F30" w:rsidRDefault="00CC41D2" w:rsidP="00673F30">
          <w:pPr>
            <w:pStyle w:val="Yltunniste"/>
            <w:jc w:val="right"/>
            <w:rPr>
              <w:lang w:val="fi-FI"/>
            </w:rPr>
          </w:pPr>
          <w:r w:rsidRPr="00673F30">
            <w:rPr>
              <w:lang w:val="fi-FI"/>
            </w:rPr>
            <w:fldChar w:fldCharType="begin"/>
          </w:r>
          <w:r w:rsidRPr="00673F30">
            <w:rPr>
              <w:lang w:val="fi-FI"/>
            </w:rPr>
            <w:instrText xml:space="preserve"> PAGE   \* MERGEFORMAT </w:instrText>
          </w:r>
          <w:r w:rsidRPr="00673F30">
            <w:rPr>
              <w:lang w:val="fi-FI"/>
            </w:rPr>
            <w:fldChar w:fldCharType="separate"/>
          </w:r>
          <w:r w:rsidR="00F10FA5">
            <w:rPr>
              <w:noProof/>
              <w:lang w:val="fi-FI"/>
            </w:rPr>
            <w:t>10</w:t>
          </w:r>
          <w:r w:rsidRPr="00673F30">
            <w:rPr>
              <w:noProof/>
              <w:lang w:val="fi-FI"/>
            </w:rPr>
            <w:fldChar w:fldCharType="end"/>
          </w:r>
          <w:r w:rsidRPr="00673F30">
            <w:rPr>
              <w:noProof/>
              <w:lang w:val="fi-FI"/>
            </w:rPr>
            <w:t xml:space="preserve"> (</w:t>
          </w:r>
          <w:r w:rsidRPr="00673F30">
            <w:rPr>
              <w:noProof/>
              <w:lang w:val="fi-FI"/>
            </w:rPr>
            <w:fldChar w:fldCharType="begin"/>
          </w:r>
          <w:r w:rsidRPr="00673F30">
            <w:rPr>
              <w:noProof/>
              <w:lang w:val="fi-FI"/>
            </w:rPr>
            <w:instrText xml:space="preserve"> SECTIONPAGES   \* MERGEFORMAT </w:instrText>
          </w:r>
          <w:r w:rsidRPr="00673F30">
            <w:rPr>
              <w:noProof/>
              <w:lang w:val="fi-FI"/>
            </w:rPr>
            <w:fldChar w:fldCharType="separate"/>
          </w:r>
          <w:r w:rsidR="00F10FA5">
            <w:rPr>
              <w:noProof/>
              <w:lang w:val="fi-FI"/>
            </w:rPr>
            <w:t>11</w:t>
          </w:r>
          <w:r w:rsidRPr="00673F30">
            <w:rPr>
              <w:noProof/>
              <w:lang w:val="fi-FI"/>
            </w:rPr>
            <w:fldChar w:fldCharType="end"/>
          </w:r>
          <w:r w:rsidRPr="00673F30">
            <w:rPr>
              <w:noProof/>
              <w:lang w:val="fi-FI"/>
            </w:rPr>
            <w:t>)</w:t>
          </w:r>
        </w:p>
      </w:tc>
    </w:tr>
    <w:tr w:rsidR="00CC41D2" w:rsidRPr="00673F30" w:rsidTr="00CC41D2">
      <w:tc>
        <w:tcPr>
          <w:tcW w:w="4928" w:type="dxa"/>
        </w:tcPr>
        <w:p w:rsidR="00CC41D2" w:rsidRPr="00673F30" w:rsidRDefault="00CC41D2" w:rsidP="00600872">
          <w:pPr>
            <w:pStyle w:val="Yltunniste"/>
            <w:rPr>
              <w:lang w:val="fi-FI"/>
            </w:rPr>
          </w:pPr>
        </w:p>
      </w:tc>
      <w:tc>
        <w:tcPr>
          <w:tcW w:w="2609" w:type="dxa"/>
        </w:tcPr>
        <w:p w:rsidR="00CC41D2" w:rsidRPr="00673F30" w:rsidRDefault="00CC41D2" w:rsidP="00600872">
          <w:pPr>
            <w:pStyle w:val="Yltunniste"/>
            <w:rPr>
              <w:lang w:val="en-US"/>
            </w:rPr>
          </w:pPr>
        </w:p>
      </w:tc>
      <w:tc>
        <w:tcPr>
          <w:tcW w:w="2210" w:type="dxa"/>
        </w:tcPr>
        <w:p w:rsidR="00CC41D2" w:rsidRPr="00673F30" w:rsidRDefault="00CC41D2" w:rsidP="00600872">
          <w:pPr>
            <w:pStyle w:val="Yltunniste"/>
            <w:rPr>
              <w:lang w:val="en-US"/>
            </w:rPr>
          </w:pPr>
        </w:p>
      </w:tc>
    </w:tr>
    <w:tr w:rsidR="00CC41D2" w:rsidRPr="00673F30" w:rsidTr="00CC41D2">
      <w:tc>
        <w:tcPr>
          <w:tcW w:w="4928" w:type="dxa"/>
        </w:tcPr>
        <w:p w:rsidR="00CC41D2" w:rsidRPr="00673F30" w:rsidRDefault="00CC41D2" w:rsidP="00673F30">
          <w:pPr>
            <w:pStyle w:val="Yltunniste"/>
            <w:rPr>
              <w:lang w:val="fi-FI"/>
            </w:rPr>
          </w:pPr>
          <w:r>
            <w:rPr>
              <w:lang w:val="fi-FI"/>
            </w:rPr>
            <w:t>20.3.2015</w:t>
          </w:r>
        </w:p>
      </w:tc>
      <w:tc>
        <w:tcPr>
          <w:tcW w:w="2609" w:type="dxa"/>
        </w:tcPr>
        <w:p w:rsidR="00CC41D2" w:rsidRPr="00673F30" w:rsidRDefault="00CC41D2" w:rsidP="00600872">
          <w:pPr>
            <w:pStyle w:val="Yltunniste"/>
            <w:rPr>
              <w:lang w:val="en-US"/>
            </w:rPr>
          </w:pPr>
        </w:p>
      </w:tc>
      <w:tc>
        <w:tcPr>
          <w:tcW w:w="2210" w:type="dxa"/>
        </w:tcPr>
        <w:p w:rsidR="00CC41D2" w:rsidRPr="00673F30" w:rsidRDefault="00CC41D2" w:rsidP="00600872">
          <w:pPr>
            <w:pStyle w:val="Yltunniste"/>
            <w:rPr>
              <w:lang w:val="en-US"/>
            </w:rPr>
          </w:pPr>
        </w:p>
      </w:tc>
    </w:tr>
    <w:tr w:rsidR="00CC41D2" w:rsidRPr="007D6066" w:rsidTr="00CC41D2">
      <w:tc>
        <w:tcPr>
          <w:tcW w:w="4928" w:type="dxa"/>
          <w:tcBorders>
            <w:bottom w:val="single" w:sz="2" w:space="0" w:color="auto"/>
          </w:tcBorders>
        </w:tcPr>
        <w:p w:rsidR="00CC41D2" w:rsidRPr="007D6066" w:rsidRDefault="00CC41D2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2609" w:type="dxa"/>
          <w:tcBorders>
            <w:bottom w:val="single" w:sz="2" w:space="0" w:color="auto"/>
          </w:tcBorders>
        </w:tcPr>
        <w:p w:rsidR="00CC41D2" w:rsidRPr="007D6066" w:rsidRDefault="00CC41D2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  <w:tc>
        <w:tcPr>
          <w:tcW w:w="2210" w:type="dxa"/>
          <w:tcBorders>
            <w:bottom w:val="single" w:sz="2" w:space="0" w:color="auto"/>
          </w:tcBorders>
        </w:tcPr>
        <w:p w:rsidR="00CC41D2" w:rsidRPr="007D6066" w:rsidRDefault="00CC41D2" w:rsidP="00600872">
          <w:pPr>
            <w:pStyle w:val="Yltunniste"/>
            <w:rPr>
              <w:sz w:val="16"/>
              <w:szCs w:val="16"/>
              <w:lang w:val="en-US"/>
            </w:rPr>
          </w:pPr>
        </w:p>
      </w:tc>
    </w:tr>
  </w:tbl>
  <w:p w:rsidR="00CC41D2" w:rsidRPr="00A139AA" w:rsidRDefault="00CC41D2" w:rsidP="00A139AA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0" w:type="auto"/>
      <w:tblLayout w:type="fixed"/>
      <w:tblLook w:val="04A0" w:firstRow="1" w:lastRow="0" w:firstColumn="1" w:lastColumn="0" w:noHBand="0" w:noVBand="1"/>
    </w:tblPr>
    <w:tblGrid>
      <w:gridCol w:w="4786"/>
      <w:gridCol w:w="2609"/>
      <w:gridCol w:w="2352"/>
    </w:tblGrid>
    <w:tr w:rsidR="00CC41D2" w:rsidRPr="007D6066" w:rsidTr="00CC41D2">
      <w:tc>
        <w:tcPr>
          <w:tcW w:w="4786" w:type="dxa"/>
        </w:tcPr>
        <w:p w:rsidR="00CC41D2" w:rsidRPr="00673F30" w:rsidRDefault="00CC41D2" w:rsidP="004A0BAB">
          <w:pPr>
            <w:pStyle w:val="Yltunniste"/>
            <w:rPr>
              <w:lang w:val="fi-FI"/>
            </w:rPr>
          </w:pPr>
          <w:r w:rsidRPr="00673F30">
            <w:rPr>
              <w:lang w:val="fi-FI"/>
            </w:rPr>
            <w:t>FCG KONSULTOINTI OY</w:t>
          </w:r>
        </w:p>
      </w:tc>
      <w:sdt>
        <w:sdtPr>
          <w:rPr>
            <w:b/>
            <w:lang w:val="fi-FI"/>
          </w:rPr>
          <w:alias w:val="Subject"/>
          <w:tag w:val=""/>
          <w:id w:val="-928964150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:rsidR="00CC41D2" w:rsidRPr="00673F30" w:rsidRDefault="00CC41D2" w:rsidP="00466BF8">
              <w:pPr>
                <w:pStyle w:val="Yltunniste"/>
                <w:rPr>
                  <w:b/>
                  <w:lang w:val="fi-FI"/>
                </w:rPr>
              </w:pPr>
              <w:r w:rsidRPr="00673F30">
                <w:rPr>
                  <w:b/>
                  <w:lang w:val="fi-FI"/>
                </w:rPr>
                <w:t>Hankesuunnitelma</w:t>
              </w:r>
            </w:p>
          </w:tc>
        </w:sdtContent>
      </w:sdt>
      <w:tc>
        <w:tcPr>
          <w:tcW w:w="2352" w:type="dxa"/>
        </w:tcPr>
        <w:p w:rsidR="00CC41D2" w:rsidRPr="00673F30" w:rsidRDefault="00CC41D2" w:rsidP="00673F30">
          <w:pPr>
            <w:pStyle w:val="Yltunniste"/>
            <w:jc w:val="right"/>
            <w:rPr>
              <w:lang w:val="fi-FI"/>
            </w:rPr>
          </w:pPr>
          <w:r w:rsidRPr="00673F30">
            <w:rPr>
              <w:lang w:val="fi-FI"/>
            </w:rPr>
            <w:fldChar w:fldCharType="begin"/>
          </w:r>
          <w:r w:rsidRPr="00673F30">
            <w:rPr>
              <w:lang w:val="fi-FI"/>
            </w:rPr>
            <w:instrText xml:space="preserve"> PAGE   \* MERGEFORMAT </w:instrText>
          </w:r>
          <w:r w:rsidRPr="00673F30">
            <w:rPr>
              <w:lang w:val="fi-FI"/>
            </w:rPr>
            <w:fldChar w:fldCharType="separate"/>
          </w:r>
          <w:r w:rsidR="00F10FA5">
            <w:rPr>
              <w:noProof/>
              <w:lang w:val="fi-FI"/>
            </w:rPr>
            <w:t>11</w:t>
          </w:r>
          <w:r w:rsidRPr="00673F30">
            <w:rPr>
              <w:noProof/>
              <w:lang w:val="fi-FI"/>
            </w:rPr>
            <w:fldChar w:fldCharType="end"/>
          </w:r>
          <w:r w:rsidRPr="00673F30">
            <w:rPr>
              <w:noProof/>
              <w:lang w:val="fi-FI"/>
            </w:rPr>
            <w:t xml:space="preserve"> (</w:t>
          </w:r>
          <w:r w:rsidRPr="00673F30">
            <w:rPr>
              <w:noProof/>
              <w:lang w:val="fi-FI"/>
            </w:rPr>
            <w:fldChar w:fldCharType="begin"/>
          </w:r>
          <w:r w:rsidRPr="00673F30">
            <w:rPr>
              <w:noProof/>
              <w:lang w:val="fi-FI"/>
            </w:rPr>
            <w:instrText xml:space="preserve"> SECTIONPAGES   \* MERGEFORMAT </w:instrText>
          </w:r>
          <w:r w:rsidRPr="00673F30">
            <w:rPr>
              <w:noProof/>
              <w:lang w:val="fi-FI"/>
            </w:rPr>
            <w:fldChar w:fldCharType="separate"/>
          </w:r>
          <w:r w:rsidR="00F10FA5">
            <w:rPr>
              <w:noProof/>
              <w:lang w:val="fi-FI"/>
            </w:rPr>
            <w:t>11</w:t>
          </w:r>
          <w:r w:rsidRPr="00673F30">
            <w:rPr>
              <w:noProof/>
              <w:lang w:val="fi-FI"/>
            </w:rPr>
            <w:fldChar w:fldCharType="end"/>
          </w:r>
          <w:r w:rsidRPr="00673F30">
            <w:rPr>
              <w:noProof/>
              <w:lang w:val="fi-FI"/>
            </w:rPr>
            <w:t>)</w:t>
          </w:r>
        </w:p>
      </w:tc>
    </w:tr>
    <w:tr w:rsidR="00CC41D2" w:rsidRPr="007D6066" w:rsidTr="00CC41D2">
      <w:tc>
        <w:tcPr>
          <w:tcW w:w="4786" w:type="dxa"/>
        </w:tcPr>
        <w:p w:rsidR="00CC41D2" w:rsidRDefault="00CC41D2" w:rsidP="00FF4712">
          <w:pPr>
            <w:pStyle w:val="Yltunniste"/>
            <w:rPr>
              <w:lang w:val="fi-FI"/>
            </w:rPr>
          </w:pPr>
        </w:p>
        <w:p w:rsidR="00374572" w:rsidRPr="00673F30" w:rsidRDefault="00374572" w:rsidP="00FF4712">
          <w:pPr>
            <w:pStyle w:val="Yltunniste"/>
            <w:rPr>
              <w:lang w:val="fi-FI"/>
            </w:rPr>
          </w:pPr>
          <w:r>
            <w:rPr>
              <w:lang w:val="fi-FI"/>
            </w:rPr>
            <w:t>20.3.2015</w:t>
          </w:r>
        </w:p>
      </w:tc>
      <w:tc>
        <w:tcPr>
          <w:tcW w:w="2609" w:type="dxa"/>
        </w:tcPr>
        <w:p w:rsidR="00CC41D2" w:rsidRPr="00673F30" w:rsidRDefault="00CC41D2" w:rsidP="007D6066">
          <w:pPr>
            <w:pStyle w:val="Yltunniste"/>
            <w:rPr>
              <w:lang w:val="en-US"/>
            </w:rPr>
          </w:pPr>
        </w:p>
      </w:tc>
      <w:tc>
        <w:tcPr>
          <w:tcW w:w="2352" w:type="dxa"/>
        </w:tcPr>
        <w:p w:rsidR="00CC41D2" w:rsidRPr="00673F30" w:rsidRDefault="00CC41D2" w:rsidP="00FF4712">
          <w:pPr>
            <w:pStyle w:val="Yltunniste"/>
            <w:rPr>
              <w:lang w:val="en-US"/>
            </w:rPr>
          </w:pPr>
        </w:p>
      </w:tc>
    </w:tr>
    <w:tr w:rsidR="00CC41D2" w:rsidRPr="007D6066" w:rsidTr="00CC41D2">
      <w:tc>
        <w:tcPr>
          <w:tcW w:w="4786" w:type="dxa"/>
          <w:tcBorders>
            <w:bottom w:val="single" w:sz="2" w:space="0" w:color="auto"/>
          </w:tcBorders>
        </w:tcPr>
        <w:p w:rsidR="00CC41D2" w:rsidRPr="00673F30" w:rsidRDefault="00CC41D2" w:rsidP="00FF4712">
          <w:pPr>
            <w:pStyle w:val="Yltunniste"/>
            <w:rPr>
              <w:lang w:val="en-US"/>
            </w:rPr>
          </w:pPr>
        </w:p>
      </w:tc>
      <w:tc>
        <w:tcPr>
          <w:tcW w:w="2609" w:type="dxa"/>
          <w:tcBorders>
            <w:bottom w:val="single" w:sz="2" w:space="0" w:color="auto"/>
          </w:tcBorders>
        </w:tcPr>
        <w:p w:rsidR="00CC41D2" w:rsidRPr="00673F30" w:rsidRDefault="00CC41D2" w:rsidP="00FF4712">
          <w:pPr>
            <w:pStyle w:val="Yltunniste"/>
            <w:rPr>
              <w:lang w:val="en-US"/>
            </w:rPr>
          </w:pPr>
        </w:p>
      </w:tc>
      <w:tc>
        <w:tcPr>
          <w:tcW w:w="2352" w:type="dxa"/>
          <w:tcBorders>
            <w:bottom w:val="single" w:sz="2" w:space="0" w:color="auto"/>
          </w:tcBorders>
        </w:tcPr>
        <w:p w:rsidR="00CC41D2" w:rsidRPr="00673F30" w:rsidRDefault="00CC41D2" w:rsidP="00FF4712">
          <w:pPr>
            <w:pStyle w:val="Yltunniste"/>
            <w:rPr>
              <w:lang w:val="en-US"/>
            </w:rPr>
          </w:pPr>
        </w:p>
      </w:tc>
    </w:tr>
  </w:tbl>
  <w:p w:rsidR="00CC41D2" w:rsidRPr="007D6066" w:rsidRDefault="00CC41D2" w:rsidP="00673F30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526"/>
    <w:multiLevelType w:val="multilevel"/>
    <w:tmpl w:val="862CA4CC"/>
    <w:styleLink w:val="Bulletlist"/>
    <w:lvl w:ilvl="0">
      <w:start w:val="1"/>
      <w:numFmt w:val="bullet"/>
      <w:pStyle w:val="Merkittyluettelo2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2098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9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92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289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686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083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4480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877" w:hanging="397"/>
      </w:pPr>
      <w:rPr>
        <w:rFonts w:ascii="Symbol" w:hAnsi="Symbol" w:hint="default"/>
        <w:color w:val="auto"/>
      </w:rPr>
    </w:lvl>
  </w:abstractNum>
  <w:abstractNum w:abstractNumId="1">
    <w:nsid w:val="04A85034"/>
    <w:multiLevelType w:val="hybridMultilevel"/>
    <w:tmpl w:val="CF4089B4"/>
    <w:lvl w:ilvl="0" w:tplc="AB820BC8">
      <w:start w:val="1"/>
      <w:numFmt w:val="bullet"/>
      <w:pStyle w:val="Luettelo"/>
      <w:lvlText w:val="-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11A46795"/>
    <w:multiLevelType w:val="multilevel"/>
    <w:tmpl w:val="A1907A8A"/>
    <w:styleLink w:val="Numberheadings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1A32308B"/>
    <w:multiLevelType w:val="hybridMultilevel"/>
    <w:tmpl w:val="7110143E"/>
    <w:lvl w:ilvl="0" w:tplc="0C50B22C">
      <w:numFmt w:val="bullet"/>
      <w:lvlText w:val="-"/>
      <w:lvlJc w:val="left"/>
      <w:pPr>
        <w:ind w:left="2968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5">
    <w:nsid w:val="243A7519"/>
    <w:multiLevelType w:val="hybridMultilevel"/>
    <w:tmpl w:val="3266D73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>
    <w:nsid w:val="312D529F"/>
    <w:multiLevelType w:val="multilevel"/>
    <w:tmpl w:val="A1907A8A"/>
    <w:numStyleLink w:val="Numberheadings"/>
  </w:abstractNum>
  <w:abstractNum w:abstractNumId="7">
    <w:nsid w:val="39744425"/>
    <w:multiLevelType w:val="multilevel"/>
    <w:tmpl w:val="3C560B88"/>
    <w:styleLink w:val="FCGnumberlist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8">
    <w:nsid w:val="62907CCD"/>
    <w:multiLevelType w:val="multilevel"/>
    <w:tmpl w:val="862CA4CC"/>
    <w:numStyleLink w:val="Bulletlist"/>
  </w:abstractNum>
  <w:abstractNum w:abstractNumId="9">
    <w:nsid w:val="63F73C4A"/>
    <w:multiLevelType w:val="hybridMultilevel"/>
    <w:tmpl w:val="5136D41E"/>
    <w:lvl w:ilvl="0" w:tplc="23EA1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C25A6E">
      <w:start w:val="21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709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4E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43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34B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9A7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98D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D49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CBC3660"/>
    <w:multiLevelType w:val="multilevel"/>
    <w:tmpl w:val="74488C52"/>
    <w:styleLink w:val="FCGliststyle"/>
    <w:lvl w:ilvl="0">
      <w:start w:val="1"/>
      <w:numFmt w:val="bullet"/>
      <w:pStyle w:val="Merkittyluettelo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11">
    <w:nsid w:val="73B66B6E"/>
    <w:multiLevelType w:val="hybridMultilevel"/>
    <w:tmpl w:val="59BAA2D2"/>
    <w:lvl w:ilvl="0" w:tplc="36F4BBD2">
      <w:start w:val="1"/>
      <w:numFmt w:val="decimal"/>
      <w:pStyle w:val="Otsikko3"/>
      <w:lvlText w:val="%1."/>
      <w:lvlJc w:val="left"/>
      <w:pPr>
        <w:ind w:left="2520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3240" w:hanging="360"/>
      </w:pPr>
    </w:lvl>
    <w:lvl w:ilvl="2" w:tplc="040B001B" w:tentative="1">
      <w:start w:val="1"/>
      <w:numFmt w:val="lowerRoman"/>
      <w:lvlText w:val="%3."/>
      <w:lvlJc w:val="right"/>
      <w:pPr>
        <w:ind w:left="3960" w:hanging="180"/>
      </w:pPr>
    </w:lvl>
    <w:lvl w:ilvl="3" w:tplc="040B000F" w:tentative="1">
      <w:start w:val="1"/>
      <w:numFmt w:val="decimal"/>
      <w:pStyle w:val="Otsikko4"/>
      <w:lvlText w:val="%4."/>
      <w:lvlJc w:val="left"/>
      <w:pPr>
        <w:ind w:left="4680" w:hanging="360"/>
      </w:pPr>
    </w:lvl>
    <w:lvl w:ilvl="4" w:tplc="040B0019" w:tentative="1">
      <w:start w:val="1"/>
      <w:numFmt w:val="lowerLetter"/>
      <w:pStyle w:val="Otsikko5"/>
      <w:lvlText w:val="%5."/>
      <w:lvlJc w:val="left"/>
      <w:pPr>
        <w:ind w:left="5400" w:hanging="360"/>
      </w:pPr>
    </w:lvl>
    <w:lvl w:ilvl="5" w:tplc="040B001B" w:tentative="1">
      <w:start w:val="1"/>
      <w:numFmt w:val="lowerRoman"/>
      <w:pStyle w:val="Otsikko6"/>
      <w:lvlText w:val="%6."/>
      <w:lvlJc w:val="right"/>
      <w:pPr>
        <w:ind w:left="6120" w:hanging="180"/>
      </w:pPr>
    </w:lvl>
    <w:lvl w:ilvl="6" w:tplc="040B000F" w:tentative="1">
      <w:start w:val="1"/>
      <w:numFmt w:val="decimal"/>
      <w:pStyle w:val="Otsikko7"/>
      <w:lvlText w:val="%7."/>
      <w:lvlJc w:val="left"/>
      <w:pPr>
        <w:ind w:left="6840" w:hanging="360"/>
      </w:pPr>
    </w:lvl>
    <w:lvl w:ilvl="7" w:tplc="040B0019" w:tentative="1">
      <w:start w:val="1"/>
      <w:numFmt w:val="lowerLetter"/>
      <w:pStyle w:val="Otsikko8"/>
      <w:lvlText w:val="%8."/>
      <w:lvlJc w:val="left"/>
      <w:pPr>
        <w:ind w:left="7560" w:hanging="360"/>
      </w:pPr>
    </w:lvl>
    <w:lvl w:ilvl="8" w:tplc="040B001B" w:tentative="1">
      <w:start w:val="1"/>
      <w:numFmt w:val="lowerRoman"/>
      <w:pStyle w:val="Otsikko9"/>
      <w:lvlText w:val="%9."/>
      <w:lvlJc w:val="right"/>
      <w:pPr>
        <w:ind w:left="82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7"/>
  </w:num>
  <w:num w:numId="11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</w:num>
  <w:num w:numId="12">
    <w:abstractNumId w:val="9"/>
  </w:num>
  <w:num w:numId="13">
    <w:abstractNumId w:val="5"/>
  </w:num>
  <w:num w:numId="14">
    <w:abstractNumId w:val="3"/>
  </w:num>
  <w:num w:numId="15">
    <w:abstractNumId w:val="6"/>
    <w:lvlOverride w:ilvl="0">
      <w:startOverride w:val="7"/>
    </w:lvlOverride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defaultTabStop w:val="720"/>
  <w:autoHyphenation/>
  <w:hyphenationZone w:val="142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14"/>
    <w:rsid w:val="0001053F"/>
    <w:rsid w:val="000166B8"/>
    <w:rsid w:val="0002517E"/>
    <w:rsid w:val="00037B24"/>
    <w:rsid w:val="00040AEB"/>
    <w:rsid w:val="000516A7"/>
    <w:rsid w:val="00054A53"/>
    <w:rsid w:val="00057E4C"/>
    <w:rsid w:val="0006712F"/>
    <w:rsid w:val="00067EFF"/>
    <w:rsid w:val="000C1072"/>
    <w:rsid w:val="000C3C66"/>
    <w:rsid w:val="000D2B58"/>
    <w:rsid w:val="000D43BA"/>
    <w:rsid w:val="000D6B2A"/>
    <w:rsid w:val="000F0009"/>
    <w:rsid w:val="000F0FE0"/>
    <w:rsid w:val="000F3868"/>
    <w:rsid w:val="0010775D"/>
    <w:rsid w:val="00110A70"/>
    <w:rsid w:val="00133FB2"/>
    <w:rsid w:val="00170598"/>
    <w:rsid w:val="001926E5"/>
    <w:rsid w:val="00196CE5"/>
    <w:rsid w:val="00197AAC"/>
    <w:rsid w:val="001A522E"/>
    <w:rsid w:val="001B771C"/>
    <w:rsid w:val="001C56CF"/>
    <w:rsid w:val="001D6446"/>
    <w:rsid w:val="00203160"/>
    <w:rsid w:val="00205427"/>
    <w:rsid w:val="002137A9"/>
    <w:rsid w:val="0022508C"/>
    <w:rsid w:val="00236598"/>
    <w:rsid w:val="00241A6E"/>
    <w:rsid w:val="002535E6"/>
    <w:rsid w:val="0027155A"/>
    <w:rsid w:val="00271761"/>
    <w:rsid w:val="00286AE4"/>
    <w:rsid w:val="00291DDB"/>
    <w:rsid w:val="002922DB"/>
    <w:rsid w:val="002C4F6C"/>
    <w:rsid w:val="002D4071"/>
    <w:rsid w:val="002D5CA6"/>
    <w:rsid w:val="002D6ADF"/>
    <w:rsid w:val="002E5A65"/>
    <w:rsid w:val="002F22F6"/>
    <w:rsid w:val="00301ED3"/>
    <w:rsid w:val="003020B1"/>
    <w:rsid w:val="00315EFD"/>
    <w:rsid w:val="003203A4"/>
    <w:rsid w:val="00332834"/>
    <w:rsid w:val="00342523"/>
    <w:rsid w:val="003452C1"/>
    <w:rsid w:val="00356E93"/>
    <w:rsid w:val="003646D3"/>
    <w:rsid w:val="0037027A"/>
    <w:rsid w:val="00370EAE"/>
    <w:rsid w:val="00374572"/>
    <w:rsid w:val="00382F65"/>
    <w:rsid w:val="00392063"/>
    <w:rsid w:val="00397B1E"/>
    <w:rsid w:val="003A6A61"/>
    <w:rsid w:val="003B502C"/>
    <w:rsid w:val="003C5BEC"/>
    <w:rsid w:val="003E3C3D"/>
    <w:rsid w:val="003F174B"/>
    <w:rsid w:val="003F235B"/>
    <w:rsid w:val="00415CA1"/>
    <w:rsid w:val="0041625C"/>
    <w:rsid w:val="00424472"/>
    <w:rsid w:val="00424CA7"/>
    <w:rsid w:val="004314A2"/>
    <w:rsid w:val="00436865"/>
    <w:rsid w:val="00440006"/>
    <w:rsid w:val="00440D94"/>
    <w:rsid w:val="00455A8D"/>
    <w:rsid w:val="00466BF8"/>
    <w:rsid w:val="004873B9"/>
    <w:rsid w:val="004949A5"/>
    <w:rsid w:val="004A0BAB"/>
    <w:rsid w:val="004A50FB"/>
    <w:rsid w:val="004A71E7"/>
    <w:rsid w:val="004D46BF"/>
    <w:rsid w:val="004D5022"/>
    <w:rsid w:val="004E5A11"/>
    <w:rsid w:val="004F1E0B"/>
    <w:rsid w:val="00515CC1"/>
    <w:rsid w:val="005213D3"/>
    <w:rsid w:val="00527BE8"/>
    <w:rsid w:val="00541DA3"/>
    <w:rsid w:val="00560EAA"/>
    <w:rsid w:val="0057098C"/>
    <w:rsid w:val="00572AB6"/>
    <w:rsid w:val="00584639"/>
    <w:rsid w:val="00590E50"/>
    <w:rsid w:val="00595936"/>
    <w:rsid w:val="005A2124"/>
    <w:rsid w:val="005A79C2"/>
    <w:rsid w:val="005B1CEC"/>
    <w:rsid w:val="005B597F"/>
    <w:rsid w:val="005C12C1"/>
    <w:rsid w:val="005C1B74"/>
    <w:rsid w:val="005C5A90"/>
    <w:rsid w:val="005D3816"/>
    <w:rsid w:val="005D4FFA"/>
    <w:rsid w:val="005D70D6"/>
    <w:rsid w:val="005E6A22"/>
    <w:rsid w:val="005F76E8"/>
    <w:rsid w:val="00600872"/>
    <w:rsid w:val="00607FF3"/>
    <w:rsid w:val="00613E19"/>
    <w:rsid w:val="006143C4"/>
    <w:rsid w:val="00624BBC"/>
    <w:rsid w:val="00625F37"/>
    <w:rsid w:val="0063648F"/>
    <w:rsid w:val="0064310E"/>
    <w:rsid w:val="00646339"/>
    <w:rsid w:val="00655437"/>
    <w:rsid w:val="006558EF"/>
    <w:rsid w:val="00661E90"/>
    <w:rsid w:val="006630D4"/>
    <w:rsid w:val="00673F30"/>
    <w:rsid w:val="00676E59"/>
    <w:rsid w:val="00677AC4"/>
    <w:rsid w:val="0068107D"/>
    <w:rsid w:val="0068430D"/>
    <w:rsid w:val="00686DB9"/>
    <w:rsid w:val="00692E13"/>
    <w:rsid w:val="00693149"/>
    <w:rsid w:val="0069528D"/>
    <w:rsid w:val="006B4A64"/>
    <w:rsid w:val="006B6BBD"/>
    <w:rsid w:val="006B708C"/>
    <w:rsid w:val="006C15EB"/>
    <w:rsid w:val="006C3EF2"/>
    <w:rsid w:val="006D2464"/>
    <w:rsid w:val="007079C6"/>
    <w:rsid w:val="00712DC0"/>
    <w:rsid w:val="00713D6B"/>
    <w:rsid w:val="00743DE8"/>
    <w:rsid w:val="00744699"/>
    <w:rsid w:val="007448E7"/>
    <w:rsid w:val="007450DD"/>
    <w:rsid w:val="007553E1"/>
    <w:rsid w:val="0076067D"/>
    <w:rsid w:val="00777D82"/>
    <w:rsid w:val="00784C8B"/>
    <w:rsid w:val="007C7BD8"/>
    <w:rsid w:val="007D6066"/>
    <w:rsid w:val="007F2D15"/>
    <w:rsid w:val="008030A7"/>
    <w:rsid w:val="008033DE"/>
    <w:rsid w:val="00803EEE"/>
    <w:rsid w:val="00810D0E"/>
    <w:rsid w:val="008163BA"/>
    <w:rsid w:val="008233F7"/>
    <w:rsid w:val="00823509"/>
    <w:rsid w:val="008236F6"/>
    <w:rsid w:val="0082560F"/>
    <w:rsid w:val="008503CE"/>
    <w:rsid w:val="00852ADE"/>
    <w:rsid w:val="008558EC"/>
    <w:rsid w:val="00856499"/>
    <w:rsid w:val="00893D91"/>
    <w:rsid w:val="008A15A8"/>
    <w:rsid w:val="008A16B7"/>
    <w:rsid w:val="008A2651"/>
    <w:rsid w:val="008B0980"/>
    <w:rsid w:val="008B0AFC"/>
    <w:rsid w:val="008B1B9F"/>
    <w:rsid w:val="008B24D0"/>
    <w:rsid w:val="008B2557"/>
    <w:rsid w:val="008B4752"/>
    <w:rsid w:val="008C1FF7"/>
    <w:rsid w:val="008C2CDA"/>
    <w:rsid w:val="008C372C"/>
    <w:rsid w:val="008E009E"/>
    <w:rsid w:val="008E3092"/>
    <w:rsid w:val="008E37B5"/>
    <w:rsid w:val="008F5D84"/>
    <w:rsid w:val="008F79FB"/>
    <w:rsid w:val="0090040A"/>
    <w:rsid w:val="009033BD"/>
    <w:rsid w:val="00913817"/>
    <w:rsid w:val="00915A7A"/>
    <w:rsid w:val="00927873"/>
    <w:rsid w:val="00952166"/>
    <w:rsid w:val="00954639"/>
    <w:rsid w:val="009669B1"/>
    <w:rsid w:val="009710F6"/>
    <w:rsid w:val="0097582E"/>
    <w:rsid w:val="00976D59"/>
    <w:rsid w:val="009866FD"/>
    <w:rsid w:val="00994597"/>
    <w:rsid w:val="009953E8"/>
    <w:rsid w:val="009A7675"/>
    <w:rsid w:val="009B453A"/>
    <w:rsid w:val="009D3E22"/>
    <w:rsid w:val="009D63C7"/>
    <w:rsid w:val="009D768A"/>
    <w:rsid w:val="009D7931"/>
    <w:rsid w:val="009E3748"/>
    <w:rsid w:val="00A12489"/>
    <w:rsid w:val="00A139AA"/>
    <w:rsid w:val="00A14F7F"/>
    <w:rsid w:val="00A23F02"/>
    <w:rsid w:val="00A2580F"/>
    <w:rsid w:val="00A42CC8"/>
    <w:rsid w:val="00A62DA2"/>
    <w:rsid w:val="00A7268D"/>
    <w:rsid w:val="00A85265"/>
    <w:rsid w:val="00A91CD8"/>
    <w:rsid w:val="00AA0F18"/>
    <w:rsid w:val="00AA2A65"/>
    <w:rsid w:val="00AA5AF3"/>
    <w:rsid w:val="00AB01AE"/>
    <w:rsid w:val="00AB08FC"/>
    <w:rsid w:val="00AB0FFC"/>
    <w:rsid w:val="00AC1F34"/>
    <w:rsid w:val="00AC4D0C"/>
    <w:rsid w:val="00AC76E5"/>
    <w:rsid w:val="00AD1284"/>
    <w:rsid w:val="00AD3E20"/>
    <w:rsid w:val="00AF6F9E"/>
    <w:rsid w:val="00B07223"/>
    <w:rsid w:val="00B07904"/>
    <w:rsid w:val="00B1667A"/>
    <w:rsid w:val="00B179C2"/>
    <w:rsid w:val="00B25A92"/>
    <w:rsid w:val="00B30FEC"/>
    <w:rsid w:val="00B4096E"/>
    <w:rsid w:val="00B46424"/>
    <w:rsid w:val="00B5326C"/>
    <w:rsid w:val="00B81EEC"/>
    <w:rsid w:val="00BA06A6"/>
    <w:rsid w:val="00BA276F"/>
    <w:rsid w:val="00BA40F0"/>
    <w:rsid w:val="00BB2397"/>
    <w:rsid w:val="00BB49DF"/>
    <w:rsid w:val="00BB7CF0"/>
    <w:rsid w:val="00BC065B"/>
    <w:rsid w:val="00BC28C4"/>
    <w:rsid w:val="00BD1297"/>
    <w:rsid w:val="00BE24EA"/>
    <w:rsid w:val="00BF46F5"/>
    <w:rsid w:val="00BF51DF"/>
    <w:rsid w:val="00C01927"/>
    <w:rsid w:val="00C108F7"/>
    <w:rsid w:val="00C15E41"/>
    <w:rsid w:val="00C24805"/>
    <w:rsid w:val="00C26EAC"/>
    <w:rsid w:val="00C33420"/>
    <w:rsid w:val="00C35F19"/>
    <w:rsid w:val="00C47F01"/>
    <w:rsid w:val="00C61050"/>
    <w:rsid w:val="00C67A95"/>
    <w:rsid w:val="00C73165"/>
    <w:rsid w:val="00C75206"/>
    <w:rsid w:val="00C774B6"/>
    <w:rsid w:val="00C80EAF"/>
    <w:rsid w:val="00C829CB"/>
    <w:rsid w:val="00CB7FAA"/>
    <w:rsid w:val="00CC3C16"/>
    <w:rsid w:val="00CC41D2"/>
    <w:rsid w:val="00CD1E0E"/>
    <w:rsid w:val="00CD56CF"/>
    <w:rsid w:val="00CD69EE"/>
    <w:rsid w:val="00CE335D"/>
    <w:rsid w:val="00CE69A1"/>
    <w:rsid w:val="00CE70FB"/>
    <w:rsid w:val="00CF3FA5"/>
    <w:rsid w:val="00D0133F"/>
    <w:rsid w:val="00D06195"/>
    <w:rsid w:val="00D142AB"/>
    <w:rsid w:val="00D31393"/>
    <w:rsid w:val="00D32465"/>
    <w:rsid w:val="00D416F5"/>
    <w:rsid w:val="00D44BAF"/>
    <w:rsid w:val="00D83DBD"/>
    <w:rsid w:val="00D83FAA"/>
    <w:rsid w:val="00D8773F"/>
    <w:rsid w:val="00D93CCB"/>
    <w:rsid w:val="00D94161"/>
    <w:rsid w:val="00DA2A6F"/>
    <w:rsid w:val="00DB0C9F"/>
    <w:rsid w:val="00DC20A9"/>
    <w:rsid w:val="00DC31E5"/>
    <w:rsid w:val="00DC5893"/>
    <w:rsid w:val="00DD2DB4"/>
    <w:rsid w:val="00DD49BA"/>
    <w:rsid w:val="00DE23B6"/>
    <w:rsid w:val="00E06B93"/>
    <w:rsid w:val="00E16C8F"/>
    <w:rsid w:val="00E25AB0"/>
    <w:rsid w:val="00E2641D"/>
    <w:rsid w:val="00E2655D"/>
    <w:rsid w:val="00E348F8"/>
    <w:rsid w:val="00E4096E"/>
    <w:rsid w:val="00E42C9C"/>
    <w:rsid w:val="00E511D3"/>
    <w:rsid w:val="00E62A80"/>
    <w:rsid w:val="00E65357"/>
    <w:rsid w:val="00E66728"/>
    <w:rsid w:val="00E6734E"/>
    <w:rsid w:val="00E75EFB"/>
    <w:rsid w:val="00E847F6"/>
    <w:rsid w:val="00E84FD4"/>
    <w:rsid w:val="00E860A1"/>
    <w:rsid w:val="00E87C51"/>
    <w:rsid w:val="00E95CF9"/>
    <w:rsid w:val="00EA2216"/>
    <w:rsid w:val="00EA4265"/>
    <w:rsid w:val="00EA67BE"/>
    <w:rsid w:val="00EB1882"/>
    <w:rsid w:val="00EB1C44"/>
    <w:rsid w:val="00EC0CFE"/>
    <w:rsid w:val="00EC3D23"/>
    <w:rsid w:val="00ED752D"/>
    <w:rsid w:val="00EF4234"/>
    <w:rsid w:val="00F029D5"/>
    <w:rsid w:val="00F0547A"/>
    <w:rsid w:val="00F05BBA"/>
    <w:rsid w:val="00F05EF6"/>
    <w:rsid w:val="00F10FA5"/>
    <w:rsid w:val="00F21A30"/>
    <w:rsid w:val="00F22E5A"/>
    <w:rsid w:val="00F3292C"/>
    <w:rsid w:val="00F36B9D"/>
    <w:rsid w:val="00F41614"/>
    <w:rsid w:val="00F44F38"/>
    <w:rsid w:val="00F51F99"/>
    <w:rsid w:val="00F5220A"/>
    <w:rsid w:val="00F66371"/>
    <w:rsid w:val="00F66B26"/>
    <w:rsid w:val="00F72314"/>
    <w:rsid w:val="00F74041"/>
    <w:rsid w:val="00F8099B"/>
    <w:rsid w:val="00FA5B20"/>
    <w:rsid w:val="00FC0501"/>
    <w:rsid w:val="00FD1198"/>
    <w:rsid w:val="00FD5195"/>
    <w:rsid w:val="00FD5A3D"/>
    <w:rsid w:val="00FE0ED5"/>
    <w:rsid w:val="00FE78C8"/>
    <w:rsid w:val="00FF4712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table of figures" w:uiPriority="0"/>
    <w:lsdException w:name="page number" w:uiPriority="0"/>
    <w:lsdException w:name="List" w:uiPriority="0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ali">
    <w:name w:val="Normal"/>
    <w:qFormat/>
    <w:rsid w:val="002922DB"/>
  </w:style>
  <w:style w:type="paragraph" w:styleId="Otsikko1">
    <w:name w:val="heading 1"/>
    <w:basedOn w:val="Normaali"/>
    <w:next w:val="Leipteksti"/>
    <w:link w:val="Otsikko1Char"/>
    <w:uiPriority w:val="9"/>
    <w:qFormat/>
    <w:rsid w:val="00CC41D2"/>
    <w:pPr>
      <w:keepNext/>
      <w:keepLines/>
      <w:numPr>
        <w:numId w:val="8"/>
      </w:numPr>
      <w:ind w:left="567" w:hanging="567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C41D2"/>
    <w:pPr>
      <w:keepNext/>
      <w:keepLines/>
      <w:numPr>
        <w:ilvl w:val="1"/>
        <w:numId w:val="8"/>
      </w:numPr>
      <w:ind w:left="680" w:hanging="68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1625C"/>
    <w:pPr>
      <w:keepNext/>
      <w:keepLines/>
      <w:numPr>
        <w:numId w:val="16"/>
      </w:numPr>
      <w:ind w:left="964" w:hanging="964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Leipteksti"/>
    <w:link w:val="Otsikko4Char"/>
    <w:rsid w:val="00C15E41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Leipteksti"/>
    <w:link w:val="Otsikko5Char"/>
    <w:rsid w:val="00C15E41"/>
    <w:pPr>
      <w:numPr>
        <w:ilvl w:val="4"/>
      </w:numPr>
      <w:outlineLvl w:val="4"/>
    </w:pPr>
  </w:style>
  <w:style w:type="paragraph" w:styleId="Otsikko6">
    <w:name w:val="heading 6"/>
    <w:basedOn w:val="Otsikko5"/>
    <w:next w:val="Leipteksti"/>
    <w:link w:val="Otsikko6Char"/>
    <w:rsid w:val="00C15E41"/>
    <w:pPr>
      <w:numPr>
        <w:ilvl w:val="5"/>
      </w:numPr>
      <w:outlineLvl w:val="5"/>
    </w:pPr>
  </w:style>
  <w:style w:type="paragraph" w:styleId="Otsikko7">
    <w:name w:val="heading 7"/>
    <w:basedOn w:val="Otsikko6"/>
    <w:next w:val="Leipteksti"/>
    <w:link w:val="Otsikko7Char"/>
    <w:rsid w:val="00C15E41"/>
    <w:pPr>
      <w:numPr>
        <w:ilvl w:val="6"/>
      </w:numPr>
      <w:outlineLvl w:val="6"/>
    </w:pPr>
  </w:style>
  <w:style w:type="paragraph" w:styleId="Otsikko8">
    <w:name w:val="heading 8"/>
    <w:basedOn w:val="Otsikko9"/>
    <w:next w:val="Leipteksti"/>
    <w:link w:val="Otsikko8Char"/>
    <w:rsid w:val="00C15E41"/>
    <w:pPr>
      <w:numPr>
        <w:ilvl w:val="7"/>
      </w:numPr>
      <w:outlineLvl w:val="7"/>
    </w:pPr>
  </w:style>
  <w:style w:type="paragraph" w:styleId="Otsikko9">
    <w:name w:val="heading 9"/>
    <w:basedOn w:val="Otsikko7"/>
    <w:next w:val="Leipteksti"/>
    <w:link w:val="Otsikko9Char"/>
    <w:rsid w:val="00C15E41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41614"/>
    <w:pPr>
      <w:ind w:left="2608"/>
      <w:jc w:val="both"/>
    </w:pPr>
    <w:rPr>
      <w:lang w:val="fi-FI"/>
    </w:rPr>
  </w:style>
  <w:style w:type="character" w:customStyle="1" w:styleId="LeiptekstiChar">
    <w:name w:val="Leipäteksti Char"/>
    <w:basedOn w:val="Kappaleenoletusfontti"/>
    <w:link w:val="Leipteksti"/>
    <w:rsid w:val="00F41614"/>
    <w:rPr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C41D2"/>
    <w:rPr>
      <w:rFonts w:asciiTheme="majorHAnsi" w:eastAsiaTheme="majorEastAsia" w:hAnsiTheme="majorHAnsi" w:cstheme="majorHAnsi"/>
      <w:b/>
      <w:bCs/>
      <w:sz w:val="2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CC41D2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1625C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rsid w:val="00C15E41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2922D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922DB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C15E41"/>
    <w:rPr>
      <w:sz w:val="16"/>
    </w:rPr>
  </w:style>
  <w:style w:type="character" w:customStyle="1" w:styleId="AlatunnisteChar">
    <w:name w:val="Alatunniste Char"/>
    <w:basedOn w:val="Kappaleenoletusfontti"/>
    <w:link w:val="Alatunniste"/>
    <w:rsid w:val="00C15E41"/>
    <w:rPr>
      <w:sz w:val="16"/>
    </w:rPr>
  </w:style>
  <w:style w:type="paragraph" w:styleId="Yltunniste">
    <w:name w:val="header"/>
    <w:basedOn w:val="Normaali"/>
    <w:link w:val="YltunnisteChar"/>
    <w:rsid w:val="00C15E41"/>
  </w:style>
  <w:style w:type="character" w:customStyle="1" w:styleId="YltunnisteChar">
    <w:name w:val="Ylätunniste Char"/>
    <w:basedOn w:val="Kappaleenoletusfontti"/>
    <w:link w:val="Yltunniste"/>
    <w:rsid w:val="00C15E41"/>
  </w:style>
  <w:style w:type="character" w:customStyle="1" w:styleId="Yhtinnimi">
    <w:name w:val="Yhtiön nimi"/>
    <w:basedOn w:val="Kappaleenoletusfontti"/>
    <w:uiPriority w:val="1"/>
    <w:semiHidden/>
    <w:rsid w:val="00C15E41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AA0F18"/>
    <w:pPr>
      <w:numPr>
        <w:numId w:val="1"/>
      </w:numPr>
    </w:pPr>
  </w:style>
  <w:style w:type="numbering" w:customStyle="1" w:styleId="FCGnumberlist">
    <w:name w:val="FCG number list"/>
    <w:uiPriority w:val="99"/>
    <w:rsid w:val="00AA0F18"/>
    <w:pPr>
      <w:numPr>
        <w:numId w:val="2"/>
      </w:numPr>
    </w:pPr>
  </w:style>
  <w:style w:type="paragraph" w:styleId="Merkittyluettelo">
    <w:name w:val="List Bullet"/>
    <w:basedOn w:val="Normaali"/>
    <w:uiPriority w:val="99"/>
    <w:unhideWhenUsed/>
    <w:qFormat/>
    <w:rsid w:val="00CC41D2"/>
    <w:pPr>
      <w:numPr>
        <w:numId w:val="9"/>
      </w:numPr>
      <w:ind w:left="3175" w:hanging="567"/>
      <w:contextualSpacing/>
    </w:pPr>
    <w:rPr>
      <w:lang w:val="fi-FI"/>
    </w:rPr>
  </w:style>
  <w:style w:type="numbering" w:customStyle="1" w:styleId="Numberheadings">
    <w:name w:val="Number headings"/>
    <w:uiPriority w:val="99"/>
    <w:rsid w:val="00C15E41"/>
    <w:pPr>
      <w:numPr>
        <w:numId w:val="3"/>
      </w:numPr>
    </w:pPr>
  </w:style>
  <w:style w:type="paragraph" w:styleId="Numeroituluettelo">
    <w:name w:val="List Number"/>
    <w:basedOn w:val="Normaali"/>
    <w:uiPriority w:val="99"/>
    <w:unhideWhenUsed/>
    <w:qFormat/>
    <w:rsid w:val="002922DB"/>
    <w:pPr>
      <w:numPr>
        <w:numId w:val="10"/>
      </w:numPr>
      <w:spacing w:after="200"/>
      <w:contextualSpacing/>
    </w:pPr>
  </w:style>
  <w:style w:type="table" w:styleId="TaulukkoRuudukko">
    <w:name w:val="Table Grid"/>
    <w:basedOn w:val="Normaalitaulukko"/>
    <w:rsid w:val="00C15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15E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5E41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C15E41"/>
    <w:rPr>
      <w:color w:val="auto"/>
    </w:rPr>
  </w:style>
  <w:style w:type="paragraph" w:styleId="Sisllysluettelonotsikko">
    <w:name w:val="TOC Heading"/>
    <w:next w:val="Normaali"/>
    <w:uiPriority w:val="39"/>
    <w:qFormat/>
    <w:rsid w:val="002922DB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C15E41"/>
    <w:pPr>
      <w:numPr>
        <w:numId w:val="4"/>
      </w:numPr>
    </w:pPr>
  </w:style>
  <w:style w:type="paragraph" w:styleId="Sisluet1">
    <w:name w:val="toc 1"/>
    <w:next w:val="Normaali"/>
    <w:uiPriority w:val="39"/>
    <w:rsid w:val="00C15E41"/>
    <w:pPr>
      <w:suppressLineNumbers/>
      <w:tabs>
        <w:tab w:val="right" w:leader="dot" w:pos="10195"/>
      </w:tabs>
      <w:spacing w:after="100"/>
      <w:ind w:left="397" w:hanging="397"/>
    </w:pPr>
  </w:style>
  <w:style w:type="paragraph" w:styleId="Sisluet2">
    <w:name w:val="toc 2"/>
    <w:basedOn w:val="Normaali"/>
    <w:next w:val="Normaali"/>
    <w:autoRedefine/>
    <w:uiPriority w:val="39"/>
    <w:rsid w:val="00C15E41"/>
    <w:pPr>
      <w:tabs>
        <w:tab w:val="right" w:leader="dot" w:pos="10195"/>
      </w:tabs>
      <w:spacing w:after="100"/>
      <w:ind w:left="993" w:hanging="567"/>
    </w:pPr>
  </w:style>
  <w:style w:type="character" w:styleId="Hyperlinkki">
    <w:name w:val="Hyperlink"/>
    <w:basedOn w:val="Kappaleenoletusfontti"/>
    <w:uiPriority w:val="99"/>
    <w:rsid w:val="00C15E41"/>
    <w:rPr>
      <w:color w:val="608E2F" w:themeColor="hyperlink"/>
      <w:u w:val="single"/>
    </w:rPr>
  </w:style>
  <w:style w:type="paragraph" w:customStyle="1" w:styleId="Yhti">
    <w:name w:val="Yhtiö"/>
    <w:basedOn w:val="Normaali"/>
    <w:link w:val="YhtiChar"/>
    <w:semiHidden/>
    <w:rsid w:val="00C15E41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semiHidden/>
    <w:rsid w:val="00C15E41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C15E41"/>
    <w:pPr>
      <w:spacing w:after="100"/>
      <w:ind w:left="1400"/>
    </w:pPr>
  </w:style>
  <w:style w:type="paragraph" w:styleId="Eivli">
    <w:name w:val="No Spacing"/>
    <w:link w:val="EivliChar"/>
    <w:uiPriority w:val="1"/>
    <w:qFormat/>
    <w:rsid w:val="002922DB"/>
    <w:pPr>
      <w:ind w:left="2608"/>
    </w:pPr>
  </w:style>
  <w:style w:type="table" w:customStyle="1" w:styleId="Noborders">
    <w:name w:val="No borders"/>
    <w:basedOn w:val="Normaalitaulukko"/>
    <w:uiPriority w:val="99"/>
    <w:rsid w:val="00C15E41"/>
    <w:tblPr/>
  </w:style>
  <w:style w:type="numbering" w:customStyle="1" w:styleId="Bulletlist">
    <w:name w:val="Bullet list"/>
    <w:uiPriority w:val="99"/>
    <w:rsid w:val="00AA0F18"/>
    <w:pPr>
      <w:numPr>
        <w:numId w:val="5"/>
      </w:numPr>
    </w:pPr>
  </w:style>
  <w:style w:type="paragraph" w:styleId="Merkittyluettelo2">
    <w:name w:val="List Bullet 2"/>
    <w:basedOn w:val="Normaali"/>
    <w:uiPriority w:val="99"/>
    <w:unhideWhenUsed/>
    <w:rsid w:val="00AA0F18"/>
    <w:pPr>
      <w:numPr>
        <w:numId w:val="6"/>
      </w:numPr>
      <w:contextualSpacing/>
    </w:pPr>
  </w:style>
  <w:style w:type="table" w:customStyle="1" w:styleId="FCGAccent5">
    <w:name w:val="FCG Accent 5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60932A" w:themeFill="accent5"/>
      </w:tcPr>
    </w:tblStylePr>
    <w:tblStylePr w:type="lastRow">
      <w:rPr>
        <w:b/>
      </w:rPr>
      <w:tblPr/>
      <w:tcPr>
        <w:tcBorders>
          <w:top w:val="single" w:sz="2" w:space="0" w:color="60932A" w:themeColor="accent5"/>
          <w:left w:val="nil"/>
          <w:bottom w:val="single" w:sz="2" w:space="0" w:color="60932A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8AB400" w:themeFill="accent6"/>
      </w:tcPr>
    </w:tblStylePr>
    <w:tblStylePr w:type="lastRow">
      <w:rPr>
        <w:b/>
      </w:rPr>
      <w:tblPr/>
      <w:tcPr>
        <w:tcBorders>
          <w:top w:val="single" w:sz="2" w:space="0" w:color="8AB400" w:themeColor="accent6"/>
          <w:left w:val="nil"/>
          <w:bottom w:val="single" w:sz="2" w:space="0" w:color="8AB400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isluet3">
    <w:name w:val="toc 3"/>
    <w:basedOn w:val="Normaali"/>
    <w:next w:val="Normaali"/>
    <w:autoRedefine/>
    <w:uiPriority w:val="39"/>
    <w:rsid w:val="00C15E41"/>
    <w:pPr>
      <w:tabs>
        <w:tab w:val="right" w:leader="dot" w:pos="10195"/>
      </w:tabs>
      <w:spacing w:after="100"/>
      <w:ind w:left="993"/>
    </w:pPr>
  </w:style>
  <w:style w:type="character" w:customStyle="1" w:styleId="EivliChar">
    <w:name w:val="Ei väliä Char"/>
    <w:basedOn w:val="Kappaleenoletusfontti"/>
    <w:link w:val="Eivli"/>
    <w:uiPriority w:val="1"/>
    <w:rsid w:val="00301ED3"/>
  </w:style>
  <w:style w:type="paragraph" w:styleId="Alaotsikko">
    <w:name w:val="Subtitle"/>
    <w:basedOn w:val="Normaali"/>
    <w:next w:val="Leipteksti"/>
    <w:link w:val="AlaotsikkoChar"/>
    <w:uiPriority w:val="11"/>
    <w:semiHidden/>
    <w:qFormat/>
    <w:rsid w:val="00B4096E"/>
    <w:pPr>
      <w:numPr>
        <w:ilvl w:val="1"/>
      </w:numPr>
    </w:pPr>
    <w:rPr>
      <w:rFonts w:asciiTheme="majorHAnsi" w:eastAsiaTheme="majorEastAsia" w:hAnsiTheme="majorHAnsi" w:cstheme="majorBidi"/>
      <w:i/>
      <w:iCs/>
      <w:color w:val="005F9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4096E"/>
    <w:rPr>
      <w:rFonts w:asciiTheme="majorHAnsi" w:eastAsiaTheme="majorEastAsia" w:hAnsiTheme="majorHAnsi" w:cstheme="majorBidi"/>
      <w:i/>
      <w:iCs/>
      <w:color w:val="005F92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semiHidden/>
    <w:qFormat/>
    <w:rsid w:val="00C80EAF"/>
    <w:pPr>
      <w:ind w:left="720"/>
      <w:contextualSpacing/>
    </w:pPr>
  </w:style>
  <w:style w:type="table" w:styleId="Vaaleavarjostus-korostus5">
    <w:name w:val="Light Shading Accent 5"/>
    <w:basedOn w:val="Normaalitaulukko"/>
    <w:uiPriority w:val="60"/>
    <w:rsid w:val="00D8773F"/>
    <w:rPr>
      <w:color w:val="476D1F" w:themeColor="accent5" w:themeShade="BF"/>
    </w:rPr>
    <w:tblPr>
      <w:tblStyleRowBandSize w:val="1"/>
      <w:tblStyleColBandSize w:val="1"/>
      <w:tblBorders>
        <w:top w:val="single" w:sz="8" w:space="0" w:color="60932A" w:themeColor="accent5"/>
        <w:bottom w:val="single" w:sz="8" w:space="0" w:color="6093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932A" w:themeColor="accent5"/>
          <w:left w:val="nil"/>
          <w:bottom w:val="single" w:sz="8" w:space="0" w:color="6093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932A" w:themeColor="accent5"/>
          <w:left w:val="nil"/>
          <w:bottom w:val="single" w:sz="8" w:space="0" w:color="6093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</w:style>
  <w:style w:type="table" w:styleId="Vriksluettelo-korostus5">
    <w:name w:val="Colorful List Accent 5"/>
    <w:basedOn w:val="Normaalitaulukko"/>
    <w:uiPriority w:val="72"/>
    <w:rsid w:val="00D8773F"/>
    <w:rPr>
      <w:color w:val="000000" w:themeColor="text1"/>
    </w:rPr>
    <w:tblPr>
      <w:tblStyleRowBandSize w:val="1"/>
      <w:tblStyleColBandSize w:val="1"/>
    </w:tblPr>
    <w:tcPr>
      <w:shd w:val="clear" w:color="auto" w:fill="EFF8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000" w:themeFill="accent6" w:themeFillShade="CC"/>
      </w:tcPr>
    </w:tblStylePr>
    <w:tblStylePr w:type="lastRow">
      <w:rPr>
        <w:b/>
        <w:bCs/>
        <w:color w:val="6E9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  <w:tblStylePr w:type="band1Horz">
      <w:tblPr/>
      <w:tcPr>
        <w:shd w:val="clear" w:color="auto" w:fill="DFF0CC" w:themeFill="accent5" w:themeFillTint="33"/>
      </w:tcPr>
    </w:tblStylePr>
  </w:style>
  <w:style w:type="table" w:styleId="Normaaliruudukko1-korostus5">
    <w:name w:val="Medium Grid 1 Accent 5"/>
    <w:basedOn w:val="Normaalitaulukko"/>
    <w:uiPriority w:val="67"/>
    <w:rsid w:val="004D5022"/>
    <w:tblPr>
      <w:tblStyleRowBandSize w:val="1"/>
      <w:tblStyleColBandSize w:val="1"/>
      <w:tblBorders>
        <w:top w:val="single" w:sz="8" w:space="0" w:color="88C943" w:themeColor="accent5" w:themeTint="BF"/>
        <w:left w:val="single" w:sz="8" w:space="0" w:color="88C943" w:themeColor="accent5" w:themeTint="BF"/>
        <w:bottom w:val="single" w:sz="8" w:space="0" w:color="88C943" w:themeColor="accent5" w:themeTint="BF"/>
        <w:right w:val="single" w:sz="8" w:space="0" w:color="88C943" w:themeColor="accent5" w:themeTint="BF"/>
        <w:insideH w:val="single" w:sz="8" w:space="0" w:color="88C943" w:themeColor="accent5" w:themeTint="BF"/>
        <w:insideV w:val="single" w:sz="8" w:space="0" w:color="88C943" w:themeColor="accent5" w:themeTint="BF"/>
      </w:tblBorders>
    </w:tblPr>
    <w:tcPr>
      <w:shd w:val="clear" w:color="auto" w:fill="D7ED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94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B82" w:themeFill="accent5" w:themeFillTint="7F"/>
      </w:tcPr>
    </w:tblStylePr>
    <w:tblStylePr w:type="band1Horz">
      <w:tblPr/>
      <w:tcPr>
        <w:shd w:val="clear" w:color="auto" w:fill="B0DB82" w:themeFill="accent5" w:themeFillTint="7F"/>
      </w:tcPr>
    </w:tblStylePr>
  </w:style>
  <w:style w:type="paragraph" w:styleId="Leipteksti2">
    <w:name w:val="Body Text 2"/>
    <w:basedOn w:val="Normaali"/>
    <w:link w:val="Leipteksti2Char"/>
    <w:uiPriority w:val="99"/>
    <w:semiHidden/>
    <w:unhideWhenUsed/>
    <w:rsid w:val="00954639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54639"/>
  </w:style>
  <w:style w:type="paragraph" w:customStyle="1" w:styleId="Yltunniste0">
    <w:name w:val="Yl?tunniste"/>
    <w:basedOn w:val="Normaali"/>
    <w:rsid w:val="00954639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character" w:styleId="Sivunumero">
    <w:name w:val="page number"/>
    <w:rsid w:val="00954639"/>
    <w:rPr>
      <w:sz w:val="20"/>
      <w:szCs w:val="20"/>
    </w:rPr>
  </w:style>
  <w:style w:type="paragraph" w:styleId="Kuvaotsikkoluettelo">
    <w:name w:val="table of figures"/>
    <w:basedOn w:val="Normaali"/>
    <w:next w:val="Normaali"/>
    <w:semiHidden/>
    <w:rsid w:val="00954639"/>
    <w:pPr>
      <w:widowControl w:val="0"/>
      <w:autoSpaceDE w:val="0"/>
      <w:autoSpaceDN w:val="0"/>
      <w:ind w:left="480" w:hanging="48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paragraph" w:styleId="Luettelo">
    <w:name w:val="List"/>
    <w:basedOn w:val="Normaali"/>
    <w:rsid w:val="00954639"/>
    <w:pPr>
      <w:widowControl w:val="0"/>
      <w:numPr>
        <w:numId w:val="7"/>
      </w:numPr>
      <w:autoSpaceDE w:val="0"/>
      <w:autoSpaceDN w:val="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character" w:styleId="Voimakas">
    <w:name w:val="Strong"/>
    <w:basedOn w:val="Kappaleenoletusfontti"/>
    <w:uiPriority w:val="22"/>
    <w:semiHidden/>
    <w:qFormat/>
    <w:rsid w:val="00CF3FA5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DC58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apple-converted-space">
    <w:name w:val="apple-converted-space"/>
    <w:basedOn w:val="Kappaleenoletusfontti"/>
    <w:rsid w:val="00DC5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table of figures" w:uiPriority="0"/>
    <w:lsdException w:name="page number" w:uiPriority="0"/>
    <w:lsdException w:name="List" w:uiPriority="0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ali">
    <w:name w:val="Normal"/>
    <w:qFormat/>
    <w:rsid w:val="002922DB"/>
  </w:style>
  <w:style w:type="paragraph" w:styleId="Otsikko1">
    <w:name w:val="heading 1"/>
    <w:basedOn w:val="Normaali"/>
    <w:next w:val="Leipteksti"/>
    <w:link w:val="Otsikko1Char"/>
    <w:uiPriority w:val="9"/>
    <w:qFormat/>
    <w:rsid w:val="00CC41D2"/>
    <w:pPr>
      <w:keepNext/>
      <w:keepLines/>
      <w:numPr>
        <w:numId w:val="8"/>
      </w:numPr>
      <w:ind w:left="567" w:hanging="567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C41D2"/>
    <w:pPr>
      <w:keepNext/>
      <w:keepLines/>
      <w:numPr>
        <w:ilvl w:val="1"/>
        <w:numId w:val="8"/>
      </w:numPr>
      <w:ind w:left="680" w:hanging="68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1625C"/>
    <w:pPr>
      <w:keepNext/>
      <w:keepLines/>
      <w:numPr>
        <w:numId w:val="16"/>
      </w:numPr>
      <w:ind w:left="964" w:hanging="964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Otsikko3"/>
    <w:next w:val="Leipteksti"/>
    <w:link w:val="Otsikko4Char"/>
    <w:rsid w:val="00C15E41"/>
    <w:pPr>
      <w:numPr>
        <w:ilvl w:val="3"/>
      </w:numPr>
      <w:outlineLvl w:val="3"/>
    </w:pPr>
    <w:rPr>
      <w:lang w:val="fi-FI"/>
    </w:rPr>
  </w:style>
  <w:style w:type="paragraph" w:styleId="Otsikko5">
    <w:name w:val="heading 5"/>
    <w:basedOn w:val="Otsikko4"/>
    <w:next w:val="Leipteksti"/>
    <w:link w:val="Otsikko5Char"/>
    <w:rsid w:val="00C15E41"/>
    <w:pPr>
      <w:numPr>
        <w:ilvl w:val="4"/>
      </w:numPr>
      <w:outlineLvl w:val="4"/>
    </w:pPr>
  </w:style>
  <w:style w:type="paragraph" w:styleId="Otsikko6">
    <w:name w:val="heading 6"/>
    <w:basedOn w:val="Otsikko5"/>
    <w:next w:val="Leipteksti"/>
    <w:link w:val="Otsikko6Char"/>
    <w:rsid w:val="00C15E41"/>
    <w:pPr>
      <w:numPr>
        <w:ilvl w:val="5"/>
      </w:numPr>
      <w:outlineLvl w:val="5"/>
    </w:pPr>
  </w:style>
  <w:style w:type="paragraph" w:styleId="Otsikko7">
    <w:name w:val="heading 7"/>
    <w:basedOn w:val="Otsikko6"/>
    <w:next w:val="Leipteksti"/>
    <w:link w:val="Otsikko7Char"/>
    <w:rsid w:val="00C15E41"/>
    <w:pPr>
      <w:numPr>
        <w:ilvl w:val="6"/>
      </w:numPr>
      <w:outlineLvl w:val="6"/>
    </w:pPr>
  </w:style>
  <w:style w:type="paragraph" w:styleId="Otsikko8">
    <w:name w:val="heading 8"/>
    <w:basedOn w:val="Otsikko9"/>
    <w:next w:val="Leipteksti"/>
    <w:link w:val="Otsikko8Char"/>
    <w:rsid w:val="00C15E41"/>
    <w:pPr>
      <w:numPr>
        <w:ilvl w:val="7"/>
      </w:numPr>
      <w:outlineLvl w:val="7"/>
    </w:pPr>
  </w:style>
  <w:style w:type="paragraph" w:styleId="Otsikko9">
    <w:name w:val="heading 9"/>
    <w:basedOn w:val="Otsikko7"/>
    <w:next w:val="Leipteksti"/>
    <w:link w:val="Otsikko9Char"/>
    <w:rsid w:val="00C15E41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rsid w:val="00F41614"/>
    <w:pPr>
      <w:ind w:left="2608"/>
      <w:jc w:val="both"/>
    </w:pPr>
    <w:rPr>
      <w:lang w:val="fi-FI"/>
    </w:rPr>
  </w:style>
  <w:style w:type="character" w:customStyle="1" w:styleId="LeiptekstiChar">
    <w:name w:val="Leipäteksti Char"/>
    <w:basedOn w:val="Kappaleenoletusfontti"/>
    <w:link w:val="Leipteksti"/>
    <w:rsid w:val="00F41614"/>
    <w:rPr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C41D2"/>
    <w:rPr>
      <w:rFonts w:asciiTheme="majorHAnsi" w:eastAsiaTheme="majorEastAsia" w:hAnsiTheme="majorHAnsi" w:cstheme="majorHAnsi"/>
      <w:b/>
      <w:bCs/>
      <w:sz w:val="2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CC41D2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1625C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5Char">
    <w:name w:val="Otsikko 5 Char"/>
    <w:basedOn w:val="Kappaleenoletusfontti"/>
    <w:link w:val="Otsikko5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6Char">
    <w:name w:val="Otsikko 6 Char"/>
    <w:basedOn w:val="Kappaleenoletusfontti"/>
    <w:link w:val="Otsikko6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7Char">
    <w:name w:val="Otsikko 7 Char"/>
    <w:basedOn w:val="Kappaleenoletusfontti"/>
    <w:link w:val="Otsikko7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8Char">
    <w:name w:val="Otsikko 8 Char"/>
    <w:basedOn w:val="Kappaleenoletusfontti"/>
    <w:link w:val="Otsikko8"/>
    <w:rsid w:val="00C15E41"/>
    <w:rPr>
      <w:rFonts w:asciiTheme="majorHAnsi" w:eastAsiaTheme="majorEastAsia" w:hAnsiTheme="majorHAnsi" w:cstheme="majorBidi"/>
      <w:bCs/>
      <w:lang w:val="fi-FI"/>
    </w:rPr>
  </w:style>
  <w:style w:type="character" w:customStyle="1" w:styleId="Otsikko9Char">
    <w:name w:val="Otsikko 9 Char"/>
    <w:basedOn w:val="Kappaleenoletusfontti"/>
    <w:link w:val="Otsikko9"/>
    <w:rsid w:val="00C15E41"/>
    <w:rPr>
      <w:rFonts w:asciiTheme="majorHAnsi" w:eastAsiaTheme="majorEastAsia" w:hAnsiTheme="majorHAnsi" w:cstheme="majorBidi"/>
      <w:bCs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2922DB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2922DB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Alatunniste">
    <w:name w:val="footer"/>
    <w:basedOn w:val="Normaali"/>
    <w:link w:val="AlatunnisteChar"/>
    <w:rsid w:val="00C15E41"/>
    <w:rPr>
      <w:sz w:val="16"/>
    </w:rPr>
  </w:style>
  <w:style w:type="character" w:customStyle="1" w:styleId="AlatunnisteChar">
    <w:name w:val="Alatunniste Char"/>
    <w:basedOn w:val="Kappaleenoletusfontti"/>
    <w:link w:val="Alatunniste"/>
    <w:rsid w:val="00C15E41"/>
    <w:rPr>
      <w:sz w:val="16"/>
    </w:rPr>
  </w:style>
  <w:style w:type="paragraph" w:styleId="Yltunniste">
    <w:name w:val="header"/>
    <w:basedOn w:val="Normaali"/>
    <w:link w:val="YltunnisteChar"/>
    <w:rsid w:val="00C15E41"/>
  </w:style>
  <w:style w:type="character" w:customStyle="1" w:styleId="YltunnisteChar">
    <w:name w:val="Ylätunniste Char"/>
    <w:basedOn w:val="Kappaleenoletusfontti"/>
    <w:link w:val="Yltunniste"/>
    <w:rsid w:val="00C15E41"/>
  </w:style>
  <w:style w:type="character" w:customStyle="1" w:styleId="Yhtinnimi">
    <w:name w:val="Yhtiön nimi"/>
    <w:basedOn w:val="Kappaleenoletusfontti"/>
    <w:uiPriority w:val="1"/>
    <w:semiHidden/>
    <w:rsid w:val="00C15E41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AA0F18"/>
    <w:pPr>
      <w:numPr>
        <w:numId w:val="1"/>
      </w:numPr>
    </w:pPr>
  </w:style>
  <w:style w:type="numbering" w:customStyle="1" w:styleId="FCGnumberlist">
    <w:name w:val="FCG number list"/>
    <w:uiPriority w:val="99"/>
    <w:rsid w:val="00AA0F18"/>
    <w:pPr>
      <w:numPr>
        <w:numId w:val="2"/>
      </w:numPr>
    </w:pPr>
  </w:style>
  <w:style w:type="paragraph" w:styleId="Merkittyluettelo">
    <w:name w:val="List Bullet"/>
    <w:basedOn w:val="Normaali"/>
    <w:uiPriority w:val="99"/>
    <w:unhideWhenUsed/>
    <w:qFormat/>
    <w:rsid w:val="00CC41D2"/>
    <w:pPr>
      <w:numPr>
        <w:numId w:val="9"/>
      </w:numPr>
      <w:ind w:left="3175" w:hanging="567"/>
      <w:contextualSpacing/>
    </w:pPr>
    <w:rPr>
      <w:lang w:val="fi-FI"/>
    </w:rPr>
  </w:style>
  <w:style w:type="numbering" w:customStyle="1" w:styleId="Numberheadings">
    <w:name w:val="Number headings"/>
    <w:uiPriority w:val="99"/>
    <w:rsid w:val="00C15E41"/>
    <w:pPr>
      <w:numPr>
        <w:numId w:val="3"/>
      </w:numPr>
    </w:pPr>
  </w:style>
  <w:style w:type="paragraph" w:styleId="Numeroituluettelo">
    <w:name w:val="List Number"/>
    <w:basedOn w:val="Normaali"/>
    <w:uiPriority w:val="99"/>
    <w:unhideWhenUsed/>
    <w:qFormat/>
    <w:rsid w:val="002922DB"/>
    <w:pPr>
      <w:numPr>
        <w:numId w:val="10"/>
      </w:numPr>
      <w:spacing w:after="200"/>
      <w:contextualSpacing/>
    </w:pPr>
  </w:style>
  <w:style w:type="table" w:styleId="TaulukkoRuudukko">
    <w:name w:val="Table Grid"/>
    <w:basedOn w:val="Normaalitaulukko"/>
    <w:rsid w:val="00C15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15E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15E41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C15E41"/>
    <w:rPr>
      <w:color w:val="auto"/>
    </w:rPr>
  </w:style>
  <w:style w:type="paragraph" w:styleId="Sisllysluettelonotsikko">
    <w:name w:val="TOC Heading"/>
    <w:next w:val="Normaali"/>
    <w:uiPriority w:val="39"/>
    <w:qFormat/>
    <w:rsid w:val="002922DB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C15E41"/>
    <w:pPr>
      <w:numPr>
        <w:numId w:val="4"/>
      </w:numPr>
    </w:pPr>
  </w:style>
  <w:style w:type="paragraph" w:styleId="Sisluet1">
    <w:name w:val="toc 1"/>
    <w:next w:val="Normaali"/>
    <w:uiPriority w:val="39"/>
    <w:rsid w:val="00C15E41"/>
    <w:pPr>
      <w:suppressLineNumbers/>
      <w:tabs>
        <w:tab w:val="right" w:leader="dot" w:pos="10195"/>
      </w:tabs>
      <w:spacing w:after="100"/>
      <w:ind w:left="397" w:hanging="397"/>
    </w:pPr>
  </w:style>
  <w:style w:type="paragraph" w:styleId="Sisluet2">
    <w:name w:val="toc 2"/>
    <w:basedOn w:val="Normaali"/>
    <w:next w:val="Normaali"/>
    <w:autoRedefine/>
    <w:uiPriority w:val="39"/>
    <w:rsid w:val="00C15E41"/>
    <w:pPr>
      <w:tabs>
        <w:tab w:val="right" w:leader="dot" w:pos="10195"/>
      </w:tabs>
      <w:spacing w:after="100"/>
      <w:ind w:left="993" w:hanging="567"/>
    </w:pPr>
  </w:style>
  <w:style w:type="character" w:styleId="Hyperlinkki">
    <w:name w:val="Hyperlink"/>
    <w:basedOn w:val="Kappaleenoletusfontti"/>
    <w:uiPriority w:val="99"/>
    <w:rsid w:val="00C15E41"/>
    <w:rPr>
      <w:color w:val="608E2F" w:themeColor="hyperlink"/>
      <w:u w:val="single"/>
    </w:rPr>
  </w:style>
  <w:style w:type="paragraph" w:customStyle="1" w:styleId="Yhti">
    <w:name w:val="Yhtiö"/>
    <w:basedOn w:val="Normaali"/>
    <w:link w:val="YhtiChar"/>
    <w:semiHidden/>
    <w:rsid w:val="00C15E41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Kappaleenoletusfontti"/>
    <w:link w:val="Yhti"/>
    <w:semiHidden/>
    <w:rsid w:val="00C15E41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Sisluet8">
    <w:name w:val="toc 8"/>
    <w:basedOn w:val="Normaali"/>
    <w:next w:val="Normaali"/>
    <w:autoRedefine/>
    <w:uiPriority w:val="39"/>
    <w:rsid w:val="00C15E41"/>
    <w:pPr>
      <w:spacing w:after="100"/>
      <w:ind w:left="1400"/>
    </w:pPr>
  </w:style>
  <w:style w:type="paragraph" w:styleId="Eivli">
    <w:name w:val="No Spacing"/>
    <w:link w:val="EivliChar"/>
    <w:uiPriority w:val="1"/>
    <w:qFormat/>
    <w:rsid w:val="002922DB"/>
    <w:pPr>
      <w:ind w:left="2608"/>
    </w:pPr>
  </w:style>
  <w:style w:type="table" w:customStyle="1" w:styleId="Noborders">
    <w:name w:val="No borders"/>
    <w:basedOn w:val="Normaalitaulukko"/>
    <w:uiPriority w:val="99"/>
    <w:rsid w:val="00C15E41"/>
    <w:tblPr/>
  </w:style>
  <w:style w:type="numbering" w:customStyle="1" w:styleId="Bulletlist">
    <w:name w:val="Bullet list"/>
    <w:uiPriority w:val="99"/>
    <w:rsid w:val="00AA0F18"/>
    <w:pPr>
      <w:numPr>
        <w:numId w:val="5"/>
      </w:numPr>
    </w:pPr>
  </w:style>
  <w:style w:type="paragraph" w:styleId="Merkittyluettelo2">
    <w:name w:val="List Bullet 2"/>
    <w:basedOn w:val="Normaali"/>
    <w:uiPriority w:val="99"/>
    <w:unhideWhenUsed/>
    <w:rsid w:val="00AA0F18"/>
    <w:pPr>
      <w:numPr>
        <w:numId w:val="6"/>
      </w:numPr>
      <w:contextualSpacing/>
    </w:pPr>
  </w:style>
  <w:style w:type="table" w:customStyle="1" w:styleId="FCGAccent5">
    <w:name w:val="FCG Accent 5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60932A" w:themeFill="accent5"/>
      </w:tcPr>
    </w:tblStylePr>
    <w:tblStylePr w:type="lastRow">
      <w:rPr>
        <w:b/>
      </w:rPr>
      <w:tblPr/>
      <w:tcPr>
        <w:tcBorders>
          <w:top w:val="single" w:sz="2" w:space="0" w:color="60932A" w:themeColor="accent5"/>
          <w:left w:val="nil"/>
          <w:bottom w:val="single" w:sz="2" w:space="0" w:color="60932A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8AB400" w:themeFill="accent6"/>
      </w:tcPr>
    </w:tblStylePr>
    <w:tblStylePr w:type="lastRow">
      <w:rPr>
        <w:b/>
      </w:rPr>
      <w:tblPr/>
      <w:tcPr>
        <w:tcBorders>
          <w:top w:val="single" w:sz="2" w:space="0" w:color="8AB400" w:themeColor="accent6"/>
          <w:left w:val="nil"/>
          <w:bottom w:val="single" w:sz="2" w:space="0" w:color="8AB400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Normaalitaulukko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isluet3">
    <w:name w:val="toc 3"/>
    <w:basedOn w:val="Normaali"/>
    <w:next w:val="Normaali"/>
    <w:autoRedefine/>
    <w:uiPriority w:val="39"/>
    <w:rsid w:val="00C15E41"/>
    <w:pPr>
      <w:tabs>
        <w:tab w:val="right" w:leader="dot" w:pos="10195"/>
      </w:tabs>
      <w:spacing w:after="100"/>
      <w:ind w:left="993"/>
    </w:pPr>
  </w:style>
  <w:style w:type="character" w:customStyle="1" w:styleId="EivliChar">
    <w:name w:val="Ei väliä Char"/>
    <w:basedOn w:val="Kappaleenoletusfontti"/>
    <w:link w:val="Eivli"/>
    <w:uiPriority w:val="1"/>
    <w:rsid w:val="00301ED3"/>
  </w:style>
  <w:style w:type="paragraph" w:styleId="Alaotsikko">
    <w:name w:val="Subtitle"/>
    <w:basedOn w:val="Normaali"/>
    <w:next w:val="Leipteksti"/>
    <w:link w:val="AlaotsikkoChar"/>
    <w:uiPriority w:val="11"/>
    <w:semiHidden/>
    <w:qFormat/>
    <w:rsid w:val="00B4096E"/>
    <w:pPr>
      <w:numPr>
        <w:ilvl w:val="1"/>
      </w:numPr>
    </w:pPr>
    <w:rPr>
      <w:rFonts w:asciiTheme="majorHAnsi" w:eastAsiaTheme="majorEastAsia" w:hAnsiTheme="majorHAnsi" w:cstheme="majorBidi"/>
      <w:i/>
      <w:iCs/>
      <w:color w:val="005F9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4096E"/>
    <w:rPr>
      <w:rFonts w:asciiTheme="majorHAnsi" w:eastAsiaTheme="majorEastAsia" w:hAnsiTheme="majorHAnsi" w:cstheme="majorBidi"/>
      <w:i/>
      <w:iCs/>
      <w:color w:val="005F92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semiHidden/>
    <w:qFormat/>
    <w:rsid w:val="00C80EAF"/>
    <w:pPr>
      <w:ind w:left="720"/>
      <w:contextualSpacing/>
    </w:pPr>
  </w:style>
  <w:style w:type="table" w:styleId="Vaaleavarjostus-korostus5">
    <w:name w:val="Light Shading Accent 5"/>
    <w:basedOn w:val="Normaalitaulukko"/>
    <w:uiPriority w:val="60"/>
    <w:rsid w:val="00D8773F"/>
    <w:rPr>
      <w:color w:val="476D1F" w:themeColor="accent5" w:themeShade="BF"/>
    </w:rPr>
    <w:tblPr>
      <w:tblStyleRowBandSize w:val="1"/>
      <w:tblStyleColBandSize w:val="1"/>
      <w:tblBorders>
        <w:top w:val="single" w:sz="8" w:space="0" w:color="60932A" w:themeColor="accent5"/>
        <w:bottom w:val="single" w:sz="8" w:space="0" w:color="60932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932A" w:themeColor="accent5"/>
          <w:left w:val="nil"/>
          <w:bottom w:val="single" w:sz="8" w:space="0" w:color="60932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932A" w:themeColor="accent5"/>
          <w:left w:val="nil"/>
          <w:bottom w:val="single" w:sz="8" w:space="0" w:color="60932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</w:style>
  <w:style w:type="table" w:styleId="Vriksluettelo-korostus5">
    <w:name w:val="Colorful List Accent 5"/>
    <w:basedOn w:val="Normaalitaulukko"/>
    <w:uiPriority w:val="72"/>
    <w:rsid w:val="00D8773F"/>
    <w:rPr>
      <w:color w:val="000000" w:themeColor="text1"/>
    </w:rPr>
    <w:tblPr>
      <w:tblStyleRowBandSize w:val="1"/>
      <w:tblStyleColBandSize w:val="1"/>
    </w:tblPr>
    <w:tcPr>
      <w:shd w:val="clear" w:color="auto" w:fill="EFF8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000" w:themeFill="accent6" w:themeFillShade="CC"/>
      </w:tcPr>
    </w:tblStylePr>
    <w:tblStylePr w:type="lastRow">
      <w:rPr>
        <w:b/>
        <w:bCs/>
        <w:color w:val="6E9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1" w:themeFill="accent5" w:themeFillTint="3F"/>
      </w:tcPr>
    </w:tblStylePr>
    <w:tblStylePr w:type="band1Horz">
      <w:tblPr/>
      <w:tcPr>
        <w:shd w:val="clear" w:color="auto" w:fill="DFF0CC" w:themeFill="accent5" w:themeFillTint="33"/>
      </w:tcPr>
    </w:tblStylePr>
  </w:style>
  <w:style w:type="table" w:styleId="Normaaliruudukko1-korostus5">
    <w:name w:val="Medium Grid 1 Accent 5"/>
    <w:basedOn w:val="Normaalitaulukko"/>
    <w:uiPriority w:val="67"/>
    <w:rsid w:val="004D5022"/>
    <w:tblPr>
      <w:tblStyleRowBandSize w:val="1"/>
      <w:tblStyleColBandSize w:val="1"/>
      <w:tblBorders>
        <w:top w:val="single" w:sz="8" w:space="0" w:color="88C943" w:themeColor="accent5" w:themeTint="BF"/>
        <w:left w:val="single" w:sz="8" w:space="0" w:color="88C943" w:themeColor="accent5" w:themeTint="BF"/>
        <w:bottom w:val="single" w:sz="8" w:space="0" w:color="88C943" w:themeColor="accent5" w:themeTint="BF"/>
        <w:right w:val="single" w:sz="8" w:space="0" w:color="88C943" w:themeColor="accent5" w:themeTint="BF"/>
        <w:insideH w:val="single" w:sz="8" w:space="0" w:color="88C943" w:themeColor="accent5" w:themeTint="BF"/>
        <w:insideV w:val="single" w:sz="8" w:space="0" w:color="88C943" w:themeColor="accent5" w:themeTint="BF"/>
      </w:tblBorders>
    </w:tblPr>
    <w:tcPr>
      <w:shd w:val="clear" w:color="auto" w:fill="D7ED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94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B82" w:themeFill="accent5" w:themeFillTint="7F"/>
      </w:tcPr>
    </w:tblStylePr>
    <w:tblStylePr w:type="band1Horz">
      <w:tblPr/>
      <w:tcPr>
        <w:shd w:val="clear" w:color="auto" w:fill="B0DB82" w:themeFill="accent5" w:themeFillTint="7F"/>
      </w:tcPr>
    </w:tblStylePr>
  </w:style>
  <w:style w:type="paragraph" w:styleId="Leipteksti2">
    <w:name w:val="Body Text 2"/>
    <w:basedOn w:val="Normaali"/>
    <w:link w:val="Leipteksti2Char"/>
    <w:uiPriority w:val="99"/>
    <w:semiHidden/>
    <w:unhideWhenUsed/>
    <w:rsid w:val="00954639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954639"/>
  </w:style>
  <w:style w:type="paragraph" w:customStyle="1" w:styleId="Yltunniste0">
    <w:name w:val="Yl?tunniste"/>
    <w:basedOn w:val="Normaali"/>
    <w:rsid w:val="00954639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character" w:styleId="Sivunumero">
    <w:name w:val="page number"/>
    <w:rsid w:val="00954639"/>
    <w:rPr>
      <w:sz w:val="20"/>
      <w:szCs w:val="20"/>
    </w:rPr>
  </w:style>
  <w:style w:type="paragraph" w:styleId="Kuvaotsikkoluettelo">
    <w:name w:val="table of figures"/>
    <w:basedOn w:val="Normaali"/>
    <w:next w:val="Normaali"/>
    <w:semiHidden/>
    <w:rsid w:val="00954639"/>
    <w:pPr>
      <w:widowControl w:val="0"/>
      <w:autoSpaceDE w:val="0"/>
      <w:autoSpaceDN w:val="0"/>
      <w:ind w:left="480" w:hanging="48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paragraph" w:styleId="Luettelo">
    <w:name w:val="List"/>
    <w:basedOn w:val="Normaali"/>
    <w:rsid w:val="00954639"/>
    <w:pPr>
      <w:widowControl w:val="0"/>
      <w:numPr>
        <w:numId w:val="7"/>
      </w:numPr>
      <w:autoSpaceDE w:val="0"/>
      <w:autoSpaceDN w:val="0"/>
    </w:pPr>
    <w:rPr>
      <w:rFonts w:ascii="Garamond" w:eastAsia="Times New Roman" w:hAnsi="Garamond" w:cs="Times New Roman"/>
      <w:b/>
      <w:bCs/>
      <w:sz w:val="24"/>
      <w:szCs w:val="24"/>
      <w:lang w:val="fi-FI" w:eastAsia="fi-FI"/>
    </w:rPr>
  </w:style>
  <w:style w:type="character" w:styleId="Voimakas">
    <w:name w:val="Strong"/>
    <w:basedOn w:val="Kappaleenoletusfontti"/>
    <w:uiPriority w:val="22"/>
    <w:semiHidden/>
    <w:qFormat/>
    <w:rsid w:val="00CF3FA5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DC58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apple-converted-space">
    <w:name w:val="apple-converted-space"/>
    <w:basedOn w:val="Kappaleenoletusfontti"/>
    <w:rsid w:val="00DC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660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00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541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446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23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87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7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086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195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657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646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073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395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4739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944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038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771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536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61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0825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598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910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3002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82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65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57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5915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199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87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760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100">
          <w:marLeft w:val="7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451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9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7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2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0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2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4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8368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2560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430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019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389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661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8507">
          <w:marLeft w:val="3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362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63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962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758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65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562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23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495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656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8928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64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107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104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2247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1645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839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329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328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222">
          <w:marLeft w:val="3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336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659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52">
          <w:marLeft w:val="7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6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cid:image001.png@01CFFCE3.EA5FB3F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sanra\AppData\Roaming\Microsoft\Templates\FCG%20Konsultointi\Konsultointi_raportti_tyhja_2-sivu_miikrofoni.dotx" TargetMode="External"/></Relationships>
</file>

<file path=word/theme/theme1.xml><?xml version="1.0" encoding="utf-8"?>
<a:theme xmlns:a="http://schemas.openxmlformats.org/drawingml/2006/main" name="FCG">
  <a:themeElements>
    <a:clrScheme name="FCG">
      <a:dk1>
        <a:sysClr val="windowText" lastClr="000000"/>
      </a:dk1>
      <a:lt1>
        <a:sysClr val="window" lastClr="FFFFFF"/>
      </a:lt1>
      <a:dk2>
        <a:srgbClr val="464646"/>
      </a:dk2>
      <a:lt2>
        <a:srgbClr val="FFFFFF"/>
      </a:lt2>
      <a:accent1>
        <a:srgbClr val="005F92"/>
      </a:accent1>
      <a:accent2>
        <a:srgbClr val="1896C8"/>
      </a:accent2>
      <a:accent3>
        <a:srgbClr val="CBECF8"/>
      </a:accent3>
      <a:accent4>
        <a:srgbClr val="D8D8D8"/>
      </a:accent4>
      <a:accent5>
        <a:srgbClr val="60932A"/>
      </a:accent5>
      <a:accent6>
        <a:srgbClr val="8AB400"/>
      </a:accent6>
      <a:hlink>
        <a:srgbClr val="608E2F"/>
      </a:hlink>
      <a:folHlink>
        <a:srgbClr val="8AB40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>P26215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B93464-41C3-46E7-81CC-2FDCC710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Konsultointi_raportti_tyhja_2-sivu_miikrofoni.dotx</Template>
  <TotalTime>0</TotalTime>
  <Pages>13</Pages>
  <Words>2560</Words>
  <Characters>20740</Characters>
  <Application>Microsoft Office Word</Application>
  <DocSecurity>0</DocSecurity>
  <Lines>172</Lines>
  <Paragraphs>46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Nova Schola Finlandia
- opetussuunnitelmasta tulevaisuuden kouluun</vt:lpstr>
      <vt:lpstr>Nova Schola Finlandia
- opetussuunnitelmasta tulevaisuuden kouluun</vt:lpstr>
    </vt:vector>
  </TitlesOfParts>
  <Company>Finnish Consulting Group</Company>
  <LinksUpToDate>false</LinksUpToDate>
  <CharactersWithSpaces>23254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Schola Finlandia
- opetussuunnitelmasta tulevaisuuden kouluun</dc:title>
  <dc:subject>Hankesuunnitelma</dc:subject>
  <dc:creator>Oksanen Raila</dc:creator>
  <cp:lastModifiedBy>Susi Tuula</cp:lastModifiedBy>
  <cp:revision>2</cp:revision>
  <cp:lastPrinted>2014-11-11T12:20:00Z</cp:lastPrinted>
  <dcterms:created xsi:type="dcterms:W3CDTF">2015-03-20T10:56:00Z</dcterms:created>
  <dcterms:modified xsi:type="dcterms:W3CDTF">2015-03-20T10:56:00Z</dcterms:modified>
</cp:coreProperties>
</file>