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1"/>
        <w:contextualSpacing w:val="0"/>
        <w:rPr/>
      </w:pPr>
      <w:bookmarkStart w:colFirst="0" w:colLast="0" w:name="_b0e2lzevwktc" w:id="0"/>
      <w:bookmarkEnd w:id="0"/>
      <w:r w:rsidDel="00000000" w:rsidR="00000000" w:rsidRPr="00000000">
        <w:rPr>
          <w:rtl w:val="0"/>
        </w:rPr>
        <w:t xml:space="preserve">Ympäristötieto: oppimiskokonaisuuden suunnittelu</w:t>
      </w:r>
    </w:p>
    <w:p w:rsidR="00000000" w:rsidDel="00000000" w:rsidP="00000000" w:rsidRDefault="00000000" w:rsidRPr="00000000" w14:paraId="00000001">
      <w:pPr>
        <w:contextualSpacing w:val="0"/>
        <w:rPr/>
      </w:pPr>
      <w:r w:rsidDel="00000000" w:rsidR="00000000" w:rsidRPr="00000000">
        <w:rPr>
          <w:b w:val="1"/>
          <w:rtl w:val="0"/>
        </w:rPr>
        <w:t xml:space="preserve">T9 ohjata oppilasta tutkimaan ja toimimaan</w:t>
      </w:r>
      <w:r w:rsidDel="00000000" w:rsidR="00000000" w:rsidRPr="00000000">
        <w:rPr>
          <w:rtl w:val="0"/>
        </w:rPr>
        <w:t xml:space="preserve"> sekä </w:t>
      </w:r>
      <w:r w:rsidDel="00000000" w:rsidR="00000000" w:rsidRPr="00000000">
        <w:rPr>
          <w:b w:val="1"/>
          <w:rtl w:val="0"/>
        </w:rPr>
        <w:t xml:space="preserve">liikkumaan ja retkeilemään</w:t>
      </w:r>
      <w:r w:rsidDel="00000000" w:rsidR="00000000" w:rsidRPr="00000000">
        <w:rPr>
          <w:rtl w:val="0"/>
        </w:rPr>
        <w:t xml:space="preserve"> luonnossa ja rakennetussa ympäristössä.</w:t>
      </w:r>
    </w:p>
    <w:p w:rsidR="00000000" w:rsidDel="00000000" w:rsidP="00000000" w:rsidRDefault="00000000" w:rsidRPr="00000000" w14:paraId="00000002">
      <w:pPr>
        <w:contextualSpacing w:val="0"/>
        <w:rPr/>
      </w:pPr>
      <w:r w:rsidDel="00000000" w:rsidR="00000000" w:rsidRPr="00000000">
        <w:rPr>
          <w:rtl w:val="0"/>
        </w:rPr>
      </w:r>
    </w:p>
    <w:p w:rsidR="00000000" w:rsidDel="00000000" w:rsidP="00000000" w:rsidRDefault="00000000" w:rsidRPr="00000000" w14:paraId="00000003">
      <w:pPr>
        <w:contextualSpacing w:val="0"/>
        <w:rPr/>
      </w:pPr>
      <w:r w:rsidDel="00000000" w:rsidR="00000000" w:rsidRPr="00000000">
        <w:rPr>
          <w:b w:val="1"/>
          <w:rtl w:val="0"/>
        </w:rPr>
        <w:t xml:space="preserve">S4 Ympäristön tutkiminen</w:t>
      </w:r>
      <w:r w:rsidDel="00000000" w:rsidR="00000000" w:rsidRPr="00000000">
        <w:rPr>
          <w:rtl w:val="0"/>
        </w:rPr>
        <w:t xml:space="preserve">: Sisällöiksi valitaan omaan elinympäristöön liittyviä tutkimustehtäviä. Elinympäristössä kiinnitetään huomiota </w:t>
      </w:r>
      <w:r w:rsidDel="00000000" w:rsidR="00000000" w:rsidRPr="00000000">
        <w:rPr>
          <w:b w:val="1"/>
          <w:rtl w:val="0"/>
        </w:rPr>
        <w:t xml:space="preserve">elolliseen ja elottomaan luontoon</w:t>
      </w:r>
      <w:r w:rsidDel="00000000" w:rsidR="00000000" w:rsidRPr="00000000">
        <w:rPr>
          <w:rtl w:val="0"/>
        </w:rPr>
        <w:t xml:space="preserve">, </w:t>
      </w:r>
      <w:r w:rsidDel="00000000" w:rsidR="00000000" w:rsidRPr="00000000">
        <w:rPr>
          <w:b w:val="1"/>
          <w:rtl w:val="0"/>
        </w:rPr>
        <w:t xml:space="preserve">rakennettuun ja sosiaaliseen ympäristöön</w:t>
      </w:r>
      <w:r w:rsidDel="00000000" w:rsidR="00000000" w:rsidRPr="00000000">
        <w:rPr>
          <w:rtl w:val="0"/>
        </w:rPr>
        <w:t xml:space="preserve"> sekä</w:t>
      </w:r>
      <w:r w:rsidDel="00000000" w:rsidR="00000000" w:rsidRPr="00000000">
        <w:rPr>
          <w:b w:val="1"/>
          <w:rtl w:val="0"/>
        </w:rPr>
        <w:t xml:space="preserve"> ympäristön ilmiöihin</w:t>
      </w:r>
      <w:r w:rsidDel="00000000" w:rsidR="00000000" w:rsidRPr="00000000">
        <w:rPr>
          <w:rtl w:val="0"/>
        </w:rPr>
        <w:t xml:space="preserve">, materiaaleihin ja teknologisiin sovelluksiin. Tehtävien avulla harjoitellaan tutkimuksen tekemisen eri vaiheita. Tutkitaan säätä sekä maa- ja kallioperää. Tutkimalla kappaleiden liikkeiden muutoksia tutustutaan voiman käsitteeseen. Tunnistetaan eliöitä ja elinympäristöjä, laaditaan kasvio ohjatusti sekä tutkitaan kokeellisesti kasvien kasvua. Kotiseudun erilaisten ympäristöjen merkitystä havainnoidaan myös hyvinvoinnin näkökulmasta. Tutustutaan ympäristössä toimimisen oikeuksiin ja velvollisuuksiin.</w:t>
      </w:r>
    </w:p>
    <w:p w:rsidR="00000000" w:rsidDel="00000000" w:rsidP="00000000" w:rsidRDefault="00000000" w:rsidRPr="00000000" w14:paraId="00000004">
      <w:pPr>
        <w:pStyle w:val="Heading2"/>
        <w:contextualSpacing w:val="0"/>
        <w:rPr/>
      </w:pPr>
      <w:bookmarkStart w:colFirst="0" w:colLast="0" w:name="_dwgasp125ne" w:id="1"/>
      <w:bookmarkEnd w:id="1"/>
      <w:r w:rsidDel="00000000" w:rsidR="00000000" w:rsidRPr="00000000">
        <w:rPr>
          <w:rtl w:val="0"/>
        </w:rPr>
        <w:t xml:space="preserve">Oppimiskokonaisuus:</w:t>
      </w:r>
    </w:p>
    <w:p w:rsidR="00000000" w:rsidDel="00000000" w:rsidP="00000000" w:rsidRDefault="00000000" w:rsidRPr="00000000" w14:paraId="00000005">
      <w:pPr>
        <w:contextualSpacing w:val="0"/>
        <w:rPr/>
      </w:pPr>
      <w:r w:rsidDel="00000000" w:rsidR="00000000" w:rsidRPr="00000000">
        <w:rPr>
          <w:rtl w:val="0"/>
        </w:rPr>
        <w:t xml:space="preserve">Oppilaiden tehtävänä on suunnitella koulupäivän aikana toteutettavissa oleva päiväretki koulun lähialueelle. Oppilaat toimivat pienissä 4-5 hengen ryhmissä. He päättävät retkikohteensa kartan ja esim. Google Mapsin avulla tarkastellen koulun lähiympäristöä. Retkipaikan valinnassa oppilaita ohjeistetaan ottamaan huomioon esimerkiksi turvallisuustekijät.</w:t>
      </w:r>
    </w:p>
    <w:p w:rsidR="00000000" w:rsidDel="00000000" w:rsidP="00000000" w:rsidRDefault="00000000" w:rsidRPr="00000000" w14:paraId="00000006">
      <w:pPr>
        <w:contextualSpacing w:val="0"/>
        <w:rPr/>
      </w:pPr>
      <w:r w:rsidDel="00000000" w:rsidR="00000000" w:rsidRPr="00000000">
        <w:rPr>
          <w:rtl w:val="0"/>
        </w:rPr>
      </w:r>
    </w:p>
    <w:p w:rsidR="00000000" w:rsidDel="00000000" w:rsidP="00000000" w:rsidRDefault="00000000" w:rsidRPr="00000000" w14:paraId="00000007">
      <w:pPr>
        <w:contextualSpacing w:val="0"/>
        <w:rPr/>
      </w:pPr>
      <w:r w:rsidDel="00000000" w:rsidR="00000000" w:rsidRPr="00000000">
        <w:rPr>
          <w:rtl w:val="0"/>
        </w:rPr>
        <w:t xml:space="preserve">Oppilaat suunnittelevat mitä retkellä tutkitaan, miten sinne kannattaa varustautua sekä minkälaiset eväät retkellä voisi olla. Retket toteutetaan, joten suunnitelmien tulee olla realistisia. Oppilaat kuvaavat suunnitelmistaan videot, jotka sitten esitellään luokassa ennen retkien toteutuksia. Videoissa tulee esille yllä mainitut asiat sekä miksi kyseinen retkikohde on valittu, mutta muuten toteutus on vapaamuotoinen. </w:t>
      </w:r>
    </w:p>
    <w:p w:rsidR="00000000" w:rsidDel="00000000" w:rsidP="00000000" w:rsidRDefault="00000000" w:rsidRPr="00000000" w14:paraId="00000008">
      <w:pPr>
        <w:pStyle w:val="Heading2"/>
        <w:contextualSpacing w:val="0"/>
        <w:rPr/>
      </w:pPr>
      <w:bookmarkStart w:colFirst="0" w:colLast="0" w:name="_2fcu48660yjw" w:id="2"/>
      <w:bookmarkEnd w:id="2"/>
      <w:r w:rsidDel="00000000" w:rsidR="00000000" w:rsidRPr="00000000">
        <w:rPr>
          <w:rtl w:val="0"/>
        </w:rPr>
        <w:t xml:space="preserve">Tavoitteen arviointi:</w:t>
      </w:r>
    </w:p>
    <w:p w:rsidR="00000000" w:rsidDel="00000000" w:rsidP="00000000" w:rsidRDefault="00000000" w:rsidRPr="00000000" w14:paraId="00000009">
      <w:pPr>
        <w:contextualSpacing w:val="0"/>
        <w:rPr>
          <w:b w:val="1"/>
        </w:rPr>
      </w:pPr>
      <w:r w:rsidDel="00000000" w:rsidR="00000000" w:rsidRPr="00000000">
        <w:rPr>
          <w:b w:val="1"/>
          <w:rtl w:val="0"/>
        </w:rPr>
        <w:t xml:space="preserve">Opettaja arvioi videoita:</w:t>
      </w:r>
    </w:p>
    <w:p w:rsidR="00000000" w:rsidDel="00000000" w:rsidP="00000000" w:rsidRDefault="00000000" w:rsidRPr="00000000" w14:paraId="0000000A">
      <w:pPr>
        <w:contextualSpacing w:val="0"/>
        <w:rPr/>
      </w:pPr>
      <w:r w:rsidDel="00000000" w:rsidR="00000000" w:rsidRPr="00000000">
        <w:rPr>
          <w:rtl w:val="0"/>
        </w:rPr>
        <w:t xml:space="preserve">Tuleeko videossa esille retkipaikka, sen perusteltu valinta, retkellä tutkittava asia sekä miten retkelle tulee varustautua?</w:t>
      </w:r>
    </w:p>
    <w:p w:rsidR="00000000" w:rsidDel="00000000" w:rsidP="00000000" w:rsidRDefault="00000000" w:rsidRPr="00000000" w14:paraId="0000000B">
      <w:pPr>
        <w:contextualSpacing w:val="0"/>
        <w:rPr/>
      </w:pPr>
      <w:r w:rsidDel="00000000" w:rsidR="00000000" w:rsidRPr="00000000">
        <w:rPr>
          <w:rtl w:val="0"/>
        </w:rPr>
        <w:t xml:space="preserve">Onko retki toteutuskelpoinen?</w:t>
      </w:r>
    </w:p>
    <w:p w:rsidR="00000000" w:rsidDel="00000000" w:rsidP="00000000" w:rsidRDefault="00000000" w:rsidRPr="00000000" w14:paraId="0000000C">
      <w:pPr>
        <w:contextualSpacing w:val="0"/>
        <w:rPr/>
      </w:pPr>
      <w:r w:rsidDel="00000000" w:rsidR="00000000" w:rsidRPr="00000000">
        <w:rPr>
          <w:rtl w:val="0"/>
        </w:rPr>
        <w:t xml:space="preserve">Onko videon toteutuksessa käytetty luovuutta?</w:t>
      </w:r>
    </w:p>
    <w:p w:rsidR="00000000" w:rsidDel="00000000" w:rsidP="00000000" w:rsidRDefault="00000000" w:rsidRPr="00000000" w14:paraId="0000000D">
      <w:pPr>
        <w:contextualSpacing w:val="0"/>
        <w:rPr/>
      </w:pPr>
      <w:r w:rsidDel="00000000" w:rsidR="00000000" w:rsidRPr="00000000">
        <w:rPr>
          <w:rtl w:val="0"/>
        </w:rPr>
        <w:t xml:space="preserve">Ovatko kaikki osallistuneet toteutukseen?</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b w:val="1"/>
        </w:rPr>
      </w:pPr>
      <w:r w:rsidDel="00000000" w:rsidR="00000000" w:rsidRPr="00000000">
        <w:rPr>
          <w:b w:val="1"/>
          <w:rtl w:val="0"/>
        </w:rPr>
        <w:t xml:space="preserve">Oppilaat toteuttavat vertaisarviointia ryhmänsä sisällä:</w:t>
      </w:r>
    </w:p>
    <w:p w:rsidR="00000000" w:rsidDel="00000000" w:rsidP="00000000" w:rsidRDefault="00000000" w:rsidRPr="00000000" w14:paraId="00000010">
      <w:pPr>
        <w:contextualSpacing w:val="0"/>
        <w:rPr/>
      </w:pPr>
      <w:r w:rsidDel="00000000" w:rsidR="00000000" w:rsidRPr="00000000">
        <w:rPr>
          <w:rtl w:val="0"/>
        </w:rPr>
        <w:t xml:space="preserve">Miten työskentely onnistui?</w:t>
      </w:r>
    </w:p>
    <w:p w:rsidR="00000000" w:rsidDel="00000000" w:rsidP="00000000" w:rsidRDefault="00000000" w:rsidRPr="00000000" w14:paraId="00000011">
      <w:pPr>
        <w:contextualSpacing w:val="0"/>
        <w:rPr/>
      </w:pPr>
      <w:r w:rsidDel="00000000" w:rsidR="00000000" w:rsidRPr="00000000">
        <w:rPr>
          <w:rtl w:val="0"/>
        </w:rPr>
        <w:t xml:space="preserve">Tekikö jokainen tasavertaisesti hommia?</w:t>
      </w:r>
    </w:p>
    <w:p w:rsidR="00000000" w:rsidDel="00000000" w:rsidP="00000000" w:rsidRDefault="00000000" w:rsidRPr="00000000" w14:paraId="00000012">
      <w:pPr>
        <w:contextualSpacing w:val="0"/>
        <w:rPr/>
      </w:pPr>
      <w:r w:rsidDel="00000000" w:rsidR="00000000" w:rsidRPr="00000000">
        <w:rPr>
          <w:rtl w:val="0"/>
        </w:rPr>
      </w:r>
    </w:p>
    <w:p w:rsidR="00000000" w:rsidDel="00000000" w:rsidP="00000000" w:rsidRDefault="00000000" w:rsidRPr="00000000" w14:paraId="00000013">
      <w:pPr>
        <w:contextualSpacing w:val="0"/>
        <w:rPr/>
      </w:pPr>
      <w:r w:rsidDel="00000000" w:rsidR="00000000" w:rsidRPr="00000000">
        <w:rPr>
          <w:rtl w:val="0"/>
        </w:rPr>
        <w:t xml:space="preserve">5-asteikkoinen hymynaama-arviointi. Ope tekee jokaisesta neljästä videoon liittyvästä kysymyksestä, oppilaat kahdesta työskentelyyn liittyvästä kysymyksestä.</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taitotaso 8 tehtävän tavoitteessa T9: Videolla perustellaan retkipaikan valintaa järkevin perustein. Videossa tulee esille, että oppilas on etsinyt tietoa retkipaikasta. Retkellä tarvittavia perusvarusteita on mietitty ja ne tulevat esiin videolla.</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i"/>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