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492" w:rsidRPr="00220BF6" w:rsidRDefault="00220BF6">
      <w:pPr>
        <w:rPr>
          <w:rFonts w:ascii="Times New Roman" w:hAnsi="Times New Roman" w:cs="Times New Roman"/>
          <w:b/>
          <w:sz w:val="24"/>
          <w:szCs w:val="24"/>
        </w:rPr>
      </w:pPr>
      <w:r w:rsidRPr="00220BF6">
        <w:rPr>
          <w:rFonts w:ascii="Times New Roman" w:hAnsi="Times New Roman" w:cs="Times New Roman"/>
          <w:b/>
          <w:sz w:val="24"/>
          <w:szCs w:val="24"/>
        </w:rPr>
        <w:t>KPL 13 ISLAMILAINEN ELÄMÄNTAPA JA YHTEISKUNTA</w:t>
      </w:r>
    </w:p>
    <w:p w:rsidR="00220BF6" w:rsidRDefault="00220BF6">
      <w:pPr>
        <w:rPr>
          <w:rFonts w:ascii="Times New Roman" w:hAnsi="Times New Roman" w:cs="Times New Roman"/>
          <w:sz w:val="24"/>
          <w:szCs w:val="24"/>
        </w:rPr>
      </w:pPr>
      <w:r w:rsidRPr="00220BF6">
        <w:rPr>
          <w:rFonts w:ascii="Times New Roman" w:hAnsi="Times New Roman" w:cs="Times New Roman"/>
          <w:sz w:val="24"/>
          <w:szCs w:val="24"/>
        </w:rPr>
        <w:t xml:space="preserve">Pitävätkö väitteet paikkansa? Korjaa väärin olevat väitteet </w:t>
      </w:r>
      <w:r>
        <w:rPr>
          <w:rFonts w:ascii="Times New Roman" w:hAnsi="Times New Roman" w:cs="Times New Roman"/>
          <w:sz w:val="24"/>
          <w:szCs w:val="24"/>
        </w:rPr>
        <w:t>kirjan kappaleen avulla.</w:t>
      </w:r>
    </w:p>
    <w:p w:rsidR="00220BF6" w:rsidRDefault="00220BF6" w:rsidP="00220BF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 </w:t>
      </w:r>
      <w:proofErr w:type="spellStart"/>
      <w:r>
        <w:rPr>
          <w:rFonts w:ascii="Times New Roman" w:hAnsi="Times New Roman" w:cs="Times New Roman"/>
          <w:sz w:val="24"/>
          <w:szCs w:val="24"/>
        </w:rPr>
        <w:t>al-Fitr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–juhla päättää paaston. Se on uhrijuhla, jolloin teurastetaan eläin ja osa lihasta jaetaan köyhille.</w:t>
      </w:r>
    </w:p>
    <w:p w:rsidR="007B121B" w:rsidRDefault="007B121B" w:rsidP="007B121B">
      <w:pPr>
        <w:rPr>
          <w:rFonts w:ascii="Times New Roman" w:hAnsi="Times New Roman" w:cs="Times New Roman"/>
          <w:sz w:val="24"/>
          <w:szCs w:val="24"/>
        </w:rPr>
      </w:pPr>
    </w:p>
    <w:p w:rsidR="007B121B" w:rsidRDefault="007B121B" w:rsidP="007B121B">
      <w:pPr>
        <w:rPr>
          <w:rFonts w:ascii="Times New Roman" w:hAnsi="Times New Roman" w:cs="Times New Roman"/>
          <w:sz w:val="24"/>
          <w:szCs w:val="24"/>
        </w:rPr>
      </w:pPr>
    </w:p>
    <w:p w:rsidR="007B121B" w:rsidRPr="007B121B" w:rsidRDefault="007B121B" w:rsidP="007B121B">
      <w:pPr>
        <w:rPr>
          <w:rFonts w:ascii="Times New Roman" w:hAnsi="Times New Roman" w:cs="Times New Roman"/>
          <w:sz w:val="24"/>
          <w:szCs w:val="24"/>
        </w:rPr>
      </w:pPr>
    </w:p>
    <w:p w:rsidR="00220BF6" w:rsidRDefault="00220BF6" w:rsidP="00220BF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Lapset liitetään osaksi </w:t>
      </w:r>
      <w:proofErr w:type="spellStart"/>
      <w:r>
        <w:rPr>
          <w:rFonts w:ascii="Times New Roman" w:hAnsi="Times New Roman" w:cs="Times New Roman"/>
          <w:sz w:val="24"/>
          <w:szCs w:val="24"/>
        </w:rPr>
        <w:t>ummaa</w:t>
      </w:r>
      <w:proofErr w:type="spellEnd"/>
      <w:r>
        <w:rPr>
          <w:rFonts w:ascii="Times New Roman" w:hAnsi="Times New Roman" w:cs="Times New Roman"/>
          <w:sz w:val="24"/>
          <w:szCs w:val="24"/>
        </w:rPr>
        <w:t>, kun isä kuiskaa uskontunnustuksen vastasyntyneen korvaan.</w:t>
      </w:r>
    </w:p>
    <w:p w:rsidR="007B121B" w:rsidRDefault="007B121B" w:rsidP="007B121B">
      <w:pPr>
        <w:rPr>
          <w:rFonts w:ascii="Times New Roman" w:hAnsi="Times New Roman" w:cs="Times New Roman"/>
          <w:sz w:val="24"/>
          <w:szCs w:val="24"/>
        </w:rPr>
      </w:pPr>
    </w:p>
    <w:p w:rsidR="007B121B" w:rsidRDefault="007B121B" w:rsidP="007B121B">
      <w:pPr>
        <w:rPr>
          <w:rFonts w:ascii="Times New Roman" w:hAnsi="Times New Roman" w:cs="Times New Roman"/>
          <w:sz w:val="24"/>
          <w:szCs w:val="24"/>
        </w:rPr>
      </w:pPr>
    </w:p>
    <w:p w:rsidR="007B121B" w:rsidRPr="007B121B" w:rsidRDefault="007B121B" w:rsidP="007B121B">
      <w:pPr>
        <w:rPr>
          <w:rFonts w:ascii="Times New Roman" w:hAnsi="Times New Roman" w:cs="Times New Roman"/>
          <w:sz w:val="24"/>
          <w:szCs w:val="24"/>
        </w:rPr>
      </w:pPr>
    </w:p>
    <w:p w:rsidR="00220BF6" w:rsidRDefault="00220BF6" w:rsidP="00220BF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Ympärileikkaus on islamin uskossa vapaaehtoista.</w:t>
      </w:r>
    </w:p>
    <w:p w:rsidR="007B121B" w:rsidRDefault="007B121B" w:rsidP="007B121B">
      <w:pPr>
        <w:rPr>
          <w:rFonts w:ascii="Times New Roman" w:hAnsi="Times New Roman" w:cs="Times New Roman"/>
          <w:sz w:val="24"/>
          <w:szCs w:val="24"/>
        </w:rPr>
      </w:pPr>
    </w:p>
    <w:p w:rsidR="007B121B" w:rsidRDefault="007B121B" w:rsidP="007B121B">
      <w:pPr>
        <w:rPr>
          <w:rFonts w:ascii="Times New Roman" w:hAnsi="Times New Roman" w:cs="Times New Roman"/>
          <w:sz w:val="24"/>
          <w:szCs w:val="24"/>
        </w:rPr>
      </w:pPr>
    </w:p>
    <w:p w:rsidR="007B121B" w:rsidRPr="007B121B" w:rsidRDefault="007B121B" w:rsidP="007B121B">
      <w:pPr>
        <w:rPr>
          <w:rFonts w:ascii="Times New Roman" w:hAnsi="Times New Roman" w:cs="Times New Roman"/>
          <w:sz w:val="24"/>
          <w:szCs w:val="24"/>
        </w:rPr>
      </w:pPr>
    </w:p>
    <w:p w:rsidR="00220BF6" w:rsidRDefault="007B121B" w:rsidP="00220BF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Muslimi voi mennä naimisiin myös juutalaisen tai kristityn kanssa.</w:t>
      </w:r>
    </w:p>
    <w:p w:rsidR="007B121B" w:rsidRDefault="007B121B" w:rsidP="007B121B">
      <w:pPr>
        <w:rPr>
          <w:rFonts w:ascii="Times New Roman" w:hAnsi="Times New Roman" w:cs="Times New Roman"/>
          <w:sz w:val="24"/>
          <w:szCs w:val="24"/>
        </w:rPr>
      </w:pPr>
    </w:p>
    <w:p w:rsidR="007B121B" w:rsidRDefault="007B121B" w:rsidP="007B121B">
      <w:pPr>
        <w:rPr>
          <w:rFonts w:ascii="Times New Roman" w:hAnsi="Times New Roman" w:cs="Times New Roman"/>
          <w:sz w:val="24"/>
          <w:szCs w:val="24"/>
        </w:rPr>
      </w:pPr>
    </w:p>
    <w:p w:rsidR="007B121B" w:rsidRPr="007B121B" w:rsidRDefault="007B121B" w:rsidP="007B121B">
      <w:pPr>
        <w:rPr>
          <w:rFonts w:ascii="Times New Roman" w:hAnsi="Times New Roman" w:cs="Times New Roman"/>
          <w:sz w:val="24"/>
          <w:szCs w:val="24"/>
        </w:rPr>
      </w:pPr>
    </w:p>
    <w:p w:rsidR="007B121B" w:rsidRDefault="007B121B" w:rsidP="00220BF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Hautajaisrituaalit muistuttavat kristillistä hautausta.</w:t>
      </w:r>
    </w:p>
    <w:p w:rsidR="007B121B" w:rsidRDefault="007B121B" w:rsidP="007B121B">
      <w:pPr>
        <w:rPr>
          <w:rFonts w:ascii="Times New Roman" w:hAnsi="Times New Roman" w:cs="Times New Roman"/>
          <w:sz w:val="24"/>
          <w:szCs w:val="24"/>
        </w:rPr>
      </w:pPr>
    </w:p>
    <w:p w:rsidR="007B121B" w:rsidRDefault="007B121B" w:rsidP="007B121B">
      <w:pPr>
        <w:rPr>
          <w:rFonts w:ascii="Times New Roman" w:hAnsi="Times New Roman" w:cs="Times New Roman"/>
          <w:sz w:val="24"/>
          <w:szCs w:val="24"/>
        </w:rPr>
      </w:pPr>
    </w:p>
    <w:p w:rsidR="007B121B" w:rsidRPr="007B121B" w:rsidRDefault="007B121B" w:rsidP="007B121B">
      <w:pPr>
        <w:rPr>
          <w:rFonts w:ascii="Times New Roman" w:hAnsi="Times New Roman" w:cs="Times New Roman"/>
          <w:sz w:val="24"/>
          <w:szCs w:val="24"/>
        </w:rPr>
      </w:pPr>
    </w:p>
    <w:p w:rsidR="007B121B" w:rsidRDefault="007B121B" w:rsidP="00220BF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Islamin mukaan ihmisellä on kyky tehdä sekä hyviä että pahoja tekoja.</w:t>
      </w:r>
    </w:p>
    <w:p w:rsidR="007B121B" w:rsidRDefault="007B121B" w:rsidP="007B121B">
      <w:pPr>
        <w:rPr>
          <w:rFonts w:ascii="Times New Roman" w:hAnsi="Times New Roman" w:cs="Times New Roman"/>
          <w:sz w:val="24"/>
          <w:szCs w:val="24"/>
        </w:rPr>
      </w:pPr>
    </w:p>
    <w:p w:rsidR="007B121B" w:rsidRDefault="007B121B" w:rsidP="007B121B">
      <w:pPr>
        <w:rPr>
          <w:rFonts w:ascii="Times New Roman" w:hAnsi="Times New Roman" w:cs="Times New Roman"/>
          <w:sz w:val="24"/>
          <w:szCs w:val="24"/>
        </w:rPr>
      </w:pPr>
    </w:p>
    <w:p w:rsidR="007B121B" w:rsidRPr="007B121B" w:rsidRDefault="007B121B" w:rsidP="007B121B">
      <w:pPr>
        <w:rPr>
          <w:rFonts w:ascii="Times New Roman" w:hAnsi="Times New Roman" w:cs="Times New Roman"/>
          <w:sz w:val="24"/>
          <w:szCs w:val="24"/>
        </w:rPr>
      </w:pPr>
    </w:p>
    <w:p w:rsidR="007B121B" w:rsidRDefault="007B121B" w:rsidP="00220BF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Islamin uskon tärkeä eettinen ohje on kultainen sääntö.</w:t>
      </w:r>
    </w:p>
    <w:p w:rsidR="00FE7B45" w:rsidRDefault="00FE7B45" w:rsidP="00FE7B45">
      <w:pPr>
        <w:rPr>
          <w:rFonts w:ascii="Times New Roman" w:hAnsi="Times New Roman" w:cs="Times New Roman"/>
          <w:sz w:val="24"/>
          <w:szCs w:val="24"/>
        </w:rPr>
      </w:pPr>
    </w:p>
    <w:p w:rsidR="00FE7B45" w:rsidRDefault="00FE7B45" w:rsidP="00FE7B45">
      <w:pPr>
        <w:rPr>
          <w:rFonts w:ascii="Times New Roman" w:hAnsi="Times New Roman" w:cs="Times New Roman"/>
          <w:sz w:val="24"/>
          <w:szCs w:val="24"/>
        </w:rPr>
      </w:pPr>
    </w:p>
    <w:p w:rsidR="00FE7B45" w:rsidRPr="00FE7B45" w:rsidRDefault="00FE7B45" w:rsidP="00FE7B45">
      <w:pPr>
        <w:rPr>
          <w:rFonts w:ascii="Times New Roman" w:hAnsi="Times New Roman" w:cs="Times New Roman"/>
          <w:sz w:val="24"/>
          <w:szCs w:val="24"/>
        </w:rPr>
      </w:pPr>
    </w:p>
    <w:p w:rsidR="007B121B" w:rsidRDefault="00FE7B45" w:rsidP="00220BF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Ihmisen teot jaetaan kolmeen luokkaan</w:t>
      </w:r>
      <w:r w:rsidR="00117FAF">
        <w:rPr>
          <w:rFonts w:ascii="Times New Roman" w:hAnsi="Times New Roman" w:cs="Times New Roman"/>
          <w:sz w:val="24"/>
          <w:szCs w:val="24"/>
        </w:rPr>
        <w:t>: hyviin tekoihin pahoihin tekoihin ja tekoihin, joilla ei ole eettistä merkitystä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E7B45" w:rsidRDefault="00FE7B45" w:rsidP="00FE7B45">
      <w:pPr>
        <w:rPr>
          <w:rFonts w:ascii="Times New Roman" w:hAnsi="Times New Roman" w:cs="Times New Roman"/>
          <w:sz w:val="24"/>
          <w:szCs w:val="24"/>
        </w:rPr>
      </w:pPr>
    </w:p>
    <w:p w:rsidR="00FE7B45" w:rsidRPr="00FE7B45" w:rsidRDefault="00FE7B45" w:rsidP="00FE7B45">
      <w:pPr>
        <w:rPr>
          <w:rFonts w:ascii="Times New Roman" w:hAnsi="Times New Roman" w:cs="Times New Roman"/>
          <w:sz w:val="24"/>
          <w:szCs w:val="24"/>
        </w:rPr>
      </w:pPr>
    </w:p>
    <w:p w:rsidR="00FE7B45" w:rsidRDefault="00FE7B45" w:rsidP="00220BF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Jihad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tarkoittaa pyhää sotaa vääräuskoisia vastaan.</w:t>
      </w:r>
    </w:p>
    <w:p w:rsidR="00FE7B45" w:rsidRDefault="00FE7B45" w:rsidP="00FE7B45">
      <w:pPr>
        <w:rPr>
          <w:rFonts w:ascii="Times New Roman" w:hAnsi="Times New Roman" w:cs="Times New Roman"/>
          <w:sz w:val="24"/>
          <w:szCs w:val="24"/>
        </w:rPr>
      </w:pPr>
    </w:p>
    <w:p w:rsidR="00FE7B45" w:rsidRDefault="00FE7B45" w:rsidP="00FE7B45">
      <w:pPr>
        <w:rPr>
          <w:rFonts w:ascii="Times New Roman" w:hAnsi="Times New Roman" w:cs="Times New Roman"/>
          <w:sz w:val="24"/>
          <w:szCs w:val="24"/>
        </w:rPr>
      </w:pPr>
    </w:p>
    <w:p w:rsidR="00FE7B45" w:rsidRPr="00FE7B45" w:rsidRDefault="00FE7B45" w:rsidP="00FE7B45">
      <w:pPr>
        <w:rPr>
          <w:rFonts w:ascii="Times New Roman" w:hAnsi="Times New Roman" w:cs="Times New Roman"/>
          <w:sz w:val="24"/>
          <w:szCs w:val="24"/>
        </w:rPr>
      </w:pPr>
    </w:p>
    <w:p w:rsidR="00FE7B45" w:rsidRDefault="00FE7B45" w:rsidP="00220BF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Ääri-islamistit edustavat traditionaalista islamin tulkintaa.</w:t>
      </w:r>
    </w:p>
    <w:p w:rsidR="00FE7B45" w:rsidRDefault="00FE7B45" w:rsidP="00FE7B45">
      <w:pPr>
        <w:rPr>
          <w:rFonts w:ascii="Times New Roman" w:hAnsi="Times New Roman" w:cs="Times New Roman"/>
          <w:sz w:val="24"/>
          <w:szCs w:val="24"/>
        </w:rPr>
      </w:pPr>
    </w:p>
    <w:p w:rsidR="00FE7B45" w:rsidRDefault="00FE7B45" w:rsidP="00FE7B45">
      <w:pPr>
        <w:rPr>
          <w:rFonts w:ascii="Times New Roman" w:hAnsi="Times New Roman" w:cs="Times New Roman"/>
          <w:sz w:val="24"/>
          <w:szCs w:val="24"/>
        </w:rPr>
      </w:pPr>
    </w:p>
    <w:p w:rsidR="00FE7B45" w:rsidRPr="00FE7B45" w:rsidRDefault="00FE7B45" w:rsidP="00FE7B45">
      <w:pPr>
        <w:rPr>
          <w:rFonts w:ascii="Times New Roman" w:hAnsi="Times New Roman" w:cs="Times New Roman"/>
          <w:sz w:val="24"/>
          <w:szCs w:val="24"/>
        </w:rPr>
      </w:pPr>
    </w:p>
    <w:p w:rsidR="00FE7B45" w:rsidRDefault="00FE7B45" w:rsidP="00220BF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Modernistien mielestä islamin tulkinnan tulee muuttua, kun maailmakin muuttuu.</w:t>
      </w:r>
    </w:p>
    <w:p w:rsidR="00117FAF" w:rsidRDefault="00117FAF" w:rsidP="00117FAF">
      <w:pPr>
        <w:rPr>
          <w:rFonts w:ascii="Times New Roman" w:hAnsi="Times New Roman" w:cs="Times New Roman"/>
          <w:sz w:val="24"/>
          <w:szCs w:val="24"/>
        </w:rPr>
      </w:pPr>
    </w:p>
    <w:p w:rsidR="00117FAF" w:rsidRDefault="00117FAF" w:rsidP="00117FAF">
      <w:pPr>
        <w:rPr>
          <w:rFonts w:ascii="Times New Roman" w:hAnsi="Times New Roman" w:cs="Times New Roman"/>
          <w:sz w:val="24"/>
          <w:szCs w:val="24"/>
        </w:rPr>
      </w:pPr>
    </w:p>
    <w:p w:rsidR="00117FAF" w:rsidRPr="00117FAF" w:rsidRDefault="00117FAF" w:rsidP="00117FAF">
      <w:pPr>
        <w:rPr>
          <w:rFonts w:ascii="Times New Roman" w:hAnsi="Times New Roman" w:cs="Times New Roman"/>
          <w:sz w:val="24"/>
          <w:szCs w:val="24"/>
        </w:rPr>
      </w:pPr>
    </w:p>
    <w:p w:rsidR="00FE7B45" w:rsidRDefault="00117FAF" w:rsidP="00220BF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Joissakin länsimaissa käytössä oleva huivikielto rikkoo uskonnonvapautta.</w:t>
      </w:r>
    </w:p>
    <w:p w:rsidR="00117FAF" w:rsidRDefault="00117FAF" w:rsidP="00117FAF">
      <w:pPr>
        <w:rPr>
          <w:rFonts w:ascii="Times New Roman" w:hAnsi="Times New Roman" w:cs="Times New Roman"/>
          <w:sz w:val="24"/>
          <w:szCs w:val="24"/>
        </w:rPr>
      </w:pPr>
    </w:p>
    <w:p w:rsidR="00117FAF" w:rsidRDefault="00117FAF" w:rsidP="00117FAF">
      <w:pPr>
        <w:rPr>
          <w:rFonts w:ascii="Times New Roman" w:hAnsi="Times New Roman" w:cs="Times New Roman"/>
          <w:sz w:val="24"/>
          <w:szCs w:val="24"/>
        </w:rPr>
      </w:pPr>
    </w:p>
    <w:p w:rsidR="00117FAF" w:rsidRDefault="00117FAF" w:rsidP="00117FAF">
      <w:pPr>
        <w:rPr>
          <w:rFonts w:ascii="Times New Roman" w:hAnsi="Times New Roman" w:cs="Times New Roman"/>
          <w:sz w:val="24"/>
          <w:szCs w:val="24"/>
        </w:rPr>
      </w:pPr>
    </w:p>
    <w:p w:rsidR="00117FAF" w:rsidRPr="00117FAF" w:rsidRDefault="00117FAF" w:rsidP="00117FAF">
      <w:pPr>
        <w:rPr>
          <w:rFonts w:ascii="Times New Roman" w:hAnsi="Times New Roman" w:cs="Times New Roman"/>
          <w:sz w:val="24"/>
          <w:szCs w:val="24"/>
        </w:rPr>
      </w:pPr>
    </w:p>
    <w:p w:rsidR="00117FAF" w:rsidRDefault="00117FAF" w:rsidP="00220BF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Monissa Euroopan maissa toimii </w:t>
      </w:r>
      <w:proofErr w:type="spellStart"/>
      <w:r>
        <w:rPr>
          <w:rFonts w:ascii="Times New Roman" w:hAnsi="Times New Roman" w:cs="Times New Roman"/>
          <w:sz w:val="24"/>
          <w:szCs w:val="24"/>
        </w:rPr>
        <w:t>sharia</w:t>
      </w:r>
      <w:proofErr w:type="spellEnd"/>
      <w:r>
        <w:rPr>
          <w:rFonts w:ascii="Times New Roman" w:hAnsi="Times New Roman" w:cs="Times New Roman"/>
          <w:sz w:val="24"/>
          <w:szCs w:val="24"/>
        </w:rPr>
        <w:t>-lautakuntia, jotka soveltavat islamilaista lakia länsimaiseen lakiin.</w:t>
      </w:r>
    </w:p>
    <w:p w:rsidR="00117FAF" w:rsidRDefault="00117FAF" w:rsidP="00117FAF">
      <w:pPr>
        <w:rPr>
          <w:rFonts w:ascii="Times New Roman" w:hAnsi="Times New Roman" w:cs="Times New Roman"/>
          <w:sz w:val="24"/>
          <w:szCs w:val="24"/>
        </w:rPr>
      </w:pPr>
    </w:p>
    <w:p w:rsidR="00117FAF" w:rsidRDefault="00117FAF" w:rsidP="00117FAF">
      <w:pPr>
        <w:rPr>
          <w:rFonts w:ascii="Times New Roman" w:hAnsi="Times New Roman" w:cs="Times New Roman"/>
          <w:sz w:val="24"/>
          <w:szCs w:val="24"/>
        </w:rPr>
      </w:pPr>
    </w:p>
    <w:p w:rsidR="00117FAF" w:rsidRDefault="00117FAF" w:rsidP="00117FAF">
      <w:pPr>
        <w:rPr>
          <w:rFonts w:ascii="Times New Roman" w:hAnsi="Times New Roman" w:cs="Times New Roman"/>
          <w:sz w:val="24"/>
          <w:szCs w:val="24"/>
        </w:rPr>
      </w:pPr>
    </w:p>
    <w:p w:rsidR="00117FAF" w:rsidRPr="00117FAF" w:rsidRDefault="00117FAF" w:rsidP="00117FAF">
      <w:pPr>
        <w:rPr>
          <w:rFonts w:ascii="Times New Roman" w:hAnsi="Times New Roman" w:cs="Times New Roman"/>
          <w:sz w:val="24"/>
          <w:szCs w:val="24"/>
        </w:rPr>
      </w:pPr>
    </w:p>
    <w:p w:rsidR="00117FAF" w:rsidRDefault="00117FAF" w:rsidP="00220BF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Imaamien koulutus länsimaisissa yliopistoissa on herättänyt ristiriitaisia mielipiteitä.</w:t>
      </w:r>
    </w:p>
    <w:p w:rsidR="00117FAF" w:rsidRDefault="00117FAF" w:rsidP="00117FAF">
      <w:pPr>
        <w:rPr>
          <w:rFonts w:ascii="Times New Roman" w:hAnsi="Times New Roman" w:cs="Times New Roman"/>
          <w:sz w:val="24"/>
          <w:szCs w:val="24"/>
        </w:rPr>
      </w:pPr>
    </w:p>
    <w:p w:rsidR="00117FAF" w:rsidRDefault="00117FAF" w:rsidP="00117FAF">
      <w:pPr>
        <w:rPr>
          <w:rFonts w:ascii="Times New Roman" w:hAnsi="Times New Roman" w:cs="Times New Roman"/>
          <w:sz w:val="24"/>
          <w:szCs w:val="24"/>
        </w:rPr>
      </w:pPr>
    </w:p>
    <w:p w:rsidR="00117FAF" w:rsidRDefault="00117FAF" w:rsidP="00117FAF">
      <w:pPr>
        <w:rPr>
          <w:rFonts w:ascii="Times New Roman" w:hAnsi="Times New Roman" w:cs="Times New Roman"/>
          <w:sz w:val="24"/>
          <w:szCs w:val="24"/>
        </w:rPr>
      </w:pPr>
    </w:p>
    <w:p w:rsidR="00117FAF" w:rsidRPr="00117FAF" w:rsidRDefault="00117FAF" w:rsidP="00117FAF">
      <w:pPr>
        <w:rPr>
          <w:rFonts w:ascii="Times New Roman" w:hAnsi="Times New Roman" w:cs="Times New Roman"/>
          <w:sz w:val="24"/>
          <w:szCs w:val="24"/>
        </w:rPr>
      </w:pPr>
    </w:p>
    <w:p w:rsidR="00117FAF" w:rsidRPr="00220BF6" w:rsidRDefault="00117FAF" w:rsidP="00220BF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Ensimmäiset muslimit tulivat Suomeen 1800-luvulla Venäjän kautta.</w:t>
      </w:r>
    </w:p>
    <w:sectPr w:rsidR="00117FAF" w:rsidRPr="00220BF6" w:rsidSect="00220B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7FF"/>
    <w:multiLevelType w:val="hybridMultilevel"/>
    <w:tmpl w:val="383CCE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F6"/>
    <w:rsid w:val="00052492"/>
    <w:rsid w:val="00117FAF"/>
    <w:rsid w:val="00220BF6"/>
    <w:rsid w:val="007B121B"/>
    <w:rsid w:val="00FE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08AD"/>
  <w15:chartTrackingRefBased/>
  <w15:docId w15:val="{44C4C056-6C24-4C13-98E8-96A42E62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20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145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Huumarkangas</dc:creator>
  <cp:keywords/>
  <dc:description/>
  <cp:lastModifiedBy>Minna Huumarkangas</cp:lastModifiedBy>
  <cp:revision>1</cp:revision>
  <dcterms:created xsi:type="dcterms:W3CDTF">2017-09-17T11:11:00Z</dcterms:created>
  <dcterms:modified xsi:type="dcterms:W3CDTF">2017-09-17T11:53:00Z</dcterms:modified>
</cp:coreProperties>
</file>