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882"/>
      </w:tblGrid>
      <w:tr w:rsidR="00DD5F34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263" w:type="dxa"/>
            <w:tcBorders>
              <w:top w:val="single" w:sz="8" w:space="0" w:color="FF0000"/>
              <w:left w:val="single" w:sz="8" w:space="0" w:color="FF0000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34" w:rsidRDefault="00060F69">
            <w:pPr>
              <w:pStyle w:val="Standard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Tehtävä</w:t>
            </w:r>
          </w:p>
          <w:p w:rsidR="00DD5F34" w:rsidRDefault="00DD5F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  <w:p w:rsidR="00DD5F34" w:rsidRDefault="00DD5F34">
            <w:pPr>
              <w:pStyle w:val="Luettelokappale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7882" w:type="dxa"/>
            <w:tcBorders>
              <w:top w:val="single" w:sz="8" w:space="0" w:color="FF0000"/>
              <w:right w:val="single" w:sz="8" w:space="0" w:color="FF0000"/>
            </w:tcBorders>
            <w:shd w:val="clear" w:color="auto" w:fill="C0504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34" w:rsidRDefault="00060F69">
            <w:pPr>
              <w:pStyle w:val="Standard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Tehtävän nimi</w:t>
            </w:r>
          </w:p>
          <w:p w:rsidR="00DD5F34" w:rsidRDefault="00DD5F34">
            <w:pPr>
              <w:pStyle w:val="Luettelokappal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D5F34" w:rsidRDefault="00060F69">
            <w:pPr>
              <w:pStyle w:val="Luettelokappale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Ympäristöaiheinen lautapeli</w:t>
            </w:r>
          </w:p>
        </w:tc>
      </w:tr>
      <w:tr w:rsidR="00DD5F34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226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34" w:rsidRDefault="00060F69">
            <w:pPr>
              <w:pStyle w:val="Standard"/>
              <w:autoSpaceDE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Oppitunnin tavoite</w:t>
            </w:r>
          </w:p>
        </w:tc>
        <w:tc>
          <w:tcPr>
            <w:tcW w:w="78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34" w:rsidRDefault="00060F69">
            <w:pPr>
              <w:pStyle w:val="Luettelokappal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Tutustua ympäristöön ja kestävään kehitykseen liittyvään sanastoon. Herätellä pohtimaan omia arjen </w:t>
            </w:r>
            <w:r>
              <w:rPr>
                <w:rFonts w:ascii="Times New Roman" w:hAnsi="Times New Roman"/>
                <w:sz w:val="24"/>
                <w:szCs w:val="24"/>
              </w:rPr>
              <w:t>valintoja.</w:t>
            </w:r>
          </w:p>
          <w:p w:rsidR="00DD5F34" w:rsidRDefault="00060F69">
            <w:pPr>
              <w:pStyle w:val="Luettelokappal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Lautepelin suunnittelu ja toteutus ryhmässä (mm. ryhmätyötaidot, imperatiivin ja opitun sanaston käyttö).</w:t>
            </w:r>
          </w:p>
        </w:tc>
      </w:tr>
      <w:tr w:rsidR="00DD5F34">
        <w:tblPrEx>
          <w:tblCellMar>
            <w:top w:w="0" w:type="dxa"/>
            <w:bottom w:w="0" w:type="dxa"/>
          </w:tblCellMar>
        </w:tblPrEx>
        <w:trPr>
          <w:trHeight w:val="1601"/>
        </w:trPr>
        <w:tc>
          <w:tcPr>
            <w:tcW w:w="2263" w:type="dxa"/>
            <w:tcBorders>
              <w:lef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34" w:rsidRDefault="00060F69">
            <w:pPr>
              <w:pStyle w:val="Standar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Mitä tarvitaan?</w:t>
            </w:r>
          </w:p>
        </w:tc>
        <w:tc>
          <w:tcPr>
            <w:tcW w:w="7882" w:type="dxa"/>
            <w:tcBorders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34" w:rsidRDefault="00060F69">
            <w:pPr>
              <w:pStyle w:val="Luettelokappale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-aiheen käsittelyyn ja sanaston esittelyyn erilaisia materiaaleja ja tehtäviä</w:t>
            </w:r>
          </w:p>
          <w:p w:rsidR="00DD5F34" w:rsidRDefault="00060F69">
            <w:pPr>
              <w:pStyle w:val="Luettelokappale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-peliä varten paperia tai pahvia sekä </w:t>
            </w:r>
            <w:r>
              <w:rPr>
                <w:rFonts w:ascii="Times New Roman" w:hAnsi="Times New Roman"/>
                <w:sz w:val="24"/>
                <w:szCs w:val="24"/>
              </w:rPr>
              <w:t>värikyniä</w:t>
            </w:r>
          </w:p>
          <w:p w:rsidR="00DD5F34" w:rsidRDefault="00060F69">
            <w:pPr>
              <w:pStyle w:val="Luettelokappale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(-askarteluun esim. kaupunki- tai kotiaiheisia kuvia, saksia, liimaa)</w:t>
            </w:r>
          </w:p>
          <w:p w:rsidR="00DD5F34" w:rsidRDefault="00060F69">
            <w:pPr>
              <w:pStyle w:val="Luettelokappale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-esimerkkipeliksi klassinen lautapeli, jossa edetään noppaa heittämällä ja merkittyihin ruutuihin pysähdyttäessä tapahtuu jotain aiheeseen liittyvää, esim. joutuu liikkumaan ta</w:t>
            </w:r>
            <w:r>
              <w:rPr>
                <w:rFonts w:ascii="Times New Roman" w:hAnsi="Times New Roman"/>
                <w:sz w:val="24"/>
                <w:szCs w:val="24"/>
              </w:rPr>
              <w:t>aksepäin, odottamaan vuoroaan tai pääsee muutaman askeleen eteenpäin.</w:t>
            </w:r>
          </w:p>
        </w:tc>
      </w:tr>
      <w:tr w:rsidR="00DD5F34">
        <w:tblPrEx>
          <w:tblCellMar>
            <w:top w:w="0" w:type="dxa"/>
            <w:bottom w:w="0" w:type="dxa"/>
          </w:tblCellMar>
        </w:tblPrEx>
        <w:trPr>
          <w:trHeight w:val="6638"/>
        </w:trPr>
        <w:tc>
          <w:tcPr>
            <w:tcW w:w="226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34" w:rsidRDefault="00060F69">
            <w:pPr>
              <w:pStyle w:val="Standar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Oppitunnin kulku  </w:t>
            </w:r>
          </w:p>
        </w:tc>
        <w:tc>
          <w:tcPr>
            <w:tcW w:w="78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34" w:rsidRDefault="00060F69">
            <w:pPr>
              <w:pStyle w:val="Luettelokappale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Oppilaiden kanssa tutustutaan ympäristöystävälliseen elämäntapaan ja kestävään kehitykseen liittyvään sanastoon ja samalla kerrataan useimmille koulusta tuttuja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kestävän elintavan periaatteita. Tähän olen käyttänyt netistä vapaasti käytettävissä olevaa kaaviota ( </w:t>
            </w:r>
            <w:hyperlink r:id="rId8" w:history="1">
              <w:r>
                <w:rPr>
                  <w:rFonts w:ascii="Times New Roman" w:hAnsi="Times New Roman"/>
                  <w:sz w:val="28"/>
                  <w:szCs w:val="28"/>
                </w:rPr>
                <w:t>http://kornyezetineveles.hulladekboltermek.hu/files/pdf/mindma</w:t>
              </w:r>
              <w:r>
                <w:rPr>
                  <w:rFonts w:ascii="Times New Roman" w:hAnsi="Times New Roman"/>
                  <w:sz w:val="28"/>
                  <w:szCs w:val="28"/>
                </w:rPr>
                <w:t>p2010_m.pdf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DD5F34" w:rsidRDefault="00060F69">
            <w:pPr>
              <w:pStyle w:val="Luettelokappale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Oppilaat tekevät kaavion perusteella oman mind mapin, jossa esittelevät omia jokapäiväisiä kestävää kehitystä tukevia valintojaan .</w:t>
            </w:r>
          </w:p>
          <w:p w:rsidR="00DD5F34" w:rsidRDefault="00060F69">
            <w:pPr>
              <w:pStyle w:val="Luettelokappale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Ympäristöaiheinen peli</w:t>
            </w:r>
          </w:p>
          <w:p w:rsidR="00DD5F34" w:rsidRDefault="00060F69">
            <w:pPr>
              <w:pStyle w:val="Luettelokappale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Oppilaat suunnittelevat ja toteuttavat n. 3 hengen ryhmissä oman ympäristöaiheisen laut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apelin. Ennen oman pelin suunnittelua kannattaa </w:t>
            </w:r>
            <w:r>
              <w:rPr>
                <w:rFonts w:ascii="Times New Roman" w:hAnsi="Times New Roman"/>
                <w:sz w:val="28"/>
                <w:szCs w:val="28"/>
              </w:rPr>
              <w:t>pelata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esimerkkipelinä vastaavalla periaatteella toimivaa lautapeliä (kts. kuvaus ylempänä). Näin oppilaille selviää pelin perusidea. Samalla tarkastellaan pelin ohjeiden kieltä, mm. imperatiivimuotoja.</w:t>
            </w:r>
          </w:p>
          <w:p w:rsidR="00DD5F34" w:rsidRDefault="00060F69">
            <w:pPr>
              <w:pStyle w:val="Luettelokappale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Ryhm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ät ideoivat pelin tapahtumapaikan (esim. koti, kaupunki, koulu) sekä keksivät ja kirjoittavat ohjeet. Pelin perusaihe on ympäristöystävälliset teot ja valinnat arjessa. Esimerkkejä pelin ohjeista: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Ruutu 2. Lähdit töihin auton sijasta pyörällä, astu kolme a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skelta eteenpäin. Ruutu 14. Unohdit sammuttaa valot, palaa kaksi askelta taaksepäin.</w:t>
            </w:r>
          </w:p>
          <w:p w:rsidR="00DD5F34" w:rsidRDefault="00060F69">
            <w:pPr>
              <w:pStyle w:val="Luettelokappale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Oppilaat piirtävät tai askartelevat pelilaudan ja kirjoittavat säännöt ja ohjeet erilliselle paperille. Pelien valmistuttua pelataan yhdessä tai isommassa ryhmässä voidaan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testata toisten tekemää peliä.</w:t>
            </w:r>
          </w:p>
          <w:p w:rsidR="00DD5F34" w:rsidRDefault="00060F69">
            <w:pPr>
              <w:pStyle w:val="Luettelokappale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Pelituntien jälkeen aiheeseen liittyvää sanastoa voi kerrata Kahoot-visan avulla (</w:t>
            </w:r>
            <w:hyperlink r:id="rId9" w:history="1">
              <w:r>
                <w:rPr>
                  <w:rFonts w:ascii="Times New Roman" w:hAnsi="Times New Roman"/>
                  <w:sz w:val="28"/>
                  <w:szCs w:val="28"/>
                </w:rPr>
                <w:t>https://create.kahoot.it/#quiz/ba68d46f-ed84-4b7c-9ae8-a7</w:t>
              </w:r>
              <w:r>
                <w:rPr>
                  <w:rFonts w:ascii="Times New Roman" w:hAnsi="Times New Roman"/>
                  <w:sz w:val="28"/>
                  <w:szCs w:val="28"/>
                </w:rPr>
                <w:t>e41a4c9c32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</w:tc>
      </w:tr>
      <w:tr w:rsidR="00DD5F34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263" w:type="dxa"/>
            <w:tcBorders>
              <w:lef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34" w:rsidRDefault="00060F69">
            <w:pPr>
              <w:pStyle w:val="Standar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Kesto</w:t>
            </w:r>
          </w:p>
        </w:tc>
        <w:tc>
          <w:tcPr>
            <w:tcW w:w="7882" w:type="dxa"/>
            <w:tcBorders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34" w:rsidRDefault="00060F69">
            <w:pPr>
              <w:pStyle w:val="Standar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 2x90 min. (+aikaa pelien viimeistelyyn)</w:t>
            </w:r>
          </w:p>
        </w:tc>
      </w:tr>
      <w:tr w:rsidR="00DD5F34">
        <w:tblPrEx>
          <w:tblCellMar>
            <w:top w:w="0" w:type="dxa"/>
            <w:bottom w:w="0" w:type="dxa"/>
          </w:tblCellMar>
        </w:tblPrEx>
        <w:trPr>
          <w:trHeight w:val="4057"/>
        </w:trPr>
        <w:tc>
          <w:tcPr>
            <w:tcW w:w="226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34" w:rsidRDefault="00060F69">
            <w:pPr>
              <w:pStyle w:val="Standard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Odotetut oppimistulokset</w:t>
            </w:r>
          </w:p>
        </w:tc>
        <w:tc>
          <w:tcPr>
            <w:tcW w:w="7882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F34" w:rsidRDefault="00060F69">
            <w:pPr>
              <w:pStyle w:val="Luettelokappale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Pelin toteutti kaksi ryhmää, toisen aiheena oli koti ja toisen kaupunki. Näitä aiheita oli käsitelty laajasti aiemmin lukuvuoden aikana.</w:t>
            </w:r>
          </w:p>
          <w:p w:rsidR="00DD5F34" w:rsidRDefault="00060F69">
            <w:pPr>
              <w:pStyle w:val="Luettelokappale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Oppilaat lähtivät todella </w:t>
            </w:r>
            <w:r>
              <w:rPr>
                <w:rFonts w:ascii="Times New Roman" w:hAnsi="Times New Roman"/>
                <w:sz w:val="28"/>
                <w:szCs w:val="28"/>
              </w:rPr>
              <w:t>hyvin mukaan työskentelyyn ja lautapelin tekeminen oli motivoivaa. Työskentelyä pystyi myös hyvin eriyttämään ryhmässä, jossa on kielitaidoltaan hyvin eritasoisia oppilaita.</w:t>
            </w:r>
          </w:p>
          <w:p w:rsidR="00DD5F34" w:rsidRDefault="00DD5F34">
            <w:pPr>
              <w:pStyle w:val="Luettelokappale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5F34" w:rsidRDefault="00DD5F34">
            <w:pPr>
              <w:pStyle w:val="Luettelokappale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5F34" w:rsidRDefault="00DD5F34">
            <w:pPr>
              <w:pStyle w:val="Luettelokappale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5F34" w:rsidRDefault="00DD5F34">
            <w:pPr>
              <w:pStyle w:val="Luettelokappale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5F34" w:rsidRDefault="00DD5F34">
            <w:pPr>
              <w:pStyle w:val="Luettelokappale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5F34" w:rsidRDefault="00DD5F34">
            <w:pPr>
              <w:pStyle w:val="Luettelokappale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5F34" w:rsidRDefault="00DD5F34">
      <w:pPr>
        <w:pStyle w:val="Standard"/>
      </w:pPr>
    </w:p>
    <w:sectPr w:rsidR="00DD5F34">
      <w:headerReference w:type="default" r:id="rId10"/>
      <w:pgSz w:w="11906" w:h="16838"/>
      <w:pgMar w:top="623" w:right="851" w:bottom="567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F69" w:rsidRDefault="00060F69">
      <w:r>
        <w:separator/>
      </w:r>
    </w:p>
  </w:endnote>
  <w:endnote w:type="continuationSeparator" w:id="0">
    <w:p w:rsidR="00060F69" w:rsidRDefault="0006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F69" w:rsidRDefault="00060F69">
      <w:r>
        <w:rPr>
          <w:color w:val="000000"/>
        </w:rPr>
        <w:separator/>
      </w:r>
    </w:p>
  </w:footnote>
  <w:footnote w:type="continuationSeparator" w:id="0">
    <w:p w:rsidR="00060F69" w:rsidRDefault="00060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3" w:rsidRDefault="00060F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B08A0"/>
    <w:multiLevelType w:val="multilevel"/>
    <w:tmpl w:val="4434096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E2E4C18"/>
    <w:multiLevelType w:val="multilevel"/>
    <w:tmpl w:val="FCE4656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D5F34"/>
    <w:rsid w:val="00060F69"/>
    <w:rsid w:val="00470526"/>
    <w:rsid w:val="00DD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keepLines/>
      <w:outlineLvl w:val="0"/>
    </w:pPr>
    <w:rPr>
      <w:rFonts w:eastAsia="Times New Roman" w:cs="Cambria"/>
      <w:b/>
      <w:bCs/>
      <w:sz w:val="32"/>
      <w:szCs w:val="28"/>
    </w:rPr>
  </w:style>
  <w:style w:type="paragraph" w:styleId="Heading2">
    <w:name w:val="heading 2"/>
    <w:basedOn w:val="Standard"/>
    <w:next w:val="Standard"/>
    <w:pPr>
      <w:keepNext/>
      <w:keepLines/>
      <w:outlineLvl w:val="1"/>
    </w:pPr>
    <w:rPr>
      <w:rFonts w:eastAsia="Times New Roman" w:cs="Cambria"/>
      <w:b/>
      <w:bCs/>
      <w:sz w:val="28"/>
      <w:szCs w:val="26"/>
    </w:rPr>
  </w:style>
  <w:style w:type="paragraph" w:styleId="Heading3">
    <w:name w:val="heading 3"/>
    <w:basedOn w:val="Standard"/>
    <w:next w:val="Standard"/>
    <w:pPr>
      <w:keepNext/>
      <w:keepLines/>
      <w:outlineLvl w:val="2"/>
    </w:pPr>
    <w:rPr>
      <w:rFonts w:eastAsia="Times New Roman" w:cs="Cambria"/>
      <w:b/>
      <w:bCs/>
    </w:rPr>
  </w:style>
  <w:style w:type="paragraph" w:styleId="Heading4">
    <w:name w:val="heading 4"/>
    <w:basedOn w:val="Standard"/>
    <w:next w:val="Standard"/>
    <w:pPr>
      <w:keepNext/>
      <w:keepLines/>
      <w:outlineLvl w:val="3"/>
    </w:pPr>
    <w:rPr>
      <w:rFonts w:eastAsia="Times New Roman" w:cs="Cambr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rFonts w:ascii="Arial" w:eastAsia="Calibri" w:hAnsi="Arial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paragraph" w:customStyle="1" w:styleId="Seliteteksti">
    <w:name w:val="Seliteteksti"/>
    <w:basedOn w:val="Standard"/>
    <w:rPr>
      <w:rFonts w:ascii="Tahoma" w:hAnsi="Tahoma" w:cs="Tahoma"/>
      <w:sz w:val="16"/>
      <w:szCs w:val="16"/>
    </w:rPr>
  </w:style>
  <w:style w:type="paragraph" w:styleId="Title">
    <w:name w:val="Title"/>
    <w:basedOn w:val="Standard"/>
    <w:next w:val="Standard"/>
    <w:rPr>
      <w:rFonts w:eastAsia="Times New Roman" w:cs="Cambria"/>
      <w:b/>
      <w:sz w:val="32"/>
      <w:szCs w:val="52"/>
    </w:rPr>
  </w:style>
  <w:style w:type="paragraph" w:styleId="Subtitle">
    <w:name w:val="Subtitle"/>
    <w:basedOn w:val="Standard"/>
    <w:next w:val="Standard"/>
    <w:rPr>
      <w:rFonts w:eastAsia="Times New Roman" w:cs="Cambria"/>
      <w:b/>
      <w:iCs/>
      <w:sz w:val="28"/>
    </w:rPr>
  </w:style>
  <w:style w:type="paragraph" w:customStyle="1" w:styleId="Luettelokappale">
    <w:name w:val="Luettelokappale"/>
    <w:basedOn w:val="Standard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Kappaleenoletusfontti">
    <w:name w:val="Kappaleen oletusfontti"/>
  </w:style>
  <w:style w:type="character" w:customStyle="1" w:styleId="YltunnisteChar">
    <w:name w:val="Ylätunniste Char"/>
    <w:basedOn w:val="Kappaleenoletusfontti"/>
  </w:style>
  <w:style w:type="character" w:customStyle="1" w:styleId="AlatunnisteChar">
    <w:name w:val="Alatunniste Char"/>
    <w:basedOn w:val="Kappaleenoletusfontti"/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OtsikkoChar">
    <w:name w:val="Otsikko Char"/>
    <w:rPr>
      <w:rFonts w:eastAsia="Times New Roman" w:cs="Cambria"/>
      <w:b/>
      <w:sz w:val="32"/>
      <w:szCs w:val="52"/>
    </w:rPr>
  </w:style>
  <w:style w:type="character" w:customStyle="1" w:styleId="Otsikko1Char">
    <w:name w:val="Otsikko 1 Char"/>
    <w:rPr>
      <w:rFonts w:eastAsia="Times New Roman" w:cs="Cambria"/>
      <w:b/>
      <w:bCs/>
      <w:sz w:val="32"/>
      <w:szCs w:val="28"/>
    </w:rPr>
  </w:style>
  <w:style w:type="character" w:customStyle="1" w:styleId="Otsikko2Char">
    <w:name w:val="Otsikko 2 Char"/>
    <w:rPr>
      <w:rFonts w:eastAsia="Times New Roman" w:cs="Cambria"/>
      <w:b/>
      <w:bCs/>
      <w:sz w:val="28"/>
      <w:szCs w:val="26"/>
    </w:rPr>
  </w:style>
  <w:style w:type="character" w:customStyle="1" w:styleId="AlaotsikkoChar">
    <w:name w:val="Alaotsikko Char"/>
    <w:rPr>
      <w:rFonts w:eastAsia="Times New Roman" w:cs="Cambria"/>
      <w:b/>
      <w:iCs/>
      <w:sz w:val="28"/>
      <w:szCs w:val="24"/>
    </w:rPr>
  </w:style>
  <w:style w:type="character" w:customStyle="1" w:styleId="Otsikko3Char">
    <w:name w:val="Otsikko 3 Char"/>
    <w:rPr>
      <w:rFonts w:eastAsia="Times New Roman" w:cs="Cambria"/>
      <w:b/>
      <w:bCs/>
    </w:rPr>
  </w:style>
  <w:style w:type="character" w:customStyle="1" w:styleId="Otsikko4Char">
    <w:name w:val="Otsikko 4 Char"/>
    <w:rPr>
      <w:rFonts w:eastAsia="Times New Roman" w:cs="Cambria"/>
      <w:bCs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keepLines/>
      <w:outlineLvl w:val="0"/>
    </w:pPr>
    <w:rPr>
      <w:rFonts w:eastAsia="Times New Roman" w:cs="Cambria"/>
      <w:b/>
      <w:bCs/>
      <w:sz w:val="32"/>
      <w:szCs w:val="28"/>
    </w:rPr>
  </w:style>
  <w:style w:type="paragraph" w:styleId="Heading2">
    <w:name w:val="heading 2"/>
    <w:basedOn w:val="Standard"/>
    <w:next w:val="Standard"/>
    <w:pPr>
      <w:keepNext/>
      <w:keepLines/>
      <w:outlineLvl w:val="1"/>
    </w:pPr>
    <w:rPr>
      <w:rFonts w:eastAsia="Times New Roman" w:cs="Cambria"/>
      <w:b/>
      <w:bCs/>
      <w:sz w:val="28"/>
      <w:szCs w:val="26"/>
    </w:rPr>
  </w:style>
  <w:style w:type="paragraph" w:styleId="Heading3">
    <w:name w:val="heading 3"/>
    <w:basedOn w:val="Standard"/>
    <w:next w:val="Standard"/>
    <w:pPr>
      <w:keepNext/>
      <w:keepLines/>
      <w:outlineLvl w:val="2"/>
    </w:pPr>
    <w:rPr>
      <w:rFonts w:eastAsia="Times New Roman" w:cs="Cambria"/>
      <w:b/>
      <w:bCs/>
    </w:rPr>
  </w:style>
  <w:style w:type="paragraph" w:styleId="Heading4">
    <w:name w:val="heading 4"/>
    <w:basedOn w:val="Standard"/>
    <w:next w:val="Standard"/>
    <w:pPr>
      <w:keepNext/>
      <w:keepLines/>
      <w:outlineLvl w:val="3"/>
    </w:pPr>
    <w:rPr>
      <w:rFonts w:eastAsia="Times New Roman" w:cs="Cambr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rFonts w:ascii="Arial" w:eastAsia="Calibri" w:hAnsi="Arial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paragraph" w:customStyle="1" w:styleId="Seliteteksti">
    <w:name w:val="Seliteteksti"/>
    <w:basedOn w:val="Standard"/>
    <w:rPr>
      <w:rFonts w:ascii="Tahoma" w:hAnsi="Tahoma" w:cs="Tahoma"/>
      <w:sz w:val="16"/>
      <w:szCs w:val="16"/>
    </w:rPr>
  </w:style>
  <w:style w:type="paragraph" w:styleId="Title">
    <w:name w:val="Title"/>
    <w:basedOn w:val="Standard"/>
    <w:next w:val="Standard"/>
    <w:rPr>
      <w:rFonts w:eastAsia="Times New Roman" w:cs="Cambria"/>
      <w:b/>
      <w:sz w:val="32"/>
      <w:szCs w:val="52"/>
    </w:rPr>
  </w:style>
  <w:style w:type="paragraph" w:styleId="Subtitle">
    <w:name w:val="Subtitle"/>
    <w:basedOn w:val="Standard"/>
    <w:next w:val="Standard"/>
    <w:rPr>
      <w:rFonts w:eastAsia="Times New Roman" w:cs="Cambria"/>
      <w:b/>
      <w:iCs/>
      <w:sz w:val="28"/>
    </w:rPr>
  </w:style>
  <w:style w:type="paragraph" w:customStyle="1" w:styleId="Luettelokappale">
    <w:name w:val="Luettelokappale"/>
    <w:basedOn w:val="Standard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Kappaleenoletusfontti">
    <w:name w:val="Kappaleen oletusfontti"/>
  </w:style>
  <w:style w:type="character" w:customStyle="1" w:styleId="YltunnisteChar">
    <w:name w:val="Ylätunniste Char"/>
    <w:basedOn w:val="Kappaleenoletusfontti"/>
  </w:style>
  <w:style w:type="character" w:customStyle="1" w:styleId="AlatunnisteChar">
    <w:name w:val="Alatunniste Char"/>
    <w:basedOn w:val="Kappaleenoletusfontti"/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OtsikkoChar">
    <w:name w:val="Otsikko Char"/>
    <w:rPr>
      <w:rFonts w:eastAsia="Times New Roman" w:cs="Cambria"/>
      <w:b/>
      <w:sz w:val="32"/>
      <w:szCs w:val="52"/>
    </w:rPr>
  </w:style>
  <w:style w:type="character" w:customStyle="1" w:styleId="Otsikko1Char">
    <w:name w:val="Otsikko 1 Char"/>
    <w:rPr>
      <w:rFonts w:eastAsia="Times New Roman" w:cs="Cambria"/>
      <w:b/>
      <w:bCs/>
      <w:sz w:val="32"/>
      <w:szCs w:val="28"/>
    </w:rPr>
  </w:style>
  <w:style w:type="character" w:customStyle="1" w:styleId="Otsikko2Char">
    <w:name w:val="Otsikko 2 Char"/>
    <w:rPr>
      <w:rFonts w:eastAsia="Times New Roman" w:cs="Cambria"/>
      <w:b/>
      <w:bCs/>
      <w:sz w:val="28"/>
      <w:szCs w:val="26"/>
    </w:rPr>
  </w:style>
  <w:style w:type="character" w:customStyle="1" w:styleId="AlaotsikkoChar">
    <w:name w:val="Alaotsikko Char"/>
    <w:rPr>
      <w:rFonts w:eastAsia="Times New Roman" w:cs="Cambria"/>
      <w:b/>
      <w:iCs/>
      <w:sz w:val="28"/>
      <w:szCs w:val="24"/>
    </w:rPr>
  </w:style>
  <w:style w:type="character" w:customStyle="1" w:styleId="Otsikko3Char">
    <w:name w:val="Otsikko 3 Char"/>
    <w:rPr>
      <w:rFonts w:eastAsia="Times New Roman" w:cs="Cambria"/>
      <w:b/>
      <w:bCs/>
    </w:rPr>
  </w:style>
  <w:style w:type="character" w:customStyle="1" w:styleId="Otsikko4Char">
    <w:name w:val="Otsikko 4 Char"/>
    <w:rPr>
      <w:rFonts w:eastAsia="Times New Roman" w:cs="Cambria"/>
      <w:bCs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nyezetineveles.hulladekboltermek.hu/files/pdf/mindmap2010_m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ate.kahoot.it/#quiz/ba68d46f-ed84-4b7c-9ae8-a7e41a4c9c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318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Bärlund Pia</dc:creator>
  <cp:lastModifiedBy>Tiia Toikka</cp:lastModifiedBy>
  <cp:revision>1</cp:revision>
  <dcterms:created xsi:type="dcterms:W3CDTF">2014-09-17T11:23:00Z</dcterms:created>
  <dcterms:modified xsi:type="dcterms:W3CDTF">2016-09-15T09:13:00Z</dcterms:modified>
</cp:coreProperties>
</file>