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7C11E" w14:textId="4B11685E" w:rsidR="00CE1B70" w:rsidRDefault="00CE1B70" w:rsidP="00B32785">
      <w:pPr>
        <w:pStyle w:val="Otsikko1"/>
      </w:pPr>
      <w:r>
        <w:t>Ilmiöpohjainen opintokokonaisuus</w:t>
      </w:r>
      <w:r w:rsidR="005C3007">
        <w:t xml:space="preserve"> meriveden happamoitumisesta</w:t>
      </w:r>
      <w:bookmarkStart w:id="0" w:name="_GoBack"/>
      <w:bookmarkEnd w:id="0"/>
      <w:r>
        <w:t xml:space="preserve"> toteutettuna biologian ja kemian kurssien yhteistyönä</w:t>
      </w:r>
    </w:p>
    <w:p w14:paraId="4726B4E8" w14:textId="77777777" w:rsidR="00CE1B70" w:rsidRDefault="00CE1B70" w:rsidP="00CE1B70"/>
    <w:p w14:paraId="1671181A" w14:textId="071B8CA3" w:rsidR="00B53D60" w:rsidRDefault="00CE1B70" w:rsidP="00CE1B70">
      <w:r>
        <w:t xml:space="preserve">Opintokokonaisuus toteutettiin lukion 2. Vuosikurssin opiskelijoiden kanssa lukuvuonna 2016-2017. Suunnittelussa oli mukana biologian ja kemian aineenopettajat sekä opetusharjoittelijat. </w:t>
      </w:r>
      <w:r w:rsidR="001E2E33">
        <w:t>Tavoitteena opetusharjoittelijoiden osalta oli perehdyttää heidät ai</w:t>
      </w:r>
      <w:r w:rsidR="005A0792">
        <w:t>neiden väliseen yhteistyöhön sekä</w:t>
      </w:r>
      <w:r w:rsidR="001E2E33">
        <w:t xml:space="preserve"> </w:t>
      </w:r>
      <w:r w:rsidR="005A0792">
        <w:t xml:space="preserve">pH-antureiden ja mittausohjelmistojen käyttöön. </w:t>
      </w:r>
      <w:r w:rsidR="00CF4C7E">
        <w:t xml:space="preserve">Lukiolaisten osalta tavoitteena oli tarjota laaja-alainen ja oppiainerajat ylittävä oppimistehtävä. </w:t>
      </w:r>
      <w:r w:rsidR="00B53D60">
        <w:t>Ilmiönä meriveden happamoituminen on ajankohtainen ja liittyy sekä biologiassa että kemiassa useisiin aihealueisiin.</w:t>
      </w:r>
    </w:p>
    <w:p w14:paraId="6C1781BB" w14:textId="77777777" w:rsidR="00B53D60" w:rsidRDefault="00B53D60" w:rsidP="00CE1B70"/>
    <w:p w14:paraId="143E1080" w14:textId="60EE622F" w:rsidR="00CE1B70" w:rsidRDefault="00B53D60" w:rsidP="00CE1B70">
      <w:r>
        <w:t>Opintokokonaisuus koostui useasta osatutkimuksesta. Biologian tunnilla opiskelijoiden tehtävä oli suunnitella koejärjestely vesiliuoksen pH:n vaikutuksesta simpukoiden kalkkikuoreen. Kemian opettajan ja opetusharjoittelijoiden tehtävänä oli suunnitella työtä varten merivettä simuloiva karbonaattiliuos. pH: n vaikutusta seurattiin jatkuvalla mittauksella viikon ajan, minkä jälkeen tarkasteltiin tuloksia. Muutoksia simpukan kuoressa tarkasteltiin myös silmämääräisesti. Kemian tunnilla määritettiin titraamalla liuoksen karbonaattipitoisuus. Tällä tavalla selvitettiin</w:t>
      </w:r>
      <w:r w:rsidR="00330748">
        <w:t>,</w:t>
      </w:r>
      <w:r>
        <w:t xml:space="preserve"> kuinka paljon kalkkikuorta oli liuennut eri pH-arvon omaavissa liuoksissa.</w:t>
      </w:r>
    </w:p>
    <w:p w14:paraId="274D70D5" w14:textId="77777777" w:rsidR="00330748" w:rsidRDefault="00330748" w:rsidP="00CE1B70"/>
    <w:p w14:paraId="31F87E5F" w14:textId="77777777" w:rsidR="00E96C56" w:rsidRDefault="00B32785" w:rsidP="00B32785">
      <w:pPr>
        <w:pStyle w:val="Otsikko1"/>
      </w:pPr>
      <w:r>
        <w:t>Meriveden happamuuden lisääntymisen vaikutus kalkkikuorisiin eliöihin</w:t>
      </w:r>
    </w:p>
    <w:p w14:paraId="2514C580" w14:textId="77777777" w:rsidR="00B32785" w:rsidRDefault="00B32785" w:rsidP="00B32785"/>
    <w:p w14:paraId="28E981D0" w14:textId="77777777" w:rsidR="00B32785" w:rsidRDefault="00B32785" w:rsidP="00B32785">
      <w:pPr>
        <w:pStyle w:val="Otsikko2"/>
      </w:pPr>
      <w:r>
        <w:t>Taustaa</w:t>
      </w:r>
    </w:p>
    <w:p w14:paraId="2125D8E3" w14:textId="77777777" w:rsidR="00B32785" w:rsidRDefault="00B32785" w:rsidP="00B32785"/>
    <w:p w14:paraId="43FE4B84" w14:textId="77777777" w:rsidR="00B32785" w:rsidRDefault="00B32785" w:rsidP="00B32785">
      <w:r>
        <w:t>Ilmakehän hiilidioksidipitoisuus nousee fossiilisten polttoaineiden polton seurauksena. Tämä on aiheuttanut nopeasti etenevän ympäristöongelman, meriveden happamoitumisen.</w:t>
      </w:r>
    </w:p>
    <w:p w14:paraId="0DA3D2A2" w14:textId="77777777" w:rsidR="00B32785" w:rsidRDefault="00B32785" w:rsidP="00B32785"/>
    <w:p w14:paraId="60D455DC" w14:textId="77777777" w:rsidR="00B32785" w:rsidRPr="00330748" w:rsidRDefault="00B32785" w:rsidP="00B32785">
      <w:r>
        <w:t xml:space="preserve">Lisääntyvä hiilidioksidi liukenee meriveteen ja veteen liukenemisen seurauksena muodostuu hiilihappoa. Pohjoisilla merialueilla happamoituminen on nopeampaa, koska hiilidioksidi liukenee </w:t>
      </w:r>
      <w:r w:rsidRPr="00330748">
        <w:t>kylmään veteen paremmin kuin lämpimään veteen.</w:t>
      </w:r>
    </w:p>
    <w:p w14:paraId="2395D9B2" w14:textId="77777777" w:rsidR="00330748" w:rsidRPr="00330748" w:rsidRDefault="00330748" w:rsidP="00B32785"/>
    <w:p w14:paraId="6C64EA6B" w14:textId="76820C32" w:rsidR="00330748" w:rsidRPr="00330748" w:rsidRDefault="00330748" w:rsidP="00330748">
      <w:pPr>
        <w:rPr>
          <w:rFonts w:cs="Helvetica"/>
          <w:color w:val="1C1C1C"/>
        </w:rPr>
      </w:pPr>
      <w:hyperlink r:id="rId5" w:history="1">
        <w:r w:rsidRPr="00330748">
          <w:rPr>
            <w:rFonts w:cs="Helvetica"/>
            <w:color w:val="000000" w:themeColor="text1"/>
          </w:rPr>
          <w:t>Ilmakehän</w:t>
        </w:r>
      </w:hyperlink>
      <w:r w:rsidRPr="00330748">
        <w:rPr>
          <w:rFonts w:cs="Helvetica"/>
          <w:color w:val="000000" w:themeColor="text1"/>
        </w:rPr>
        <w:t xml:space="preserve"> kasvaneesta hiilidioksidipitoisuudesta seuraa, että </w:t>
      </w:r>
      <w:hyperlink r:id="rId6" w:history="1">
        <w:r w:rsidRPr="00330748">
          <w:rPr>
            <w:rFonts w:cs="Helvetica"/>
            <w:color w:val="000000" w:themeColor="text1"/>
          </w:rPr>
          <w:t>meriveteen</w:t>
        </w:r>
      </w:hyperlink>
      <w:r w:rsidRPr="00330748">
        <w:rPr>
          <w:rFonts w:cs="Helvetica"/>
          <w:color w:val="000000" w:themeColor="text1"/>
        </w:rPr>
        <w:t xml:space="preserve"> imeytyy yhä enemmän hiilidioksidia. Hiilidioksidin (CO</w:t>
      </w:r>
      <w:r w:rsidRPr="00330748">
        <w:rPr>
          <w:rFonts w:cs="Helvetica"/>
          <w:color w:val="000000" w:themeColor="text1"/>
          <w:vertAlign w:val="subscript"/>
        </w:rPr>
        <w:t>2</w:t>
      </w:r>
      <w:r w:rsidRPr="00330748">
        <w:rPr>
          <w:rFonts w:cs="Helvetica"/>
          <w:color w:val="000000" w:themeColor="text1"/>
        </w:rPr>
        <w:t xml:space="preserve">) ja </w:t>
      </w:r>
      <w:hyperlink r:id="rId7" w:history="1">
        <w:r w:rsidRPr="00330748">
          <w:rPr>
            <w:rFonts w:cs="Helvetica"/>
            <w:color w:val="000000" w:themeColor="text1"/>
          </w:rPr>
          <w:t>veden</w:t>
        </w:r>
      </w:hyperlink>
      <w:r w:rsidRPr="00330748">
        <w:rPr>
          <w:rFonts w:cs="Helvetica"/>
          <w:color w:val="000000" w:themeColor="text1"/>
        </w:rPr>
        <w:t xml:space="preserve"> (H</w:t>
      </w:r>
      <w:r w:rsidRPr="00330748">
        <w:rPr>
          <w:rFonts w:cs="Helvetica"/>
          <w:color w:val="000000" w:themeColor="text1"/>
          <w:vertAlign w:val="subscript"/>
        </w:rPr>
        <w:t>2</w:t>
      </w:r>
      <w:r w:rsidRPr="00330748">
        <w:rPr>
          <w:rFonts w:cs="Helvetica"/>
          <w:color w:val="000000" w:themeColor="text1"/>
        </w:rPr>
        <w:t xml:space="preserve">O) </w:t>
      </w:r>
      <w:hyperlink r:id="rId8" w:history="1">
        <w:r w:rsidRPr="00330748">
          <w:rPr>
            <w:rFonts w:cs="Helvetica"/>
            <w:color w:val="000000" w:themeColor="text1"/>
          </w:rPr>
          <w:t>reagoidessa</w:t>
        </w:r>
      </w:hyperlink>
      <w:r w:rsidRPr="00330748">
        <w:rPr>
          <w:rFonts w:cs="Helvetica"/>
          <w:color w:val="000000" w:themeColor="text1"/>
        </w:rPr>
        <w:t xml:space="preserve"> syntyvä </w:t>
      </w:r>
      <w:hyperlink r:id="rId9" w:history="1">
        <w:r w:rsidRPr="00330748">
          <w:rPr>
            <w:rFonts w:cs="Helvetica"/>
            <w:color w:val="000000" w:themeColor="text1"/>
          </w:rPr>
          <w:t>hiilihappo</w:t>
        </w:r>
      </w:hyperlink>
      <w:r w:rsidRPr="00330748">
        <w:rPr>
          <w:rFonts w:cs="Helvetica"/>
          <w:color w:val="000000" w:themeColor="text1"/>
        </w:rPr>
        <w:t xml:space="preserve"> (H</w:t>
      </w:r>
      <w:r w:rsidRPr="00330748">
        <w:rPr>
          <w:rFonts w:cs="Helvetica"/>
          <w:color w:val="000000" w:themeColor="text1"/>
          <w:vertAlign w:val="subscript"/>
        </w:rPr>
        <w:t>2</w:t>
      </w:r>
      <w:r w:rsidRPr="00330748">
        <w:rPr>
          <w:rFonts w:cs="Helvetica"/>
          <w:color w:val="000000" w:themeColor="text1"/>
        </w:rPr>
        <w:t>CO</w:t>
      </w:r>
      <w:r w:rsidRPr="00330748">
        <w:rPr>
          <w:rFonts w:cs="Helvetica"/>
          <w:color w:val="000000" w:themeColor="text1"/>
          <w:vertAlign w:val="subscript"/>
        </w:rPr>
        <w:t>3</w:t>
      </w:r>
      <w:r w:rsidRPr="00330748">
        <w:rPr>
          <w:rFonts w:cs="Helvetica"/>
          <w:color w:val="000000" w:themeColor="text1"/>
        </w:rPr>
        <w:t xml:space="preserve">) muodostaa edelleen </w:t>
      </w:r>
      <w:hyperlink r:id="rId10" w:history="1">
        <w:r w:rsidRPr="00330748">
          <w:rPr>
            <w:rFonts w:cs="Helvetica"/>
            <w:color w:val="000000" w:themeColor="text1"/>
          </w:rPr>
          <w:t>bikarbonaatti</w:t>
        </w:r>
      </w:hyperlink>
      <w:r w:rsidRPr="00330748">
        <w:rPr>
          <w:rFonts w:cs="Helvetica"/>
          <w:color w:val="000000" w:themeColor="text1"/>
        </w:rPr>
        <w:t xml:space="preserve">- ja </w:t>
      </w:r>
      <w:hyperlink r:id="rId11" w:history="1">
        <w:r w:rsidRPr="00330748">
          <w:rPr>
            <w:rFonts w:cs="Helvetica"/>
            <w:color w:val="000000" w:themeColor="text1"/>
          </w:rPr>
          <w:t>karbonaatti-</w:t>
        </w:r>
        <w:proofErr w:type="spellStart"/>
        <w:r w:rsidRPr="00330748">
          <w:rPr>
            <w:rFonts w:cs="Helvetica"/>
            <w:color w:val="000000" w:themeColor="text1"/>
          </w:rPr>
          <w:t>ioneita</w:t>
        </w:r>
        <w:proofErr w:type="spellEnd"/>
      </w:hyperlink>
      <w:r w:rsidRPr="00330748">
        <w:rPr>
          <w:rFonts w:cs="Helvetica"/>
          <w:color w:val="000000" w:themeColor="text1"/>
        </w:rPr>
        <w:t xml:space="preserve"> (CHO</w:t>
      </w:r>
      <w:r w:rsidRPr="00330748">
        <w:rPr>
          <w:rFonts w:cs="Helvetica"/>
          <w:color w:val="000000" w:themeColor="text1"/>
          <w:vertAlign w:val="subscript"/>
        </w:rPr>
        <w:t>3</w:t>
      </w:r>
      <w:r w:rsidRPr="00330748">
        <w:rPr>
          <w:rFonts w:cs="Helvetica"/>
          <w:color w:val="000000" w:themeColor="text1"/>
          <w:vertAlign w:val="superscript"/>
        </w:rPr>
        <w:t>−</w:t>
      </w:r>
      <w:r w:rsidRPr="00330748">
        <w:rPr>
          <w:rFonts w:cs="Helvetica"/>
          <w:color w:val="000000" w:themeColor="text1"/>
        </w:rPr>
        <w:t xml:space="preserve"> ja CO</w:t>
      </w:r>
      <w:r w:rsidRPr="00330748">
        <w:rPr>
          <w:rFonts w:cs="Helvetica"/>
          <w:color w:val="000000" w:themeColor="text1"/>
          <w:vertAlign w:val="subscript"/>
        </w:rPr>
        <w:t>3</w:t>
      </w:r>
      <w:r w:rsidRPr="00330748">
        <w:rPr>
          <w:rFonts w:cs="Helvetica"/>
          <w:color w:val="000000" w:themeColor="text1"/>
          <w:vertAlign w:val="superscript"/>
        </w:rPr>
        <w:t>2−</w:t>
      </w:r>
      <w:r w:rsidRPr="00330748">
        <w:rPr>
          <w:rFonts w:cs="Helvetica"/>
          <w:color w:val="000000" w:themeColor="text1"/>
        </w:rPr>
        <w:t xml:space="preserve">). Reaktiossa vapautuu </w:t>
      </w:r>
      <w:hyperlink r:id="rId12" w:history="1">
        <w:r w:rsidRPr="00330748">
          <w:rPr>
            <w:rFonts w:cs="Helvetica"/>
            <w:color w:val="000000" w:themeColor="text1"/>
          </w:rPr>
          <w:t>happamoittavia</w:t>
        </w:r>
      </w:hyperlink>
      <w:r w:rsidRPr="00330748">
        <w:rPr>
          <w:rFonts w:cs="Helvetica"/>
          <w:color w:val="000000" w:themeColor="text1"/>
        </w:rPr>
        <w:t xml:space="preserve"> </w:t>
      </w:r>
      <w:hyperlink r:id="rId13" w:history="1">
        <w:r w:rsidRPr="00330748">
          <w:rPr>
            <w:rFonts w:cs="Helvetica"/>
            <w:color w:val="000000" w:themeColor="text1"/>
          </w:rPr>
          <w:t>vetyioneja</w:t>
        </w:r>
      </w:hyperlink>
      <w:r w:rsidRPr="00330748">
        <w:rPr>
          <w:rFonts w:cs="Helvetica"/>
          <w:color w:val="000000" w:themeColor="text1"/>
        </w:rPr>
        <w:t xml:space="preserve"> (H</w:t>
      </w:r>
      <w:r w:rsidRPr="00330748">
        <w:rPr>
          <w:rFonts w:cs="Helvetica"/>
          <w:color w:val="000000" w:themeColor="text1"/>
          <w:vertAlign w:val="superscript"/>
        </w:rPr>
        <w:t>+</w:t>
      </w:r>
      <w:r w:rsidRPr="00330748">
        <w:rPr>
          <w:rFonts w:cs="Helvetica"/>
          <w:color w:val="000000" w:themeColor="text1"/>
        </w:rPr>
        <w:t>), jotka vähentävät meriveden pH-arvoa. Vetyionit voivat edelleen yhdistyä karbonaatti-ionien (CO</w:t>
      </w:r>
      <w:r w:rsidRPr="00330748">
        <w:rPr>
          <w:rFonts w:cs="Helvetica"/>
          <w:color w:val="000000" w:themeColor="text1"/>
          <w:vertAlign w:val="subscript"/>
        </w:rPr>
        <w:t>3</w:t>
      </w:r>
      <w:r w:rsidRPr="00330748">
        <w:rPr>
          <w:rFonts w:cs="Helvetica"/>
          <w:color w:val="000000" w:themeColor="text1"/>
          <w:vertAlign w:val="superscript"/>
        </w:rPr>
        <w:t>2−</w:t>
      </w:r>
      <w:r w:rsidRPr="00330748">
        <w:rPr>
          <w:rFonts w:cs="Helvetica"/>
          <w:color w:val="000000" w:themeColor="text1"/>
        </w:rPr>
        <w:t xml:space="preserve">) kanssa, mikä vähentää merellisille eliöille tärkeän </w:t>
      </w:r>
      <w:hyperlink r:id="rId14" w:history="1">
        <w:r w:rsidRPr="00330748">
          <w:rPr>
            <w:rFonts w:cs="Helvetica"/>
            <w:color w:val="000000" w:themeColor="text1"/>
          </w:rPr>
          <w:t>kalsiumkarbonaatin</w:t>
        </w:r>
      </w:hyperlink>
      <w:r w:rsidRPr="00330748">
        <w:rPr>
          <w:rFonts w:cs="Helvetica"/>
          <w:color w:val="000000" w:themeColor="text1"/>
        </w:rPr>
        <w:t xml:space="preserve"> (CaCO</w:t>
      </w:r>
      <w:r w:rsidRPr="00330748">
        <w:rPr>
          <w:rFonts w:cs="Helvetica"/>
          <w:color w:val="000000" w:themeColor="text1"/>
          <w:vertAlign w:val="subscript"/>
        </w:rPr>
        <w:t>3</w:t>
      </w:r>
      <w:r w:rsidRPr="00330748">
        <w:rPr>
          <w:rFonts w:cs="Helvetica"/>
          <w:color w:val="000000" w:themeColor="text1"/>
        </w:rPr>
        <w:t>) muodostumista</w:t>
      </w:r>
      <w:r w:rsidRPr="00330748">
        <w:rPr>
          <w:rFonts w:cs="Helvetica"/>
          <w:color w:val="1C1C1C"/>
        </w:rPr>
        <w:t>.</w:t>
      </w:r>
    </w:p>
    <w:p w14:paraId="4CEEBDED" w14:textId="77777777" w:rsidR="00B32785" w:rsidRDefault="00B32785" w:rsidP="00B32785"/>
    <w:p w14:paraId="7DF9013D" w14:textId="77777777" w:rsidR="00B32785" w:rsidRDefault="00B32785" w:rsidP="00B32785">
      <w:r>
        <w:t xml:space="preserve">Simpukoiden ja korallieläinten </w:t>
      </w:r>
      <w:r w:rsidR="00B1316A">
        <w:t>kuori rakentuu kalsiumkarbo</w:t>
      </w:r>
      <w:r w:rsidR="00D564E3">
        <w:t xml:space="preserve">naatista. Happamoitumisen </w:t>
      </w:r>
      <w:r w:rsidR="00495312">
        <w:t xml:space="preserve">seurauksena kalsiumkarbonaatti liukenee meriveteen. Tämän seurauksena kalkkikuoristen eliöiden </w:t>
      </w:r>
      <w:r w:rsidR="002F23F9">
        <w:t>kuoret haurastuvat ja kuorien rakentuminen vaikeutuu.</w:t>
      </w:r>
    </w:p>
    <w:p w14:paraId="54B180B0" w14:textId="77777777" w:rsidR="002F23F9" w:rsidRDefault="002F23F9" w:rsidP="00B32785"/>
    <w:p w14:paraId="38A2BFC6" w14:textId="77777777" w:rsidR="002F23F9" w:rsidRDefault="002F23F9" w:rsidP="002F23F9">
      <w:pPr>
        <w:pStyle w:val="Otsikko2"/>
      </w:pPr>
      <w:r>
        <w:t>Tutkimuksen suunnittelu</w:t>
      </w:r>
    </w:p>
    <w:p w14:paraId="49D0297F" w14:textId="77777777" w:rsidR="001C3FE1" w:rsidRDefault="001C3FE1" w:rsidP="001C3FE1"/>
    <w:p w14:paraId="655D50C5" w14:textId="429A8AE8" w:rsidR="00307845" w:rsidRDefault="00E8018C" w:rsidP="001C3FE1">
      <w:r>
        <w:t>Käytettävissä on:</w:t>
      </w:r>
    </w:p>
    <w:p w14:paraId="331500D9" w14:textId="63D1108A" w:rsidR="00307845" w:rsidRDefault="00307845" w:rsidP="003078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-</w:t>
      </w:r>
      <w:r w:rsidR="00E8018C">
        <w:rPr>
          <w:rStyle w:val="normaltextrun"/>
          <w:rFonts w:ascii="Calibri" w:hAnsi="Calibri" w:cs="Segoe UI"/>
        </w:rPr>
        <w:t xml:space="preserve"> </w:t>
      </w:r>
      <w:r>
        <w:rPr>
          <w:rStyle w:val="normaltextrun"/>
          <w:rFonts w:ascii="Calibri" w:hAnsi="Calibri" w:cs="Segoe UI"/>
        </w:rPr>
        <w:t>pH-mittareita</w:t>
      </w:r>
    </w:p>
    <w:p w14:paraId="5EB731BB" w14:textId="77777777" w:rsidR="00307845" w:rsidRDefault="00307845" w:rsidP="0030784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lastRenderedPageBreak/>
        <w:t>- tietokone</w:t>
      </w:r>
    </w:p>
    <w:p w14:paraId="4A9A2ED8" w14:textId="667461DC" w:rsidR="00307845" w:rsidRDefault="00307845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r>
        <w:rPr>
          <w:rStyle w:val="normaltextrun"/>
          <w:rFonts w:ascii="Calibri" w:hAnsi="Calibri" w:cs="Segoe UI"/>
        </w:rPr>
        <w:t>- mittausohjelma</w:t>
      </w:r>
    </w:p>
    <w:p w14:paraId="19DB2C0F" w14:textId="08360DF3" w:rsidR="00E8018C" w:rsidRDefault="00E8018C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>- simpukankuoria</w:t>
      </w:r>
    </w:p>
    <w:p w14:paraId="5A727EBF" w14:textId="04A5F82D" w:rsidR="00803DE7" w:rsidRDefault="00803DE7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 xml:space="preserve">- </w:t>
      </w:r>
      <w:r w:rsidR="00A11264">
        <w:rPr>
          <w:rStyle w:val="eop"/>
          <w:rFonts w:ascii="Calibri" w:hAnsi="Calibri" w:cs="Segoe UI"/>
        </w:rPr>
        <w:t>reagensseja</w:t>
      </w:r>
    </w:p>
    <w:p w14:paraId="5812646E" w14:textId="77777777" w:rsidR="00803DE7" w:rsidRDefault="00803DE7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54A3B0D8" w14:textId="200427AB" w:rsidR="00803DE7" w:rsidRDefault="00803DE7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>Suunnittele koejärjestely, jonka avulla tutkit meriveden happamoitumisen vaikutuksia simpukan kalkkikuoreen.</w:t>
      </w:r>
    </w:p>
    <w:p w14:paraId="58589F1A" w14:textId="77777777" w:rsidR="007C4D83" w:rsidRDefault="007C4D83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5ADC9F94" w14:textId="786DDF16" w:rsidR="007C4D83" w:rsidRDefault="005C3007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  <w:hyperlink r:id="rId15" w:history="1">
        <w:r w:rsidR="005170EB" w:rsidRPr="00873031">
          <w:rPr>
            <w:rStyle w:val="Hyperlinkki"/>
            <w:rFonts w:ascii="Calibri" w:hAnsi="Calibri" w:cs="Segoe UI"/>
          </w:rPr>
          <w:t>http://www.hs.fi/tiede/art-2000002888037.html</w:t>
        </w:r>
      </w:hyperlink>
    </w:p>
    <w:p w14:paraId="27A46A22" w14:textId="77777777" w:rsidR="005170EB" w:rsidRDefault="005170EB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29F1E2F8" w14:textId="77777777" w:rsidR="00330748" w:rsidRPr="00330748" w:rsidRDefault="00330748" w:rsidP="00330748">
      <w:pPr>
        <w:rPr>
          <w:rFonts w:cs="Helvetica"/>
          <w:color w:val="1C1C1C"/>
        </w:rPr>
      </w:pPr>
      <w:r w:rsidRPr="00330748">
        <w:rPr>
          <w:rFonts w:cs="Helvetica"/>
          <w:color w:val="1C1C1C"/>
        </w:rPr>
        <w:t xml:space="preserve">Mallinnetaan meriveden happamuuden vaikutusta </w:t>
      </w:r>
      <w:proofErr w:type="spellStart"/>
      <w:r w:rsidRPr="00330748">
        <w:rPr>
          <w:rFonts w:cs="Helvetica"/>
          <w:color w:val="1C1C1C"/>
        </w:rPr>
        <w:t>simpukoihin</w:t>
      </w:r>
      <w:proofErr w:type="spellEnd"/>
      <w:r w:rsidRPr="00330748">
        <w:rPr>
          <w:rFonts w:cs="Helvetica"/>
          <w:color w:val="1C1C1C"/>
        </w:rPr>
        <w:t>. Valmistetaan merivettä mallintavat liuokset Na</w:t>
      </w:r>
      <w:r w:rsidRPr="00330748">
        <w:rPr>
          <w:rFonts w:cs="Helvetica"/>
          <w:color w:val="1C1C1C"/>
          <w:vertAlign w:val="subscript"/>
        </w:rPr>
        <w:t>2</w:t>
      </w:r>
      <w:r w:rsidRPr="00330748">
        <w:rPr>
          <w:rFonts w:cs="Helvetica"/>
          <w:color w:val="1C1C1C"/>
        </w:rPr>
        <w:t>CO</w:t>
      </w:r>
      <w:r w:rsidRPr="00330748">
        <w:rPr>
          <w:rFonts w:cs="Helvetica"/>
          <w:color w:val="1C1C1C"/>
          <w:vertAlign w:val="subscript"/>
        </w:rPr>
        <w:t>3</w:t>
      </w:r>
      <w:r w:rsidRPr="00330748">
        <w:rPr>
          <w:rFonts w:cs="Helvetica"/>
          <w:color w:val="1C1C1C"/>
        </w:rPr>
        <w:t>-kantaliuoksesta laimentamalla ja seurataan pH:n muuttumista.</w:t>
      </w:r>
    </w:p>
    <w:p w14:paraId="3F9D1BD6" w14:textId="77777777" w:rsidR="00330748" w:rsidRPr="00330748" w:rsidRDefault="00330748" w:rsidP="00330748">
      <w:pPr>
        <w:rPr>
          <w:rFonts w:cs="Helvetica"/>
          <w:color w:val="1C1C1C"/>
        </w:rPr>
      </w:pPr>
    </w:p>
    <w:p w14:paraId="0941AF1F" w14:textId="77777777" w:rsidR="00330748" w:rsidRPr="00330748" w:rsidRDefault="00330748" w:rsidP="00330748">
      <w:pPr>
        <w:pStyle w:val="Otsikko2"/>
        <w:rPr>
          <w:rFonts w:asciiTheme="minorHAnsi" w:hAnsiTheme="minorHAnsi"/>
          <w:sz w:val="24"/>
          <w:szCs w:val="24"/>
        </w:rPr>
      </w:pPr>
      <w:r w:rsidRPr="00330748">
        <w:rPr>
          <w:rFonts w:asciiTheme="minorHAnsi" w:hAnsiTheme="minorHAnsi"/>
          <w:sz w:val="24"/>
          <w:szCs w:val="24"/>
        </w:rPr>
        <w:t>Työn suoritus</w:t>
      </w:r>
    </w:p>
    <w:p w14:paraId="37E7EB97" w14:textId="77777777" w:rsidR="00330748" w:rsidRPr="00330748" w:rsidRDefault="00330748" w:rsidP="00330748">
      <w:pPr>
        <w:rPr>
          <w:rFonts w:cs="Helvetica"/>
          <w:color w:val="1C1C1C"/>
        </w:rPr>
      </w:pPr>
    </w:p>
    <w:p w14:paraId="5745C397" w14:textId="77777777" w:rsidR="00330748" w:rsidRPr="00330748" w:rsidRDefault="00330748" w:rsidP="00330748">
      <w:pPr>
        <w:pStyle w:val="Luettelokappale"/>
        <w:numPr>
          <w:ilvl w:val="0"/>
          <w:numId w:val="1"/>
        </w:numPr>
        <w:rPr>
          <w:rFonts w:cs="Helvetica"/>
          <w:color w:val="1C1C1C"/>
        </w:rPr>
      </w:pPr>
      <w:r w:rsidRPr="00330748">
        <w:rPr>
          <w:rFonts w:cs="Helvetica"/>
          <w:color w:val="1C1C1C"/>
        </w:rPr>
        <w:t xml:space="preserve">Kiinnitä statiiviin pH-anturi, yhdistä anturi tietokoneeseen </w:t>
      </w:r>
      <w:proofErr w:type="spellStart"/>
      <w:r w:rsidRPr="00330748">
        <w:rPr>
          <w:rFonts w:cs="Helvetica"/>
          <w:color w:val="1C1C1C"/>
        </w:rPr>
        <w:t>minilabquest</w:t>
      </w:r>
      <w:proofErr w:type="spellEnd"/>
      <w:r w:rsidRPr="00330748">
        <w:rPr>
          <w:rFonts w:cs="Helvetica"/>
          <w:color w:val="1C1C1C"/>
        </w:rPr>
        <w:t xml:space="preserve">- välikappaleen avulla ja käynnistä </w:t>
      </w:r>
      <w:proofErr w:type="spellStart"/>
      <w:r w:rsidRPr="00330748">
        <w:rPr>
          <w:rFonts w:cs="Helvetica"/>
          <w:color w:val="1C1C1C"/>
        </w:rPr>
        <w:t>LoggerPro</w:t>
      </w:r>
      <w:proofErr w:type="spellEnd"/>
      <w:r w:rsidRPr="00330748">
        <w:rPr>
          <w:rFonts w:cs="Helvetica"/>
          <w:color w:val="1C1C1C"/>
        </w:rPr>
        <w:t>- mittausohjelmisto.</w:t>
      </w:r>
    </w:p>
    <w:p w14:paraId="2A6D597D" w14:textId="77777777" w:rsidR="00330748" w:rsidRPr="00330748" w:rsidRDefault="00330748" w:rsidP="00330748">
      <w:pPr>
        <w:pStyle w:val="Luettelokappale"/>
        <w:rPr>
          <w:rFonts w:cs="Helvetica"/>
          <w:color w:val="1C1C1C"/>
        </w:rPr>
      </w:pPr>
    </w:p>
    <w:p w14:paraId="400EDDE3" w14:textId="77777777" w:rsidR="00330748" w:rsidRPr="00330748" w:rsidRDefault="00330748" w:rsidP="00330748">
      <w:pPr>
        <w:pStyle w:val="Luettelokappale"/>
        <w:numPr>
          <w:ilvl w:val="0"/>
          <w:numId w:val="1"/>
        </w:numPr>
        <w:rPr>
          <w:rFonts w:cs="Helvetica"/>
          <w:color w:val="1C1C1C"/>
        </w:rPr>
      </w:pPr>
      <w:r w:rsidRPr="00330748">
        <w:rPr>
          <w:rFonts w:cs="Helvetica"/>
          <w:color w:val="1C1C1C"/>
        </w:rPr>
        <w:t>Kalibroi pH –anturi kahdella puskuriliuoksella seuraavasti:</w:t>
      </w:r>
    </w:p>
    <w:p w14:paraId="15632043" w14:textId="77777777" w:rsidR="00330748" w:rsidRPr="00330748" w:rsidRDefault="00330748" w:rsidP="00330748">
      <w:pPr>
        <w:pStyle w:val="Luettelokappale"/>
        <w:rPr>
          <w:rFonts w:cs="Helvetica"/>
          <w:color w:val="1C1C1C"/>
        </w:rPr>
      </w:pPr>
      <w:r w:rsidRPr="00330748">
        <w:rPr>
          <w:rFonts w:cs="Helvetica"/>
          <w:color w:val="1C1C1C"/>
        </w:rPr>
        <w:t xml:space="preserve">Huuhtele anturin pää ionivaihdetulla vedellä ja upota anturi pH7- puskuriliuokseen. </w:t>
      </w:r>
    </w:p>
    <w:p w14:paraId="16D9792B" w14:textId="77777777" w:rsidR="00330748" w:rsidRPr="00330748" w:rsidRDefault="00330748" w:rsidP="00330748">
      <w:pPr>
        <w:pStyle w:val="Luettelokappale"/>
        <w:rPr>
          <w:rFonts w:cs="Helvetica"/>
          <w:color w:val="1C1C1C"/>
        </w:rPr>
      </w:pPr>
      <w:r w:rsidRPr="00330748">
        <w:rPr>
          <w:rFonts w:cs="Helvetica"/>
          <w:color w:val="1C1C1C"/>
        </w:rPr>
        <w:t>Valitse Mittaus</w:t>
      </w:r>
      <w:r w:rsidRPr="00330748">
        <w:rPr>
          <w:rFonts w:cs="Helvetica"/>
          <w:color w:val="1C1C1C"/>
        </w:rPr>
        <w:sym w:font="Symbol" w:char="F0AE"/>
      </w:r>
      <w:r w:rsidRPr="00330748">
        <w:rPr>
          <w:rFonts w:cs="Helvetica"/>
          <w:color w:val="1C1C1C"/>
        </w:rPr>
        <w:t xml:space="preserve"> kalibroi</w:t>
      </w:r>
      <w:r w:rsidRPr="00330748">
        <w:rPr>
          <w:rFonts w:cs="Helvetica"/>
          <w:color w:val="1C1C1C"/>
        </w:rPr>
        <w:sym w:font="Symbol" w:char="F0AE"/>
      </w:r>
      <w:proofErr w:type="spellStart"/>
      <w:r w:rsidRPr="00330748">
        <w:rPr>
          <w:rFonts w:cs="Helvetica"/>
          <w:color w:val="1C1C1C"/>
        </w:rPr>
        <w:t>kalibroi</w:t>
      </w:r>
      <w:proofErr w:type="spellEnd"/>
      <w:r w:rsidRPr="00330748">
        <w:rPr>
          <w:rFonts w:cs="Helvetica"/>
          <w:color w:val="1C1C1C"/>
        </w:rPr>
        <w:t xml:space="preserve"> nyt</w:t>
      </w:r>
      <w:r w:rsidRPr="00330748">
        <w:rPr>
          <w:rFonts w:cs="Helvetica"/>
          <w:color w:val="1C1C1C"/>
        </w:rPr>
        <w:sym w:font="Symbol" w:char="F0AE"/>
      </w:r>
      <w:r w:rsidRPr="00330748">
        <w:rPr>
          <w:rFonts w:cs="Helvetica"/>
          <w:color w:val="1C1C1C"/>
        </w:rPr>
        <w:t>syötä lukema (pH=7)</w:t>
      </w:r>
      <w:r w:rsidRPr="00330748">
        <w:rPr>
          <w:rFonts w:cs="Helvetica"/>
          <w:color w:val="1C1C1C"/>
        </w:rPr>
        <w:sym w:font="Symbol" w:char="F0AE"/>
      </w:r>
      <w:r w:rsidRPr="00330748">
        <w:rPr>
          <w:rFonts w:cs="Helvetica"/>
          <w:color w:val="1C1C1C"/>
        </w:rPr>
        <w:t>pidä</w:t>
      </w:r>
      <w:r w:rsidRPr="00330748">
        <w:rPr>
          <w:rFonts w:cs="Helvetica"/>
          <w:color w:val="1C1C1C"/>
        </w:rPr>
        <w:sym w:font="Symbol" w:char="F0AE"/>
      </w:r>
      <w:r w:rsidRPr="00330748">
        <w:rPr>
          <w:rFonts w:cs="Helvetica"/>
          <w:color w:val="1C1C1C"/>
        </w:rPr>
        <w:t>huuhtele anturin pää ionivaihdetulla vedellä ja vaihda anturi pH4 -puskuriliuokseen</w:t>
      </w:r>
      <w:r w:rsidRPr="00330748">
        <w:rPr>
          <w:rFonts w:cs="Helvetica"/>
          <w:color w:val="1C1C1C"/>
        </w:rPr>
        <w:sym w:font="Symbol" w:char="F0AE"/>
      </w:r>
      <w:r w:rsidRPr="00330748">
        <w:rPr>
          <w:rFonts w:cs="Helvetica"/>
          <w:color w:val="1C1C1C"/>
        </w:rPr>
        <w:t>syötä lukema (pH=4)</w:t>
      </w:r>
      <w:r w:rsidRPr="00330748">
        <w:rPr>
          <w:rFonts w:cs="Helvetica"/>
          <w:color w:val="1C1C1C"/>
        </w:rPr>
        <w:sym w:font="Symbol" w:char="F0AE"/>
      </w:r>
      <w:r w:rsidRPr="00330748">
        <w:rPr>
          <w:rFonts w:cs="Helvetica"/>
          <w:color w:val="1C1C1C"/>
        </w:rPr>
        <w:t>pidä</w:t>
      </w:r>
      <w:r w:rsidRPr="00330748">
        <w:rPr>
          <w:rFonts w:cs="Helvetica"/>
          <w:color w:val="1C1C1C"/>
        </w:rPr>
        <w:sym w:font="Symbol" w:char="F0AE"/>
      </w:r>
      <w:r w:rsidRPr="00330748">
        <w:rPr>
          <w:rFonts w:cs="Helvetica"/>
          <w:color w:val="1C1C1C"/>
        </w:rPr>
        <w:t>valmis</w:t>
      </w:r>
    </w:p>
    <w:p w14:paraId="300A1D65" w14:textId="77777777" w:rsidR="00330748" w:rsidRPr="00330748" w:rsidRDefault="00330748" w:rsidP="00330748">
      <w:pPr>
        <w:pStyle w:val="Luettelokappale"/>
        <w:rPr>
          <w:rFonts w:cs="Helvetica"/>
          <w:color w:val="1C1C1C"/>
        </w:rPr>
      </w:pPr>
    </w:p>
    <w:p w14:paraId="06648D78" w14:textId="5E65134C" w:rsidR="00330748" w:rsidRPr="00330748" w:rsidRDefault="00330748" w:rsidP="00330748">
      <w:pPr>
        <w:pStyle w:val="Luettelokappale"/>
        <w:numPr>
          <w:ilvl w:val="0"/>
          <w:numId w:val="1"/>
        </w:numPr>
        <w:rPr>
          <w:rFonts w:cs="Helvetica"/>
          <w:color w:val="1C1C1C"/>
        </w:rPr>
      </w:pPr>
      <w:r w:rsidRPr="00330748">
        <w:rPr>
          <w:rFonts w:cs="Helvetica"/>
          <w:color w:val="1C1C1C"/>
        </w:rPr>
        <w:t>Valmistetaan merivesi-näytteet ottamalla mittalasilla 50 ml ionivaihdettua vettä 100 ml keitinlasiin ja lisäämällä kantaliuosta mittapipetistä tiputtaen seuraavan taulukon mukaisesti.</w:t>
      </w:r>
    </w:p>
    <w:p w14:paraId="5A93EE5D" w14:textId="77777777" w:rsidR="00330748" w:rsidRPr="00330748" w:rsidRDefault="00330748" w:rsidP="00330748"/>
    <w:tbl>
      <w:tblPr>
        <w:tblStyle w:val="Taulukkoruudukko"/>
        <w:tblW w:w="0" w:type="auto"/>
        <w:tblInd w:w="720" w:type="dxa"/>
        <w:tblLook w:val="04A0" w:firstRow="1" w:lastRow="0" w:firstColumn="1" w:lastColumn="0" w:noHBand="0" w:noVBand="1"/>
      </w:tblPr>
      <w:tblGrid>
        <w:gridCol w:w="1484"/>
        <w:gridCol w:w="3584"/>
        <w:gridCol w:w="3834"/>
      </w:tblGrid>
      <w:tr w:rsidR="00330748" w:rsidRPr="00330748" w14:paraId="7D7D8E42" w14:textId="77777777" w:rsidTr="00C513C7">
        <w:tc>
          <w:tcPr>
            <w:tcW w:w="1515" w:type="dxa"/>
          </w:tcPr>
          <w:p w14:paraId="782C4158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astia</w:t>
            </w:r>
          </w:p>
        </w:tc>
        <w:tc>
          <w:tcPr>
            <w:tcW w:w="3685" w:type="dxa"/>
          </w:tcPr>
          <w:p w14:paraId="54D3CBD2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Na</w:t>
            </w:r>
            <w:r w:rsidRPr="00330748">
              <w:rPr>
                <w:rFonts w:cs="Helvetica"/>
                <w:color w:val="1C1C1C"/>
                <w:vertAlign w:val="subscript"/>
              </w:rPr>
              <w:t>2</w:t>
            </w:r>
            <w:r w:rsidRPr="00330748">
              <w:rPr>
                <w:rFonts w:cs="Helvetica"/>
                <w:color w:val="1C1C1C"/>
              </w:rPr>
              <w:t>CO</w:t>
            </w:r>
            <w:r w:rsidRPr="00330748">
              <w:rPr>
                <w:rFonts w:cs="Helvetica"/>
                <w:color w:val="1C1C1C"/>
                <w:vertAlign w:val="subscript"/>
              </w:rPr>
              <w:t>3</w:t>
            </w:r>
            <w:r w:rsidRPr="00330748">
              <w:rPr>
                <w:rFonts w:cs="Helvetica"/>
                <w:color w:val="1C1C1C"/>
              </w:rPr>
              <w:t>-lisäys</w:t>
            </w:r>
          </w:p>
        </w:tc>
        <w:tc>
          <w:tcPr>
            <w:tcW w:w="3928" w:type="dxa"/>
          </w:tcPr>
          <w:p w14:paraId="5C3F250F" w14:textId="7C54F0A1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pH</w:t>
            </w:r>
            <w:r>
              <w:rPr>
                <w:rFonts w:cs="Helvetica"/>
                <w:color w:val="1C1C1C"/>
              </w:rPr>
              <w:t xml:space="preserve"> (toteutunut)</w:t>
            </w:r>
          </w:p>
        </w:tc>
      </w:tr>
      <w:tr w:rsidR="00330748" w:rsidRPr="00330748" w14:paraId="4248FB90" w14:textId="77777777" w:rsidTr="00C513C7">
        <w:tc>
          <w:tcPr>
            <w:tcW w:w="1515" w:type="dxa"/>
          </w:tcPr>
          <w:p w14:paraId="54C763B3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1</w:t>
            </w:r>
          </w:p>
        </w:tc>
        <w:tc>
          <w:tcPr>
            <w:tcW w:w="3685" w:type="dxa"/>
          </w:tcPr>
          <w:p w14:paraId="0048AF42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+ 0</w:t>
            </w:r>
          </w:p>
        </w:tc>
        <w:tc>
          <w:tcPr>
            <w:tcW w:w="3928" w:type="dxa"/>
          </w:tcPr>
          <w:p w14:paraId="7F7839A9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5,90</w:t>
            </w:r>
          </w:p>
        </w:tc>
      </w:tr>
      <w:tr w:rsidR="00330748" w:rsidRPr="00330748" w14:paraId="533FF789" w14:textId="77777777" w:rsidTr="00C513C7">
        <w:tc>
          <w:tcPr>
            <w:tcW w:w="1515" w:type="dxa"/>
          </w:tcPr>
          <w:p w14:paraId="04E78C39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2</w:t>
            </w:r>
          </w:p>
        </w:tc>
        <w:tc>
          <w:tcPr>
            <w:tcW w:w="3685" w:type="dxa"/>
          </w:tcPr>
          <w:p w14:paraId="41FB1011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+ 40 pisaraa</w:t>
            </w:r>
          </w:p>
        </w:tc>
        <w:tc>
          <w:tcPr>
            <w:tcW w:w="3928" w:type="dxa"/>
          </w:tcPr>
          <w:p w14:paraId="57A44034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6,71</w:t>
            </w:r>
          </w:p>
        </w:tc>
      </w:tr>
      <w:tr w:rsidR="00330748" w:rsidRPr="00330748" w14:paraId="491871FC" w14:textId="77777777" w:rsidTr="00C513C7">
        <w:tc>
          <w:tcPr>
            <w:tcW w:w="1515" w:type="dxa"/>
          </w:tcPr>
          <w:p w14:paraId="58082B25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3</w:t>
            </w:r>
          </w:p>
        </w:tc>
        <w:tc>
          <w:tcPr>
            <w:tcW w:w="3685" w:type="dxa"/>
          </w:tcPr>
          <w:p w14:paraId="4C6C0541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+ 50 pisaraa</w:t>
            </w:r>
          </w:p>
        </w:tc>
        <w:tc>
          <w:tcPr>
            <w:tcW w:w="3928" w:type="dxa"/>
          </w:tcPr>
          <w:p w14:paraId="67126E25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7,12</w:t>
            </w:r>
          </w:p>
        </w:tc>
      </w:tr>
      <w:tr w:rsidR="00330748" w:rsidRPr="00330748" w14:paraId="3F4FB549" w14:textId="77777777" w:rsidTr="00C513C7">
        <w:tc>
          <w:tcPr>
            <w:tcW w:w="1515" w:type="dxa"/>
          </w:tcPr>
          <w:p w14:paraId="49D9A3A4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4</w:t>
            </w:r>
          </w:p>
        </w:tc>
        <w:tc>
          <w:tcPr>
            <w:tcW w:w="3685" w:type="dxa"/>
          </w:tcPr>
          <w:p w14:paraId="3D67B547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+ 55 pisaraa</w:t>
            </w:r>
          </w:p>
        </w:tc>
        <w:tc>
          <w:tcPr>
            <w:tcW w:w="3928" w:type="dxa"/>
          </w:tcPr>
          <w:p w14:paraId="4EA23172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7,84</w:t>
            </w:r>
          </w:p>
        </w:tc>
      </w:tr>
      <w:tr w:rsidR="00330748" w:rsidRPr="00330748" w14:paraId="3D5CE973" w14:textId="77777777" w:rsidTr="00C513C7">
        <w:tc>
          <w:tcPr>
            <w:tcW w:w="1515" w:type="dxa"/>
          </w:tcPr>
          <w:p w14:paraId="6FEA874F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5</w:t>
            </w:r>
          </w:p>
        </w:tc>
        <w:tc>
          <w:tcPr>
            <w:tcW w:w="3685" w:type="dxa"/>
          </w:tcPr>
          <w:p w14:paraId="1355E115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+ 60 pisaraa</w:t>
            </w:r>
          </w:p>
        </w:tc>
        <w:tc>
          <w:tcPr>
            <w:tcW w:w="3928" w:type="dxa"/>
          </w:tcPr>
          <w:p w14:paraId="60A88E03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7,61</w:t>
            </w:r>
          </w:p>
        </w:tc>
      </w:tr>
      <w:tr w:rsidR="00330748" w:rsidRPr="00330748" w14:paraId="7DE0861A" w14:textId="77777777" w:rsidTr="00C513C7">
        <w:tc>
          <w:tcPr>
            <w:tcW w:w="1515" w:type="dxa"/>
          </w:tcPr>
          <w:p w14:paraId="3074AAE2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6</w:t>
            </w:r>
          </w:p>
        </w:tc>
        <w:tc>
          <w:tcPr>
            <w:tcW w:w="3685" w:type="dxa"/>
          </w:tcPr>
          <w:p w14:paraId="06CC6C3C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+ 65 pisaraa</w:t>
            </w:r>
          </w:p>
        </w:tc>
        <w:tc>
          <w:tcPr>
            <w:tcW w:w="3928" w:type="dxa"/>
          </w:tcPr>
          <w:p w14:paraId="6B60DBE3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8,06</w:t>
            </w:r>
          </w:p>
        </w:tc>
      </w:tr>
      <w:tr w:rsidR="00330748" w:rsidRPr="00330748" w14:paraId="581D6ECF" w14:textId="77777777" w:rsidTr="00C513C7">
        <w:tc>
          <w:tcPr>
            <w:tcW w:w="1515" w:type="dxa"/>
          </w:tcPr>
          <w:p w14:paraId="2985905A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7</w:t>
            </w:r>
          </w:p>
        </w:tc>
        <w:tc>
          <w:tcPr>
            <w:tcW w:w="3685" w:type="dxa"/>
          </w:tcPr>
          <w:p w14:paraId="03FF9EBF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+ 70 pisaraa</w:t>
            </w:r>
          </w:p>
        </w:tc>
        <w:tc>
          <w:tcPr>
            <w:tcW w:w="3928" w:type="dxa"/>
          </w:tcPr>
          <w:p w14:paraId="0079B4E5" w14:textId="77777777" w:rsidR="00330748" w:rsidRPr="00330748" w:rsidRDefault="00330748" w:rsidP="00C513C7">
            <w:pPr>
              <w:pStyle w:val="Luettelokappale"/>
              <w:spacing w:line="360" w:lineRule="auto"/>
              <w:ind w:left="0"/>
              <w:rPr>
                <w:rFonts w:cs="Helvetica"/>
                <w:color w:val="1C1C1C"/>
              </w:rPr>
            </w:pPr>
            <w:r w:rsidRPr="00330748">
              <w:rPr>
                <w:rFonts w:cs="Helvetica"/>
                <w:color w:val="1C1C1C"/>
              </w:rPr>
              <w:t>8,20</w:t>
            </w:r>
          </w:p>
        </w:tc>
      </w:tr>
    </w:tbl>
    <w:p w14:paraId="7C30EF30" w14:textId="77777777" w:rsidR="00330748" w:rsidRPr="00330748" w:rsidRDefault="00330748" w:rsidP="00330748">
      <w:pPr>
        <w:pStyle w:val="Luettelokappale"/>
        <w:rPr>
          <w:rFonts w:cs="Helvetica"/>
          <w:color w:val="1C1C1C"/>
        </w:rPr>
      </w:pPr>
    </w:p>
    <w:p w14:paraId="3458B058" w14:textId="66A223B2" w:rsidR="00330748" w:rsidRPr="00330748" w:rsidRDefault="00330748" w:rsidP="00330748">
      <w:pPr>
        <w:pStyle w:val="Luettelokappale"/>
        <w:rPr>
          <w:rFonts w:cs="Helvetica"/>
          <w:color w:val="1C1C1C"/>
        </w:rPr>
      </w:pPr>
      <w:r w:rsidRPr="00330748">
        <w:rPr>
          <w:rFonts w:cs="Helvetica"/>
          <w:color w:val="1C1C1C"/>
        </w:rPr>
        <w:br w:type="page"/>
      </w:r>
    </w:p>
    <w:p w14:paraId="4971FA08" w14:textId="77777777" w:rsidR="00330748" w:rsidRPr="00330748" w:rsidRDefault="00330748" w:rsidP="00330748">
      <w:pPr>
        <w:pStyle w:val="Luettelokappale"/>
        <w:numPr>
          <w:ilvl w:val="0"/>
          <w:numId w:val="1"/>
        </w:numPr>
        <w:rPr>
          <w:rFonts w:cs="Helvetica"/>
          <w:color w:val="1C1C1C"/>
        </w:rPr>
      </w:pPr>
      <w:r w:rsidRPr="00330748">
        <w:rPr>
          <w:rFonts w:cs="Helvetica"/>
          <w:color w:val="1C1C1C"/>
        </w:rPr>
        <w:lastRenderedPageBreak/>
        <w:t>Aseta puhdas simpukka veteen.</w:t>
      </w:r>
    </w:p>
    <w:p w14:paraId="3491EB7C" w14:textId="77777777" w:rsidR="00330748" w:rsidRPr="00330748" w:rsidRDefault="00330748" w:rsidP="00330748">
      <w:pPr>
        <w:pStyle w:val="Luettelokappale"/>
        <w:numPr>
          <w:ilvl w:val="0"/>
          <w:numId w:val="1"/>
        </w:numPr>
        <w:rPr>
          <w:rFonts w:cs="Helvetica"/>
          <w:color w:val="1C1C1C"/>
        </w:rPr>
      </w:pPr>
      <w:r w:rsidRPr="00330748">
        <w:rPr>
          <w:rFonts w:cs="Helvetica"/>
          <w:color w:val="1C1C1C"/>
        </w:rPr>
        <w:t>Huuhtele pH-anturin pää ionivaihdetulla vedellä ja aseta anturi veteen. (Ei ihan pohjaan). Ota ylös pH aloitusarvo.</w:t>
      </w:r>
    </w:p>
    <w:p w14:paraId="5D03C112" w14:textId="77777777" w:rsidR="00330748" w:rsidRPr="00330748" w:rsidRDefault="00330748" w:rsidP="00330748">
      <w:pPr>
        <w:pStyle w:val="Luettelokappale"/>
        <w:numPr>
          <w:ilvl w:val="0"/>
          <w:numId w:val="1"/>
        </w:numPr>
        <w:rPr>
          <w:rFonts w:cs="Helvetica"/>
          <w:color w:val="1C1C1C"/>
        </w:rPr>
      </w:pPr>
      <w:r w:rsidRPr="00330748">
        <w:rPr>
          <w:rFonts w:cs="Helvetica"/>
          <w:color w:val="1C1C1C"/>
        </w:rPr>
        <w:t>Lisää ruokaöljykerros. Varo likaamasta anturin päätä.</w:t>
      </w:r>
    </w:p>
    <w:p w14:paraId="7412C540" w14:textId="77777777" w:rsidR="00330748" w:rsidRPr="00330748" w:rsidRDefault="00330748" w:rsidP="00330748">
      <w:pPr>
        <w:pStyle w:val="Luettelokappale"/>
        <w:numPr>
          <w:ilvl w:val="0"/>
          <w:numId w:val="1"/>
        </w:numPr>
        <w:rPr>
          <w:rFonts w:cs="Helvetica"/>
          <w:color w:val="1C1C1C"/>
        </w:rPr>
      </w:pPr>
      <w:r w:rsidRPr="00330748">
        <w:rPr>
          <w:rFonts w:cs="Helvetica"/>
          <w:color w:val="1C1C1C"/>
        </w:rPr>
        <w:t xml:space="preserve">Säädä mittausasetukset </w:t>
      </w:r>
      <w:proofErr w:type="spellStart"/>
      <w:r w:rsidRPr="00330748">
        <w:rPr>
          <w:rFonts w:cs="Helvetica"/>
          <w:color w:val="1C1C1C"/>
        </w:rPr>
        <w:t>LoggerPro</w:t>
      </w:r>
      <w:proofErr w:type="spellEnd"/>
      <w:r w:rsidRPr="00330748">
        <w:rPr>
          <w:rFonts w:cs="Helvetica"/>
          <w:color w:val="1C1C1C"/>
        </w:rPr>
        <w:t>-ylävalikon kellon symbolista. Mittaus kuuden tunnin välein.</w:t>
      </w:r>
    </w:p>
    <w:p w14:paraId="0F260FCE" w14:textId="77777777" w:rsidR="00330748" w:rsidRPr="00330748" w:rsidRDefault="00330748" w:rsidP="00330748">
      <w:pPr>
        <w:pStyle w:val="Luettelokappale"/>
        <w:numPr>
          <w:ilvl w:val="0"/>
          <w:numId w:val="1"/>
        </w:numPr>
        <w:rPr>
          <w:rFonts w:cs="Helvetica"/>
          <w:color w:val="1C1C1C"/>
        </w:rPr>
      </w:pPr>
      <w:r w:rsidRPr="00330748">
        <w:rPr>
          <w:rFonts w:cs="Helvetica"/>
          <w:color w:val="1C1C1C"/>
        </w:rPr>
        <w:t>Käynnistä mittaus Play-näppäimestä.</w:t>
      </w:r>
    </w:p>
    <w:p w14:paraId="42390683" w14:textId="77777777" w:rsidR="00330748" w:rsidRPr="00330748" w:rsidRDefault="00330748" w:rsidP="00330748">
      <w:pPr>
        <w:rPr>
          <w:rFonts w:cs="Helvetica"/>
          <w:color w:val="1C1C1C"/>
        </w:rPr>
      </w:pPr>
    </w:p>
    <w:p w14:paraId="5CE2E9A0" w14:textId="77777777" w:rsidR="007C4D83" w:rsidRPr="00330748" w:rsidRDefault="007C4D83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="Segoe UI"/>
        </w:rPr>
      </w:pPr>
    </w:p>
    <w:p w14:paraId="71FE0BB0" w14:textId="24CB6B92" w:rsidR="007C4D83" w:rsidRPr="00330748" w:rsidRDefault="007C4D83" w:rsidP="00330748">
      <w:pPr>
        <w:pStyle w:val="Otsikko2"/>
      </w:pPr>
      <w:r w:rsidRPr="00330748">
        <w:t>Tutkimusraportt</w:t>
      </w:r>
      <w:r w:rsidR="00330748">
        <w:t>iohje</w:t>
      </w:r>
    </w:p>
    <w:p w14:paraId="3A135759" w14:textId="77777777" w:rsidR="007C4D83" w:rsidRPr="00330748" w:rsidRDefault="007C4D83" w:rsidP="007C4D83">
      <w:pPr>
        <w:pStyle w:val="NormaaliWWW"/>
        <w:rPr>
          <w:rFonts w:asciiTheme="minorHAnsi" w:hAnsiTheme="minorHAnsi"/>
          <w:color w:val="000000"/>
        </w:rPr>
      </w:pPr>
      <w:r w:rsidRPr="00330748">
        <w:rPr>
          <w:rFonts w:asciiTheme="minorHAnsi" w:hAnsiTheme="minorHAnsi"/>
          <w:color w:val="000000"/>
        </w:rPr>
        <w:t>Johdanto</w:t>
      </w:r>
      <w:r w:rsidRPr="00330748">
        <w:rPr>
          <w:rStyle w:val="apple-converted-space"/>
          <w:rFonts w:asciiTheme="minorHAnsi" w:hAnsiTheme="minorHAnsi"/>
          <w:color w:val="000000"/>
        </w:rPr>
        <w:t> </w:t>
      </w:r>
    </w:p>
    <w:p w14:paraId="130AC747" w14:textId="77777777" w:rsidR="007C4D83" w:rsidRPr="00330748" w:rsidRDefault="007C4D83" w:rsidP="007C4D83">
      <w:pPr>
        <w:pStyle w:val="NormaaliWWW"/>
        <w:rPr>
          <w:rFonts w:asciiTheme="minorHAnsi" w:hAnsiTheme="minorHAnsi"/>
          <w:color w:val="000000"/>
        </w:rPr>
      </w:pPr>
      <w:r w:rsidRPr="00330748">
        <w:rPr>
          <w:rFonts w:asciiTheme="minorHAnsi" w:hAnsiTheme="minorHAnsi"/>
          <w:color w:val="000000"/>
        </w:rPr>
        <w:t>* Esittelee työn aihepiirin</w:t>
      </w:r>
      <w:r w:rsidRPr="00330748">
        <w:rPr>
          <w:rStyle w:val="apple-converted-space"/>
          <w:rFonts w:asciiTheme="minorHAnsi" w:hAnsiTheme="minorHAnsi"/>
          <w:color w:val="000000"/>
        </w:rPr>
        <w:t> </w:t>
      </w:r>
    </w:p>
    <w:p w14:paraId="1F8BAF62" w14:textId="77777777" w:rsidR="007C4D83" w:rsidRPr="00330748" w:rsidRDefault="007C4D83" w:rsidP="007C4D83">
      <w:pPr>
        <w:pStyle w:val="NormaaliWWW"/>
        <w:rPr>
          <w:rFonts w:asciiTheme="minorHAnsi" w:hAnsiTheme="minorHAnsi"/>
          <w:color w:val="000000"/>
        </w:rPr>
      </w:pPr>
      <w:r w:rsidRPr="00330748">
        <w:rPr>
          <w:rFonts w:asciiTheme="minorHAnsi" w:hAnsiTheme="minorHAnsi"/>
          <w:color w:val="000000"/>
        </w:rPr>
        <w:t>Tavoitteet/hypoteesi</w:t>
      </w:r>
      <w:r w:rsidRPr="00330748">
        <w:rPr>
          <w:rStyle w:val="apple-converted-space"/>
          <w:rFonts w:asciiTheme="minorHAnsi" w:hAnsiTheme="minorHAnsi"/>
          <w:color w:val="000000"/>
        </w:rPr>
        <w:t> </w:t>
      </w:r>
    </w:p>
    <w:p w14:paraId="4CD40C1B" w14:textId="77777777" w:rsidR="007C4D83" w:rsidRPr="00330748" w:rsidRDefault="007C4D83" w:rsidP="007C4D83">
      <w:pPr>
        <w:pStyle w:val="NormaaliWWW"/>
        <w:rPr>
          <w:rFonts w:asciiTheme="minorHAnsi" w:hAnsiTheme="minorHAnsi"/>
          <w:color w:val="000000"/>
        </w:rPr>
      </w:pPr>
      <w:r w:rsidRPr="00330748">
        <w:rPr>
          <w:rFonts w:asciiTheme="minorHAnsi" w:hAnsiTheme="minorHAnsi"/>
          <w:color w:val="000000"/>
        </w:rPr>
        <w:t>* Tutkimuksen tavoitteet, työhön liittyvät hypoteesit ja tutkimuskysymykset</w:t>
      </w:r>
      <w:r w:rsidRPr="00330748">
        <w:rPr>
          <w:rStyle w:val="apple-converted-space"/>
          <w:rFonts w:asciiTheme="minorHAnsi" w:hAnsiTheme="minorHAnsi"/>
          <w:color w:val="000000"/>
        </w:rPr>
        <w:t> </w:t>
      </w:r>
    </w:p>
    <w:p w14:paraId="7DE148EA" w14:textId="77777777" w:rsidR="007C4D83" w:rsidRPr="00330748" w:rsidRDefault="007C4D83" w:rsidP="007C4D83">
      <w:pPr>
        <w:pStyle w:val="NormaaliWWW"/>
        <w:rPr>
          <w:rFonts w:asciiTheme="minorHAnsi" w:hAnsiTheme="minorHAnsi"/>
          <w:color w:val="000000"/>
        </w:rPr>
      </w:pPr>
      <w:r w:rsidRPr="00330748">
        <w:rPr>
          <w:rFonts w:asciiTheme="minorHAnsi" w:hAnsiTheme="minorHAnsi"/>
          <w:color w:val="000000"/>
        </w:rPr>
        <w:t>Menetelmät</w:t>
      </w:r>
      <w:r w:rsidRPr="00330748">
        <w:rPr>
          <w:rStyle w:val="apple-converted-space"/>
          <w:rFonts w:asciiTheme="minorHAnsi" w:hAnsiTheme="minorHAnsi"/>
          <w:color w:val="000000"/>
        </w:rPr>
        <w:t> </w:t>
      </w:r>
    </w:p>
    <w:p w14:paraId="46B7226F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Mitä menetelmiä on käytetty + välineet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AB0C5AD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Tulokset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6A9C7761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Kuvataan työssä saadut tulokset. Havainnollistavat kuvat ja kuvaajat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0F9CB60F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Tulosten tarkastelu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0A010D8F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Verrataan saatuja tuloksia teoriaan. Tulosten luotettavuuden pohtiminen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6571CB96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Johtopäätökset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599C32E0" w14:textId="77777777" w:rsidR="007C4D83" w:rsidRDefault="007C4D83" w:rsidP="007C4D83">
      <w:pPr>
        <w:pStyle w:val="NormaaliWWW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* Lyhyesti työn tärkein päätelmä</w:t>
      </w:r>
    </w:p>
    <w:p w14:paraId="7E264C7A" w14:textId="47247A3E" w:rsidR="007C4D83" w:rsidRDefault="007C4D83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5D727084" w14:textId="55EAEA27" w:rsidR="0009714B" w:rsidRDefault="0009714B" w:rsidP="0009714B">
      <w:pPr>
        <w:pStyle w:val="Otsikko1"/>
        <w:rPr>
          <w:rStyle w:val="eop"/>
          <w:rFonts w:ascii="Calibri" w:hAnsi="Calibri" w:cs="Segoe UI"/>
        </w:rPr>
      </w:pPr>
      <w:r>
        <w:rPr>
          <w:rStyle w:val="eop"/>
          <w:rFonts w:ascii="Calibri" w:hAnsi="Calibri" w:cs="Segoe UI"/>
        </w:rPr>
        <w:t>Esimerkki tutkimusraportista</w:t>
      </w:r>
    </w:p>
    <w:p w14:paraId="3025C04C" w14:textId="77777777" w:rsidR="0009714B" w:rsidRPr="0009714B" w:rsidRDefault="0009714B" w:rsidP="0009714B"/>
    <w:p w14:paraId="2A094A2C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Tutkimusraportti </w:t>
      </w:r>
    </w:p>
    <w:p w14:paraId="416F33E7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Johdanto </w:t>
      </w:r>
    </w:p>
    <w:p w14:paraId="62270E6A" w14:textId="77777777" w:rsidR="00B47D37" w:rsidRPr="00B47D37" w:rsidRDefault="00B47D37" w:rsidP="00B47D37">
      <w:pPr>
        <w:ind w:firstLine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Erityisesti fossiilisten poltto on lisännyt ilmakehän hiilidioksidipitoisuutta. Tämän seurauksena meriveteen liukenee yhä enemmän hiilidioksidia. Se reagoi veden kanssa muodostaen hiilihappoa.  </w:t>
      </w:r>
    </w:p>
    <w:p w14:paraId="0F60EF1F" w14:textId="77777777" w:rsidR="00B47D37" w:rsidRPr="00B47D37" w:rsidRDefault="00B47D37" w:rsidP="00B47D37">
      <w:pPr>
        <w:ind w:firstLine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Meriveden normaali pH on tällä hetkellä noin 8,2. Sen on arvioitu muuttuvan noin 0,1 yksikköä/10 vuotta. On ennustettu, että vuonna 2100 meriveden pH olisi 7,8. Happamoituminen vaikuttaa erityisesti kalkkikuorisiin eliöihin, kuten </w:t>
      </w:r>
      <w:proofErr w:type="spellStart"/>
      <w:r w:rsidRPr="00B47D37">
        <w:rPr>
          <w:rFonts w:ascii="Calibri" w:eastAsia="Times New Roman" w:hAnsi="Calibri" w:cs="Calibri"/>
          <w:lang w:eastAsia="fi-FI"/>
        </w:rPr>
        <w:t>simpukoihin</w:t>
      </w:r>
      <w:proofErr w:type="spellEnd"/>
      <w:r w:rsidRPr="00B47D37">
        <w:rPr>
          <w:rFonts w:ascii="Calibri" w:eastAsia="Times New Roman" w:hAnsi="Calibri" w:cs="Calibri"/>
          <w:lang w:eastAsia="fi-FI"/>
        </w:rPr>
        <w:t>. </w:t>
      </w:r>
    </w:p>
    <w:p w14:paraId="14C24058" w14:textId="77777777" w:rsidR="00B47D37" w:rsidRPr="00B47D37" w:rsidRDefault="00B47D37" w:rsidP="00B47D37">
      <w:pPr>
        <w:ind w:firstLine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Työssä tutkitaan merien happamoitumisen vaikutusta simpukoiden kalkkikuoriin. </w:t>
      </w:r>
    </w:p>
    <w:p w14:paraId="7B2B3FC4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lastRenderedPageBreak/>
        <w:t> </w:t>
      </w:r>
    </w:p>
    <w:p w14:paraId="453A2D33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Tavoitteet/hypoteesi </w:t>
      </w:r>
    </w:p>
    <w:p w14:paraId="63E4E60D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Hypoteesina on kalkkikuorien liukenevan happamempaan veteen nopeammin. </w:t>
      </w:r>
    </w:p>
    <w:p w14:paraId="5F5A6979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Mikä on eri happamuuksien vaikutus simpukoiden kuoriin? </w:t>
      </w:r>
    </w:p>
    <w:p w14:paraId="2A8D1E40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Menetelmät </w:t>
      </w:r>
    </w:p>
    <w:p w14:paraId="02CE482F" w14:textId="77777777" w:rsidR="00B47D37" w:rsidRPr="00B47D37" w:rsidRDefault="00B47D37" w:rsidP="00B47D37">
      <w:pPr>
        <w:ind w:firstLine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Välineinä oli pH-mittareita, tietokone ja mittausohjelma. </w:t>
      </w:r>
    </w:p>
    <w:p w14:paraId="3EB3D8C3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Simpukat laitettiin eri happamiin liuoksiin ja annettiin ajan vaikuttaa viikon simpukankuoriin. </w:t>
      </w:r>
    </w:p>
    <w:p w14:paraId="148F98B2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Tulokset </w:t>
      </w:r>
    </w:p>
    <w:p w14:paraId="63E1A5B3" w14:textId="0593EBCC" w:rsidR="00B47D37" w:rsidRDefault="00B47D37" w:rsidP="00B47D37">
      <w:pPr>
        <w:ind w:left="1290"/>
        <w:textAlignment w:val="baseline"/>
        <w:rPr>
          <w:rFonts w:ascii="Calibri" w:eastAsia="Times New Roman" w:hAnsi="Calibri" w:cs="Calibri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Mittaustuloksissa ei ollut juurikaan uskottavuutta, sillä niihin ei saanut muodostettua viisaita kuvaajia. Kokeen jälkeisessä mittauksessa simpukoiden massa oli noussut, joten oletamme simpukoiden imeneen itseensä vettä.</w:t>
      </w:r>
    </w:p>
    <w:p w14:paraId="16C9A02B" w14:textId="501247CB" w:rsidR="006000D5" w:rsidRDefault="006000D5" w:rsidP="00B47D37">
      <w:pPr>
        <w:ind w:left="1290"/>
        <w:textAlignment w:val="baseline"/>
        <w:rPr>
          <w:rFonts w:ascii="Calibri" w:eastAsia="Times New Roman" w:hAnsi="Calibri" w:cs="Calibri"/>
          <w:lang w:eastAsia="fi-FI"/>
        </w:rPr>
      </w:pPr>
    </w:p>
    <w:p w14:paraId="68591D19" w14:textId="1570D5ED" w:rsidR="006000D5" w:rsidRPr="00B47D37" w:rsidRDefault="0009714B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09714B">
        <w:rPr>
          <w:rFonts w:ascii="Segoe UI" w:eastAsia="Times New Roman" w:hAnsi="Segoe UI" w:cs="Segoe UI"/>
          <w:noProof/>
          <w:sz w:val="18"/>
          <w:szCs w:val="18"/>
          <w:lang w:eastAsia="fi-FI"/>
        </w:rPr>
        <w:drawing>
          <wp:inline distT="0" distB="0" distL="0" distR="0" wp14:anchorId="24CBA144" wp14:editId="39B09A84">
            <wp:extent cx="6116320" cy="4008755"/>
            <wp:effectExtent l="0" t="0" r="508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B757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7DEC7359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73120900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Johtopäätökset </w:t>
      </w:r>
    </w:p>
    <w:p w14:paraId="15F045F4" w14:textId="77777777" w:rsidR="00B47D37" w:rsidRPr="00B47D37" w:rsidRDefault="00B47D37" w:rsidP="00B47D37">
      <w:pPr>
        <w:ind w:left="1290"/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Silmämääräisesti tarkasteltuna simpukat olivat muuttuneet jonkin verran. Pinta oli erilainen ja värit olivat kulahtaneet paikoin. Uskomme mittaustulosten ensimmäisen notkahduksen johtuneen siitä, että vesi imeytyi </w:t>
      </w:r>
      <w:proofErr w:type="spellStart"/>
      <w:r w:rsidRPr="00B47D37">
        <w:rPr>
          <w:rFonts w:ascii="Calibri" w:eastAsia="Times New Roman" w:hAnsi="Calibri" w:cs="Calibri"/>
          <w:lang w:eastAsia="fi-FI"/>
        </w:rPr>
        <w:t>simpukoihin</w:t>
      </w:r>
      <w:proofErr w:type="spellEnd"/>
      <w:r w:rsidRPr="00B47D37">
        <w:rPr>
          <w:rFonts w:ascii="Calibri" w:eastAsia="Times New Roman" w:hAnsi="Calibri" w:cs="Calibri"/>
          <w:lang w:eastAsia="fi-FI"/>
        </w:rPr>
        <w:t>, mikä lisäsi liuoksen happamuutta. </w:t>
      </w:r>
    </w:p>
    <w:p w14:paraId="3DB86C58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2116650F" w14:textId="77777777" w:rsidR="005C3007" w:rsidRDefault="005C3007" w:rsidP="005C3007">
      <w:pPr>
        <w:pStyle w:val="Otsikko1"/>
        <w:rPr>
          <w:rFonts w:eastAsia="Times New Roman" w:cs="Calibri"/>
          <w:lang w:eastAsia="fi-FI"/>
        </w:rPr>
      </w:pPr>
      <w:r>
        <w:rPr>
          <w:rFonts w:eastAsia="Times New Roman" w:cs="Calibri"/>
          <w:lang w:eastAsia="fi-FI"/>
        </w:rPr>
        <w:br w:type="page"/>
      </w:r>
    </w:p>
    <w:p w14:paraId="3D5F7969" w14:textId="237A2CD3" w:rsidR="00330748" w:rsidRPr="005C3007" w:rsidRDefault="00330748" w:rsidP="005C3007">
      <w:pPr>
        <w:pStyle w:val="Otsikko1"/>
      </w:pPr>
      <w:r w:rsidRPr="005C3007">
        <w:lastRenderedPageBreak/>
        <w:t>Karbonaattipitoisuuden määritys titraamalla</w:t>
      </w:r>
    </w:p>
    <w:p w14:paraId="12C17BED" w14:textId="77777777" w:rsidR="00330748" w:rsidRPr="005C3007" w:rsidRDefault="00330748" w:rsidP="00330748">
      <w:pPr>
        <w:pStyle w:val="Luettelokappale"/>
        <w:rPr>
          <w:rFonts w:cs="Helvetica"/>
          <w:color w:val="1C1C1C"/>
        </w:rPr>
      </w:pPr>
    </w:p>
    <w:p w14:paraId="23BBF137" w14:textId="77777777" w:rsidR="00330748" w:rsidRPr="005C3007" w:rsidRDefault="00330748" w:rsidP="00330748">
      <w:r w:rsidRPr="005C3007">
        <w:t xml:space="preserve">Meriveden happamoitumisen vaikutusta simpukoiden kuoreen pyritään selvittämään titraamalla biologian tunnilta saadut näytteet. Kemian tunnilla tehdään </w:t>
      </w:r>
      <w:proofErr w:type="spellStart"/>
      <w:r w:rsidRPr="005C3007">
        <w:t>Vernier</w:t>
      </w:r>
      <w:proofErr w:type="spellEnd"/>
      <w:r w:rsidRPr="005C3007">
        <w:t>-antureilla pH-titraus, jolla määritetään liuoksessa oleva karbonaattipitoisuus ja siten simpukoista mahdollisesti liuenneen karbonaatin massa.</w:t>
      </w:r>
    </w:p>
    <w:p w14:paraId="7C2194B5" w14:textId="77777777" w:rsidR="00330748" w:rsidRPr="005C3007" w:rsidRDefault="00330748" w:rsidP="00330748">
      <w:pPr>
        <w:pStyle w:val="Luettelokappale"/>
        <w:rPr>
          <w:rFonts w:cs="Helvetica"/>
          <w:color w:val="1C1C1C"/>
        </w:rPr>
      </w:pPr>
    </w:p>
    <w:p w14:paraId="2F52D9C4" w14:textId="77777777" w:rsidR="00330748" w:rsidRPr="005C3007" w:rsidRDefault="00330748" w:rsidP="005C3007">
      <w:pPr>
        <w:pStyle w:val="Otsikko2"/>
      </w:pPr>
      <w:r w:rsidRPr="005C3007">
        <w:rPr>
          <w:rStyle w:val="normaltextrun"/>
          <w:rFonts w:asciiTheme="minorHAnsi" w:hAnsiTheme="minorHAnsi" w:cs="Segoe UI"/>
          <w:color w:val="1E4E79"/>
          <w:sz w:val="24"/>
          <w:szCs w:val="24"/>
        </w:rPr>
        <w:t>Työn suoritus</w:t>
      </w:r>
      <w:r w:rsidRPr="005C3007">
        <w:rPr>
          <w:rStyle w:val="eop"/>
          <w:rFonts w:asciiTheme="minorHAnsi" w:hAnsiTheme="minorHAnsi" w:cs="Segoe UI"/>
          <w:color w:val="1E4E79"/>
          <w:sz w:val="24"/>
          <w:szCs w:val="24"/>
        </w:rPr>
        <w:t> </w:t>
      </w:r>
    </w:p>
    <w:p w14:paraId="18791157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eop"/>
          <w:rFonts w:asciiTheme="minorHAnsi" w:hAnsiTheme="minorHAnsi" w:cs="Segoe UI"/>
        </w:rPr>
        <w:t> </w:t>
      </w:r>
    </w:p>
    <w:p w14:paraId="779B07F9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normaltextrun"/>
          <w:rFonts w:asciiTheme="minorHAnsi" w:hAnsiTheme="minorHAnsi"/>
        </w:rPr>
        <w:t>Kirjatkaa havainnot ryhmän OneNote sivulle. Muistakaa hyvien laboratoriomuistiinpanojen ohjeet! Vastatkaa kursivoituihin kysymyksiin.</w:t>
      </w:r>
      <w:r w:rsidRPr="005C3007">
        <w:rPr>
          <w:rStyle w:val="eop"/>
          <w:rFonts w:asciiTheme="minorHAnsi" w:hAnsiTheme="minorHAnsi"/>
        </w:rPr>
        <w:t> </w:t>
      </w:r>
    </w:p>
    <w:p w14:paraId="118DE5B4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eop"/>
          <w:rFonts w:asciiTheme="minorHAnsi" w:hAnsiTheme="minorHAnsi" w:cs="Segoe UI"/>
        </w:rPr>
        <w:t> </w:t>
      </w:r>
    </w:p>
    <w:p w14:paraId="0BB1E2D1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normaltextrun"/>
          <w:rFonts w:asciiTheme="minorHAnsi" w:hAnsiTheme="minorHAnsi"/>
        </w:rPr>
        <w:t xml:space="preserve">Tarkista, että </w:t>
      </w:r>
      <w:proofErr w:type="spellStart"/>
      <w:r w:rsidRPr="005C3007">
        <w:rPr>
          <w:rStyle w:val="normaltextrun"/>
          <w:rFonts w:asciiTheme="minorHAnsi" w:hAnsiTheme="minorHAnsi"/>
        </w:rPr>
        <w:t>byretin</w:t>
      </w:r>
      <w:proofErr w:type="spellEnd"/>
      <w:r w:rsidRPr="005C3007">
        <w:rPr>
          <w:rStyle w:val="normaltextrun"/>
          <w:rFonts w:asciiTheme="minorHAnsi" w:hAnsiTheme="minorHAnsi"/>
        </w:rPr>
        <w:t xml:space="preserve"> hana on kiinni ja pidä varoastiaa </w:t>
      </w:r>
      <w:proofErr w:type="spellStart"/>
      <w:r w:rsidRPr="005C3007">
        <w:rPr>
          <w:rStyle w:val="normaltextrun"/>
          <w:rFonts w:asciiTheme="minorHAnsi" w:hAnsiTheme="minorHAnsi"/>
        </w:rPr>
        <w:t>byretin</w:t>
      </w:r>
      <w:proofErr w:type="spellEnd"/>
      <w:r w:rsidRPr="005C3007">
        <w:rPr>
          <w:rStyle w:val="normaltextrun"/>
          <w:rFonts w:asciiTheme="minorHAnsi" w:hAnsiTheme="minorHAnsi"/>
        </w:rPr>
        <w:t xml:space="preserve"> alla. Täytä </w:t>
      </w:r>
      <w:proofErr w:type="spellStart"/>
      <w:r w:rsidRPr="005C3007">
        <w:rPr>
          <w:rStyle w:val="normaltextrun"/>
          <w:rFonts w:asciiTheme="minorHAnsi" w:hAnsiTheme="minorHAnsi"/>
        </w:rPr>
        <w:t>byretti</w:t>
      </w:r>
      <w:proofErr w:type="spellEnd"/>
      <w:r w:rsidRPr="005C3007">
        <w:rPr>
          <w:rStyle w:val="normaltextrun"/>
          <w:rFonts w:asciiTheme="minorHAnsi" w:hAnsiTheme="minorHAnsi"/>
        </w:rPr>
        <w:t xml:space="preserve"> </w:t>
      </w:r>
      <w:proofErr w:type="spellStart"/>
      <w:r w:rsidRPr="005C3007">
        <w:rPr>
          <w:rStyle w:val="normaltextrun"/>
          <w:rFonts w:asciiTheme="minorHAnsi" w:hAnsiTheme="minorHAnsi"/>
        </w:rPr>
        <w:t>titrantilla</w:t>
      </w:r>
      <w:proofErr w:type="spellEnd"/>
      <w:r w:rsidRPr="005C3007">
        <w:rPr>
          <w:rStyle w:val="normaltextrun"/>
          <w:rFonts w:asciiTheme="minorHAnsi" w:hAnsiTheme="minorHAnsi"/>
        </w:rPr>
        <w:t xml:space="preserve"> (c(</w:t>
      </w:r>
      <w:proofErr w:type="spellStart"/>
      <w:r w:rsidRPr="005C3007">
        <w:rPr>
          <w:rStyle w:val="normaltextrun"/>
          <w:rFonts w:asciiTheme="minorHAnsi" w:hAnsiTheme="minorHAnsi"/>
        </w:rPr>
        <w:t>HCl</w:t>
      </w:r>
      <w:proofErr w:type="spellEnd"/>
      <w:r w:rsidRPr="005C3007">
        <w:rPr>
          <w:rStyle w:val="normaltextrun"/>
          <w:rFonts w:asciiTheme="minorHAnsi" w:hAnsiTheme="minorHAnsi"/>
        </w:rPr>
        <w:t xml:space="preserve">) =0,01 M). Tasaa </w:t>
      </w:r>
      <w:proofErr w:type="spellStart"/>
      <w:r w:rsidRPr="005C3007">
        <w:rPr>
          <w:rStyle w:val="normaltextrun"/>
          <w:rFonts w:asciiTheme="minorHAnsi" w:hAnsiTheme="minorHAnsi"/>
        </w:rPr>
        <w:t>meniskus</w:t>
      </w:r>
      <w:proofErr w:type="spellEnd"/>
      <w:r w:rsidRPr="005C3007">
        <w:rPr>
          <w:rStyle w:val="normaltextrun"/>
          <w:rFonts w:asciiTheme="minorHAnsi" w:hAnsiTheme="minorHAnsi"/>
        </w:rPr>
        <w:t xml:space="preserve"> nollaan.</w:t>
      </w:r>
      <w:r w:rsidRPr="005C3007">
        <w:rPr>
          <w:rStyle w:val="eop"/>
          <w:rFonts w:asciiTheme="minorHAnsi" w:hAnsiTheme="minorHAnsi"/>
        </w:rPr>
        <w:t> </w:t>
      </w:r>
    </w:p>
    <w:p w14:paraId="425716C9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eop"/>
          <w:rFonts w:asciiTheme="minorHAnsi" w:hAnsiTheme="minorHAnsi"/>
        </w:rPr>
        <w:t> </w:t>
      </w:r>
    </w:p>
    <w:p w14:paraId="2211F2F7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normaltextrun"/>
          <w:rFonts w:asciiTheme="minorHAnsi" w:hAnsiTheme="minorHAnsi"/>
          <w:i/>
          <w:iCs/>
        </w:rPr>
        <w:t>Mikä on</w:t>
      </w:r>
      <w:r w:rsidRPr="005C3007">
        <w:rPr>
          <w:rStyle w:val="apple-converted-space"/>
          <w:rFonts w:asciiTheme="minorHAnsi" w:hAnsiTheme="minorHAnsi"/>
          <w:i/>
          <w:iCs/>
        </w:rPr>
        <w:t> </w:t>
      </w:r>
      <w:proofErr w:type="spellStart"/>
      <w:r w:rsidRPr="005C3007">
        <w:rPr>
          <w:rStyle w:val="spellingerror"/>
          <w:rFonts w:asciiTheme="minorHAnsi" w:hAnsiTheme="minorHAnsi"/>
          <w:i/>
          <w:iCs/>
        </w:rPr>
        <w:t>meniskus</w:t>
      </w:r>
      <w:proofErr w:type="spellEnd"/>
      <w:r w:rsidRPr="005C3007">
        <w:rPr>
          <w:rStyle w:val="normaltextrun"/>
          <w:rFonts w:asciiTheme="minorHAnsi" w:hAnsiTheme="minorHAnsi"/>
          <w:i/>
          <w:iCs/>
        </w:rPr>
        <w:t>?</w:t>
      </w:r>
      <w:r w:rsidRPr="005C3007">
        <w:rPr>
          <w:rStyle w:val="eop"/>
          <w:rFonts w:asciiTheme="minorHAnsi" w:hAnsiTheme="minorHAnsi"/>
        </w:rPr>
        <w:t> </w:t>
      </w:r>
    </w:p>
    <w:p w14:paraId="25A2AE52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eop"/>
          <w:rFonts w:asciiTheme="minorHAnsi" w:hAnsiTheme="minorHAnsi" w:cs="Segoe UI"/>
        </w:rPr>
        <w:t> </w:t>
      </w:r>
    </w:p>
    <w:p w14:paraId="6D06494B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normaltextrun"/>
          <w:rFonts w:asciiTheme="minorHAnsi" w:hAnsiTheme="minorHAnsi"/>
        </w:rPr>
        <w:t>Ota biologian tunnilta kerätty 5 ml näyte ja siirrä se kvantitatiivisesti titrausastiaan (</w:t>
      </w:r>
      <w:proofErr w:type="spellStart"/>
      <w:r w:rsidRPr="005C3007">
        <w:rPr>
          <w:rStyle w:val="normaltextrun"/>
          <w:rFonts w:asciiTheme="minorHAnsi" w:hAnsiTheme="minorHAnsi"/>
        </w:rPr>
        <w:t>erlenmeyer</w:t>
      </w:r>
      <w:proofErr w:type="spellEnd"/>
      <w:r w:rsidRPr="005C3007">
        <w:rPr>
          <w:rStyle w:val="normaltextrun"/>
          <w:rFonts w:asciiTheme="minorHAnsi" w:hAnsiTheme="minorHAnsi"/>
        </w:rPr>
        <w:t xml:space="preserve"> tai dekantterilasi).</w:t>
      </w:r>
      <w:r w:rsidRPr="005C3007">
        <w:rPr>
          <w:rStyle w:val="eop"/>
          <w:rFonts w:asciiTheme="minorHAnsi" w:hAnsiTheme="minorHAnsi"/>
        </w:rPr>
        <w:t> </w:t>
      </w:r>
    </w:p>
    <w:p w14:paraId="2536A35B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eop"/>
          <w:rFonts w:asciiTheme="minorHAnsi" w:hAnsiTheme="minorHAnsi"/>
        </w:rPr>
        <w:t> </w:t>
      </w:r>
    </w:p>
    <w:p w14:paraId="3C259D1F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normaltextrun"/>
          <w:rFonts w:asciiTheme="minorHAnsi" w:hAnsiTheme="minorHAnsi"/>
          <w:i/>
          <w:iCs/>
        </w:rPr>
        <w:t>Mitä tarkoittaa kvantitatiivisesti?</w:t>
      </w:r>
      <w:r w:rsidRPr="005C3007">
        <w:rPr>
          <w:rStyle w:val="eop"/>
          <w:rFonts w:asciiTheme="minorHAnsi" w:hAnsiTheme="minorHAnsi"/>
        </w:rPr>
        <w:t> </w:t>
      </w:r>
    </w:p>
    <w:p w14:paraId="0A09778C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eop"/>
          <w:rFonts w:asciiTheme="minorHAnsi" w:hAnsiTheme="minorHAnsi"/>
        </w:rPr>
        <w:t> </w:t>
      </w:r>
    </w:p>
    <w:p w14:paraId="283BDBB3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normaltextrun"/>
          <w:rFonts w:asciiTheme="minorHAnsi" w:hAnsiTheme="minorHAnsi"/>
        </w:rPr>
        <w:t xml:space="preserve">Lisää magneettisekoittaja valittuun titrausastiaan ja siirrä se levylle. Aseta </w:t>
      </w:r>
      <w:proofErr w:type="spellStart"/>
      <w:r w:rsidRPr="005C3007">
        <w:rPr>
          <w:rStyle w:val="normaltextrun"/>
          <w:rFonts w:asciiTheme="minorHAnsi" w:hAnsiTheme="minorHAnsi"/>
        </w:rPr>
        <w:t>Vernier</w:t>
      </w:r>
      <w:proofErr w:type="spellEnd"/>
      <w:r w:rsidRPr="005C3007">
        <w:rPr>
          <w:rStyle w:val="normaltextrun"/>
          <w:rFonts w:asciiTheme="minorHAnsi" w:hAnsiTheme="minorHAnsi"/>
        </w:rPr>
        <w:t xml:space="preserve"> pH-anturi liuokseen siten, että se ei osu magneettisekoittajaan. Käytä kouraa.</w:t>
      </w:r>
      <w:r w:rsidRPr="005C3007">
        <w:rPr>
          <w:rStyle w:val="eop"/>
          <w:rFonts w:asciiTheme="minorHAnsi" w:hAnsiTheme="minorHAnsi"/>
        </w:rPr>
        <w:t> </w:t>
      </w:r>
    </w:p>
    <w:p w14:paraId="1B683174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eop"/>
          <w:rFonts w:asciiTheme="minorHAnsi" w:hAnsiTheme="minorHAnsi"/>
        </w:rPr>
        <w:t> </w:t>
      </w:r>
    </w:p>
    <w:p w14:paraId="073DF74D" w14:textId="77777777" w:rsidR="00330748" w:rsidRPr="005C3007" w:rsidRDefault="00330748" w:rsidP="0033074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</w:rPr>
      </w:pPr>
      <w:r w:rsidRPr="005C3007">
        <w:rPr>
          <w:rStyle w:val="normaltextrun"/>
          <w:rFonts w:asciiTheme="minorHAnsi" w:hAnsiTheme="minorHAnsi"/>
        </w:rPr>
        <w:t>Lisää sekoitusta varovasti, jottei titrattava liuos läiky.</w:t>
      </w:r>
      <w:r w:rsidRPr="005C3007">
        <w:rPr>
          <w:rStyle w:val="eop"/>
          <w:rFonts w:asciiTheme="minorHAnsi" w:hAnsiTheme="minorHAnsi"/>
        </w:rPr>
        <w:t>  </w:t>
      </w:r>
    </w:p>
    <w:p w14:paraId="6F44F560" w14:textId="77777777" w:rsidR="00330748" w:rsidRPr="005C3007" w:rsidRDefault="00330748" w:rsidP="00330748"/>
    <w:p w14:paraId="43864AC0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  <w:i/>
          <w:iCs/>
        </w:rPr>
        <w:t>Mistä tunnistat ekvivalenttipisteen?</w:t>
      </w:r>
      <w:r w:rsidRPr="005C3007">
        <w:rPr>
          <w:rFonts w:cs="Times New Roman"/>
        </w:rPr>
        <w:t> </w:t>
      </w:r>
    </w:p>
    <w:p w14:paraId="11EE90BA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0832F568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 xml:space="preserve">Aloittakaa titraus. Tähdätkää 0,2 ml lisäyksiin. Lisätkää havaintoarvot Exceliin jo titrauksen aikana, jotta tunnistatte ekvivalenssipisteen kuvaajasta. Jos </w:t>
      </w:r>
      <w:proofErr w:type="spellStart"/>
      <w:r w:rsidRPr="005C3007">
        <w:rPr>
          <w:rFonts w:cs="Times New Roman"/>
        </w:rPr>
        <w:t>titranttia</w:t>
      </w:r>
      <w:proofErr w:type="spellEnd"/>
      <w:r w:rsidRPr="005C3007">
        <w:rPr>
          <w:rFonts w:cs="Times New Roman"/>
        </w:rPr>
        <w:t xml:space="preserve"> menee lisäyksessä liian vähän tai likaa, korjaa arvo Excel pohjaan. </w:t>
      </w:r>
    </w:p>
    <w:p w14:paraId="25FD5559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02C00483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 xml:space="preserve">Voit lopettaa titrauksen ekvivalenttipisteen löydyttyä. Jos ekvivalenttipistettä ei ala </w:t>
      </w:r>
      <w:proofErr w:type="gramStart"/>
      <w:r w:rsidRPr="005C3007">
        <w:rPr>
          <w:rFonts w:cs="Times New Roman"/>
        </w:rPr>
        <w:t>löytymään</w:t>
      </w:r>
      <w:proofErr w:type="gramEnd"/>
      <w:r w:rsidRPr="005C3007">
        <w:rPr>
          <w:rFonts w:cs="Times New Roman"/>
        </w:rPr>
        <w:t>, niin ota yhteys opettajiin. </w:t>
      </w:r>
    </w:p>
    <w:p w14:paraId="1B79CC84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2AA79CE7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7B3B1631" w14:textId="77777777" w:rsidR="00330748" w:rsidRPr="005C3007" w:rsidRDefault="00330748" w:rsidP="00330748">
      <w:pPr>
        <w:textAlignment w:val="baseline"/>
        <w:rPr>
          <w:rFonts w:cs="Segoe UI"/>
          <w:color w:val="1E4E79"/>
        </w:rPr>
      </w:pPr>
      <w:r w:rsidRPr="005C3007">
        <w:rPr>
          <w:rFonts w:cs="Segoe UI"/>
          <w:color w:val="1E4E79"/>
        </w:rPr>
        <w:t>Analysointi </w:t>
      </w:r>
    </w:p>
    <w:p w14:paraId="24CF528F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Segoe UI"/>
        </w:rPr>
        <w:t> </w:t>
      </w:r>
    </w:p>
    <w:p w14:paraId="409EFC0F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 xml:space="preserve">Arvioi ekvivalenttipisteen paikka x-akselilla ja katso </w:t>
      </w:r>
      <w:proofErr w:type="spellStart"/>
      <w:r w:rsidRPr="005C3007">
        <w:rPr>
          <w:rFonts w:cs="Times New Roman"/>
        </w:rPr>
        <w:t>titrantin</w:t>
      </w:r>
      <w:proofErr w:type="spellEnd"/>
      <w:r w:rsidRPr="005C3007">
        <w:rPr>
          <w:rFonts w:cs="Times New Roman"/>
        </w:rPr>
        <w:t xml:space="preserve"> kuluma. </w:t>
      </w:r>
    </w:p>
    <w:p w14:paraId="2E38A990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4ECDB22F" w14:textId="77777777" w:rsidR="00330748" w:rsidRPr="005C3007" w:rsidRDefault="00330748" w:rsidP="00330748">
      <w:pPr>
        <w:textAlignment w:val="baseline"/>
        <w:rPr>
          <w:rFonts w:cs="Segoe UI"/>
        </w:rPr>
      </w:pPr>
      <w:proofErr w:type="gramStart"/>
      <w:r w:rsidRPr="005C3007">
        <w:rPr>
          <w:rFonts w:cs="Times New Roman"/>
          <w:i/>
          <w:iCs/>
        </w:rPr>
        <w:t>Pohtikaa kuinka voitte</w:t>
      </w:r>
      <w:proofErr w:type="gramEnd"/>
      <w:r w:rsidRPr="005C3007">
        <w:rPr>
          <w:rFonts w:cs="Times New Roman"/>
          <w:i/>
          <w:iCs/>
        </w:rPr>
        <w:t xml:space="preserve"> laskea karbonaatin määrän </w:t>
      </w:r>
      <w:proofErr w:type="spellStart"/>
      <w:r w:rsidRPr="005C3007">
        <w:rPr>
          <w:rFonts w:cs="Times New Roman"/>
          <w:i/>
          <w:iCs/>
        </w:rPr>
        <w:t>titrantin</w:t>
      </w:r>
      <w:proofErr w:type="spellEnd"/>
      <w:r w:rsidRPr="005C3007">
        <w:rPr>
          <w:rFonts w:cs="Times New Roman"/>
          <w:i/>
          <w:iCs/>
        </w:rPr>
        <w:t> kulumasta. Mitä tietoja tarvitsette?</w:t>
      </w:r>
    </w:p>
    <w:p w14:paraId="443989BE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6E66219A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Laskekaa titraustuloksen avulla karbonaatin määrä (katso reaktioyhtälö). Lisätkää saatu kuvaaja ryhmänne OneNote sivulle. </w:t>
      </w:r>
    </w:p>
    <w:p w14:paraId="5F23FA25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0240382F" w14:textId="732FB215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  <w:i/>
          <w:iCs/>
        </w:rPr>
        <w:t>Pohtikaa</w:t>
      </w:r>
      <w:r w:rsidR="005C3007">
        <w:rPr>
          <w:rFonts w:cs="Times New Roman"/>
          <w:i/>
          <w:iCs/>
        </w:rPr>
        <w:t>,</w:t>
      </w:r>
      <w:r w:rsidRPr="005C3007">
        <w:rPr>
          <w:rFonts w:cs="Times New Roman"/>
          <w:i/>
          <w:iCs/>
        </w:rPr>
        <w:t xml:space="preserve"> onko saatu tulos mielekäs?</w:t>
      </w:r>
      <w:r w:rsidRPr="005C3007">
        <w:rPr>
          <w:rFonts w:cs="Times New Roman"/>
        </w:rPr>
        <w:t> </w:t>
      </w:r>
    </w:p>
    <w:p w14:paraId="74B81546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lastRenderedPageBreak/>
        <w:t> </w:t>
      </w:r>
    </w:p>
    <w:p w14:paraId="55151318" w14:textId="77777777" w:rsidR="00330748" w:rsidRPr="005C3007" w:rsidRDefault="00330748" w:rsidP="00330748">
      <w:pPr>
        <w:textAlignment w:val="baseline"/>
        <w:rPr>
          <w:rFonts w:cs="Segoe UI"/>
          <w:color w:val="1E4E79"/>
        </w:rPr>
      </w:pPr>
      <w:r w:rsidRPr="005C3007">
        <w:rPr>
          <w:rFonts w:cs="Segoe UI"/>
          <w:color w:val="1E4E79"/>
        </w:rPr>
        <w:t>Virheanalyysi </w:t>
      </w:r>
    </w:p>
    <w:p w14:paraId="248A6972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Segoe UI"/>
        </w:rPr>
        <w:t> </w:t>
      </w:r>
    </w:p>
    <w:p w14:paraId="6CFBF934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  <w:i/>
          <w:iCs/>
        </w:rPr>
        <w:t>Mitkä tekijät voivat vaikuttaa todennäköisimmin mittaustuloksiin?</w:t>
      </w:r>
      <w:r w:rsidRPr="005C3007">
        <w:rPr>
          <w:rFonts w:cs="Times New Roman"/>
        </w:rPr>
        <w:t> </w:t>
      </w:r>
    </w:p>
    <w:p w14:paraId="199421F9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62E81E74" w14:textId="07CFD455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  <w:i/>
          <w:iCs/>
        </w:rPr>
        <w:t>Kuinka näitä virheitä voisi elim</w:t>
      </w:r>
      <w:r w:rsidR="005C3007">
        <w:rPr>
          <w:rFonts w:cs="Times New Roman"/>
          <w:i/>
          <w:iCs/>
        </w:rPr>
        <w:t>in</w:t>
      </w:r>
      <w:r w:rsidRPr="005C3007">
        <w:rPr>
          <w:rFonts w:cs="Times New Roman"/>
          <w:i/>
          <w:iCs/>
        </w:rPr>
        <w:t>oida?</w:t>
      </w:r>
      <w:r w:rsidRPr="005C3007">
        <w:rPr>
          <w:rFonts w:cs="Times New Roman"/>
        </w:rPr>
        <w:t> </w:t>
      </w:r>
    </w:p>
    <w:p w14:paraId="7DE52F8A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5C5DB472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  <w:i/>
          <w:iCs/>
        </w:rPr>
        <w:t>Kuinka epätarkkuus vaikuttaa saatuun tulokseen?</w:t>
      </w:r>
      <w:r w:rsidRPr="005C3007">
        <w:rPr>
          <w:rFonts w:cs="Times New Roman"/>
        </w:rPr>
        <w:t> </w:t>
      </w:r>
    </w:p>
    <w:p w14:paraId="11E0683C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690B9212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Times New Roman"/>
        </w:rPr>
        <w:t> </w:t>
      </w:r>
    </w:p>
    <w:p w14:paraId="7BEFB94B" w14:textId="77777777" w:rsidR="00330748" w:rsidRPr="005C3007" w:rsidRDefault="00330748" w:rsidP="00330748">
      <w:pPr>
        <w:textAlignment w:val="baseline"/>
        <w:rPr>
          <w:rFonts w:cs="Segoe UI"/>
          <w:color w:val="1E4E79"/>
        </w:rPr>
      </w:pPr>
      <w:r w:rsidRPr="005C3007">
        <w:rPr>
          <w:rFonts w:cs="Segoe UI"/>
          <w:color w:val="1E4E79"/>
        </w:rPr>
        <w:t>Vertaisarviointi ja itsearviointi: </w:t>
      </w:r>
    </w:p>
    <w:p w14:paraId="36A45CA5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Arial"/>
        </w:rPr>
        <w:t> </w:t>
      </w:r>
    </w:p>
    <w:p w14:paraId="5A82FD15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Arial"/>
          <w:color w:val="000000"/>
        </w:rPr>
        <w:t>Kuinka työt jaettiin ryhmässänne?</w:t>
      </w:r>
      <w:r w:rsidRPr="005C3007">
        <w:rPr>
          <w:rFonts w:cs="Arial"/>
        </w:rPr>
        <w:t> </w:t>
      </w:r>
    </w:p>
    <w:p w14:paraId="6E33F1FB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Segoe UI"/>
        </w:rPr>
        <w:t> </w:t>
      </w:r>
    </w:p>
    <w:p w14:paraId="59D724D7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Segoe UI"/>
          <w:b/>
          <w:bCs/>
        </w:rPr>
        <w:t xml:space="preserve">Kopioi omalle OneNote sivullesi Tutkimukset-osioon ja täytä. </w:t>
      </w:r>
      <w:proofErr w:type="spellStart"/>
      <w:r w:rsidRPr="005C3007">
        <w:rPr>
          <w:rFonts w:cs="Segoe UI"/>
          <w:b/>
          <w:bCs/>
        </w:rPr>
        <w:t>Jokanen</w:t>
      </w:r>
      <w:proofErr w:type="spellEnd"/>
      <w:r w:rsidRPr="005C3007">
        <w:rPr>
          <w:rFonts w:cs="Segoe UI"/>
          <w:b/>
          <w:bCs/>
        </w:rPr>
        <w:t xml:space="preserve"> täyttää itsenäisesti</w:t>
      </w:r>
      <w:r w:rsidRPr="005C3007">
        <w:rPr>
          <w:rFonts w:cs="Segoe UI"/>
        </w:rPr>
        <w:t> </w:t>
      </w:r>
    </w:p>
    <w:p w14:paraId="2DAD3348" w14:textId="77777777" w:rsidR="00330748" w:rsidRPr="005C3007" w:rsidRDefault="00330748" w:rsidP="00330748">
      <w:pPr>
        <w:textAlignment w:val="baseline"/>
        <w:rPr>
          <w:rFonts w:cs="Segoe UI"/>
        </w:rPr>
      </w:pPr>
      <w:r w:rsidRPr="005C3007">
        <w:rPr>
          <w:rFonts w:cs="Segoe UI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"/>
        <w:gridCol w:w="1055"/>
        <w:gridCol w:w="1694"/>
      </w:tblGrid>
      <w:tr w:rsidR="00330748" w:rsidRPr="005C3007" w14:paraId="180A66F4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8952F90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  <w:color w:val="000000"/>
              </w:rPr>
              <w:t>Nimi</w:t>
            </w: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E4EA26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  <w:color w:val="000000"/>
              </w:rPr>
              <w:t>Mitä teki?</w:t>
            </w: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9B9CD6B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  <w:color w:val="000000"/>
              </w:rPr>
              <w:t>Miten suoriutui?</w:t>
            </w:r>
            <w:r w:rsidRPr="005C3007">
              <w:rPr>
                <w:rFonts w:cs="Arial"/>
              </w:rPr>
              <w:t> </w:t>
            </w:r>
          </w:p>
        </w:tc>
      </w:tr>
      <w:tr w:rsidR="00330748" w:rsidRPr="005C3007" w14:paraId="2FAD99C9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21C5363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3B7F85E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3C03491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</w:tr>
      <w:tr w:rsidR="00330748" w:rsidRPr="005C3007" w14:paraId="0D32A681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1F17848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7A027D8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6253A18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</w:tr>
      <w:tr w:rsidR="00330748" w:rsidRPr="005C3007" w14:paraId="35EAEA57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B2A5909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2A6949F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BA07665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</w:tr>
      <w:tr w:rsidR="00330748" w:rsidRPr="005C3007" w14:paraId="6E8EF296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02CE9CB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611D096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47BDB0B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Arial"/>
              </w:rPr>
              <w:t> </w:t>
            </w:r>
          </w:p>
        </w:tc>
      </w:tr>
    </w:tbl>
    <w:p w14:paraId="7CFD4A2B" w14:textId="77777777" w:rsidR="00330748" w:rsidRPr="005C3007" w:rsidRDefault="00330748" w:rsidP="00330748"/>
    <w:p w14:paraId="1C134032" w14:textId="77777777" w:rsidR="00330748" w:rsidRPr="005C3007" w:rsidRDefault="00330748" w:rsidP="00330748"/>
    <w:p w14:paraId="29927949" w14:textId="77777777" w:rsidR="00330748" w:rsidRPr="005C3007" w:rsidRDefault="00330748" w:rsidP="00330748">
      <w:pPr>
        <w:pStyle w:val="Otsikko2"/>
        <w:rPr>
          <w:rFonts w:asciiTheme="minorHAnsi" w:hAnsiTheme="minorHAnsi"/>
          <w:sz w:val="24"/>
          <w:szCs w:val="24"/>
        </w:rPr>
      </w:pPr>
      <w:r w:rsidRPr="005C3007">
        <w:rPr>
          <w:rFonts w:asciiTheme="minorHAnsi" w:hAnsiTheme="minorHAnsi"/>
          <w:sz w:val="24"/>
          <w:szCs w:val="24"/>
        </w:rPr>
        <w:t>Tuloksia</w:t>
      </w:r>
    </w:p>
    <w:p w14:paraId="7343A50E" w14:textId="77777777" w:rsidR="00330748" w:rsidRPr="005C3007" w:rsidRDefault="00330748" w:rsidP="00330748"/>
    <w:p w14:paraId="05200B7E" w14:textId="77777777" w:rsidR="00330748" w:rsidRPr="005C3007" w:rsidRDefault="00330748" w:rsidP="00330748">
      <w:r w:rsidRPr="005C3007">
        <w:t>Ajanpuutteen vuoksi titrattiin ainoastaan näytteet lopputilanteesta. Alkutilanne arvioitiin laskennallisesti, mikä aiheuttaa virhettä. Näyttää kuitenkin siltä, että simpukan kuoresta on liuennut karbonaattia.</w:t>
      </w:r>
    </w:p>
    <w:p w14:paraId="39658890" w14:textId="77777777" w:rsidR="00330748" w:rsidRPr="005C3007" w:rsidRDefault="00330748" w:rsidP="00330748"/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"/>
        <w:gridCol w:w="671"/>
        <w:gridCol w:w="586"/>
        <w:gridCol w:w="1483"/>
        <w:gridCol w:w="2805"/>
        <w:gridCol w:w="3423"/>
      </w:tblGrid>
      <w:tr w:rsidR="00330748" w:rsidRPr="005C3007" w14:paraId="78C1007C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734C11A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Näyte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DE0AC2F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pH alku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F3A4137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V [ml]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8E4D962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Karbonaatti [mg]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E746EE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Karbonaatti lopputilanteen massa(mg)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3D04A58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Simpukasta veteen liuenneen karbonaatin massa(g) </w:t>
            </w:r>
          </w:p>
        </w:tc>
      </w:tr>
      <w:tr w:rsidR="00330748" w:rsidRPr="005C3007" w14:paraId="5D53FB61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F3C922E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1 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1C0AF5F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5,9 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814C65A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50,5 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00A2178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7,663 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FB2C9F7" w14:textId="77777777" w:rsidR="00330748" w:rsidRPr="005C3007" w:rsidRDefault="00330748" w:rsidP="00C513C7">
            <w:pPr>
              <w:textAlignment w:val="baseline"/>
              <w:rPr>
                <w:rFonts w:cs="Times New Roman"/>
                <w:lang w:val="en-US"/>
              </w:rPr>
            </w:pPr>
            <w:r w:rsidRPr="005C3007">
              <w:rPr>
                <w:rFonts w:cs="Times New Roman"/>
              </w:rPr>
              <w:t>4.03361</w:t>
            </w:r>
            <w:r w:rsidRPr="005C3007">
              <w:rPr>
                <w:rFonts w:cs="Times New Roman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8FAEC9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-3.62939 </w:t>
            </w:r>
          </w:p>
        </w:tc>
      </w:tr>
      <w:tr w:rsidR="00330748" w:rsidRPr="005C3007" w14:paraId="43A269E4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9DFA8DA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2 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45DB3A0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6,71 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9C0C17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51 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22CBB360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7,739 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BAD30FB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11,4  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E3CF57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3,7 </w:t>
            </w:r>
          </w:p>
        </w:tc>
      </w:tr>
      <w:tr w:rsidR="00330748" w:rsidRPr="005C3007" w14:paraId="5E645E2D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8C5337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3 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054E5DA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7,12 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402B2CF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51,5 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692AE80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7,815 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43D55A4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12,4 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00B590E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4,55 </w:t>
            </w:r>
          </w:p>
        </w:tc>
      </w:tr>
      <w:tr w:rsidR="00330748" w:rsidRPr="005C3007" w14:paraId="0B0BD52A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4B7DDA5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4 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62ED87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7,84 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E33D773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52 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5DD3EC7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7,890 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73BE36A0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9,21 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3428C43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1,32 </w:t>
            </w:r>
          </w:p>
        </w:tc>
      </w:tr>
      <w:tr w:rsidR="00330748" w:rsidRPr="005C3007" w14:paraId="705A45A5" w14:textId="77777777" w:rsidTr="00C513C7"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5FFD522B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5 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14463861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7,61 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4EDA545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52,5 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0BEA4593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7,966 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357BD565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  <w:i/>
                <w:iCs/>
              </w:rPr>
              <w:t>18.578</w:t>
            </w:r>
            <w:r w:rsidRPr="005C3007">
              <w:rPr>
                <w:rFonts w:cs="Times New Roman"/>
              </w:rPr>
              <w:t> </w:t>
            </w:r>
          </w:p>
        </w:tc>
        <w:tc>
          <w:tcPr>
            <w:tcW w:w="0" w:type="auto"/>
            <w:tcBorders>
              <w:top w:val="single" w:sz="6" w:space="0" w:color="C8CACC"/>
              <w:left w:val="single" w:sz="6" w:space="0" w:color="C8CACC"/>
              <w:bottom w:val="single" w:sz="6" w:space="0" w:color="C8CACC"/>
              <w:right w:val="single" w:sz="6" w:space="0" w:color="C8CACC"/>
            </w:tcBorders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14:paraId="6AB657FC" w14:textId="77777777" w:rsidR="00330748" w:rsidRPr="005C3007" w:rsidRDefault="00330748" w:rsidP="00C513C7">
            <w:pPr>
              <w:textAlignment w:val="baseline"/>
              <w:rPr>
                <w:rFonts w:cs="Times New Roman"/>
              </w:rPr>
            </w:pPr>
            <w:r w:rsidRPr="005C3007">
              <w:rPr>
                <w:rFonts w:cs="Times New Roman"/>
              </w:rPr>
              <w:t> </w:t>
            </w:r>
          </w:p>
        </w:tc>
      </w:tr>
    </w:tbl>
    <w:p w14:paraId="6721497A" w14:textId="77777777" w:rsidR="00B47D37" w:rsidRPr="005C3007" w:rsidRDefault="00B47D37" w:rsidP="00B47D37">
      <w:pPr>
        <w:textAlignment w:val="baseline"/>
        <w:rPr>
          <w:rFonts w:eastAsia="Times New Roman" w:cs="Segoe UI"/>
          <w:lang w:eastAsia="fi-FI"/>
        </w:rPr>
      </w:pPr>
    </w:p>
    <w:p w14:paraId="030CC18A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1B69740C" w14:textId="77777777" w:rsidR="00B47D37" w:rsidRPr="00B47D37" w:rsidRDefault="00B47D37" w:rsidP="00B47D37">
      <w:pPr>
        <w:textAlignment w:val="baseline"/>
        <w:rPr>
          <w:rFonts w:ascii="Segoe UI" w:eastAsia="Times New Roman" w:hAnsi="Segoe UI" w:cs="Segoe UI"/>
          <w:sz w:val="18"/>
          <w:szCs w:val="18"/>
          <w:lang w:eastAsia="fi-FI"/>
        </w:rPr>
      </w:pPr>
      <w:r w:rsidRPr="00B47D37">
        <w:rPr>
          <w:rFonts w:ascii="Calibri" w:eastAsia="Times New Roman" w:hAnsi="Calibri" w:cs="Calibri"/>
          <w:lang w:eastAsia="fi-FI"/>
        </w:rPr>
        <w:t> </w:t>
      </w:r>
    </w:p>
    <w:p w14:paraId="5D0ADF0D" w14:textId="77777777" w:rsidR="004F0F75" w:rsidRDefault="004F0F75" w:rsidP="00307845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</w:rPr>
      </w:pPr>
    </w:p>
    <w:p w14:paraId="051BEE36" w14:textId="77777777" w:rsidR="004F0F75" w:rsidRDefault="004F0F75" w:rsidP="0030784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</w:p>
    <w:p w14:paraId="51D4D18A" w14:textId="77777777" w:rsidR="001C3FE1" w:rsidRPr="001C3FE1" w:rsidRDefault="001C3FE1" w:rsidP="001C3FE1"/>
    <w:sectPr w:rsidR="001C3FE1" w:rsidRPr="001C3FE1" w:rsidSect="00D8393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24A0C"/>
    <w:multiLevelType w:val="hybridMultilevel"/>
    <w:tmpl w:val="39E43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85"/>
    <w:rsid w:val="0009714B"/>
    <w:rsid w:val="000E15FC"/>
    <w:rsid w:val="001237FF"/>
    <w:rsid w:val="00161CC3"/>
    <w:rsid w:val="001C3FE1"/>
    <w:rsid w:val="001E2E33"/>
    <w:rsid w:val="002F23F9"/>
    <w:rsid w:val="00307845"/>
    <w:rsid w:val="00330748"/>
    <w:rsid w:val="00394F7E"/>
    <w:rsid w:val="00495312"/>
    <w:rsid w:val="00496762"/>
    <w:rsid w:val="004F0F75"/>
    <w:rsid w:val="005170EB"/>
    <w:rsid w:val="00573C28"/>
    <w:rsid w:val="005A0792"/>
    <w:rsid w:val="005C3007"/>
    <w:rsid w:val="005E6991"/>
    <w:rsid w:val="006000D5"/>
    <w:rsid w:val="006035AB"/>
    <w:rsid w:val="007C4D83"/>
    <w:rsid w:val="00803DE7"/>
    <w:rsid w:val="00A043DA"/>
    <w:rsid w:val="00A11264"/>
    <w:rsid w:val="00A44BB9"/>
    <w:rsid w:val="00A8552C"/>
    <w:rsid w:val="00B1316A"/>
    <w:rsid w:val="00B32785"/>
    <w:rsid w:val="00B47D37"/>
    <w:rsid w:val="00B53D60"/>
    <w:rsid w:val="00CE1B70"/>
    <w:rsid w:val="00CF4C7E"/>
    <w:rsid w:val="00D564E3"/>
    <w:rsid w:val="00D83930"/>
    <w:rsid w:val="00E8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85E18F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Merkki"/>
    <w:uiPriority w:val="9"/>
    <w:qFormat/>
    <w:rsid w:val="00B327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Merkki"/>
    <w:uiPriority w:val="9"/>
    <w:unhideWhenUsed/>
    <w:qFormat/>
    <w:rsid w:val="00B327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Merkki">
    <w:name w:val="Otsikko 1 Merkki"/>
    <w:basedOn w:val="Kappaleenoletusfontti"/>
    <w:link w:val="Otsikko1"/>
    <w:uiPriority w:val="9"/>
    <w:rsid w:val="00B32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2Merkki">
    <w:name w:val="Otsikko 2 Merkki"/>
    <w:basedOn w:val="Kappaleenoletusfontti"/>
    <w:link w:val="Otsikko2"/>
    <w:uiPriority w:val="9"/>
    <w:rsid w:val="00B327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aragraph">
    <w:name w:val="paragraph"/>
    <w:basedOn w:val="Normaali"/>
    <w:rsid w:val="00307845"/>
    <w:pPr>
      <w:spacing w:before="100" w:beforeAutospacing="1" w:after="100" w:afterAutospacing="1"/>
    </w:pPr>
    <w:rPr>
      <w:rFonts w:ascii="Times New Roman" w:hAnsi="Times New Roman" w:cs="Times New Roman"/>
      <w:lang w:eastAsia="fi-FI"/>
    </w:rPr>
  </w:style>
  <w:style w:type="character" w:customStyle="1" w:styleId="normaltextrun">
    <w:name w:val="normaltextrun"/>
    <w:basedOn w:val="Kappaleenoletusfontti"/>
    <w:rsid w:val="00307845"/>
  </w:style>
  <w:style w:type="character" w:customStyle="1" w:styleId="eop">
    <w:name w:val="eop"/>
    <w:basedOn w:val="Kappaleenoletusfontti"/>
    <w:rsid w:val="00307845"/>
  </w:style>
  <w:style w:type="character" w:customStyle="1" w:styleId="apple-converted-space">
    <w:name w:val="apple-converted-space"/>
    <w:basedOn w:val="Kappaleenoletusfontti"/>
    <w:rsid w:val="00307845"/>
  </w:style>
  <w:style w:type="character" w:customStyle="1" w:styleId="spellingerror">
    <w:name w:val="spellingerror"/>
    <w:basedOn w:val="Kappaleenoletusfontti"/>
    <w:rsid w:val="00307845"/>
  </w:style>
  <w:style w:type="paragraph" w:styleId="NormaaliWWW">
    <w:name w:val="Normal (Web)"/>
    <w:basedOn w:val="Normaali"/>
    <w:uiPriority w:val="99"/>
    <w:semiHidden/>
    <w:unhideWhenUsed/>
    <w:rsid w:val="007C4D83"/>
    <w:pPr>
      <w:spacing w:before="100" w:beforeAutospacing="1" w:after="100" w:afterAutospacing="1"/>
    </w:pPr>
    <w:rPr>
      <w:rFonts w:ascii="Times New Roman" w:hAnsi="Times New Roman" w:cs="Times New Roman"/>
      <w:lang w:eastAsia="fi-FI"/>
    </w:rPr>
  </w:style>
  <w:style w:type="character" w:styleId="Hyperlinkki">
    <w:name w:val="Hyperlink"/>
    <w:basedOn w:val="Kappaleenoletusfontti"/>
    <w:uiPriority w:val="99"/>
    <w:unhideWhenUsed/>
    <w:rsid w:val="005170EB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330748"/>
    <w:pPr>
      <w:ind w:left="720"/>
      <w:contextualSpacing/>
    </w:pPr>
    <w:rPr>
      <w:rFonts w:eastAsiaTheme="minorEastAsia"/>
      <w:lang w:eastAsia="fi-FI"/>
    </w:rPr>
  </w:style>
  <w:style w:type="table" w:styleId="Taulukkoruudukko">
    <w:name w:val="Table Grid"/>
    <w:basedOn w:val="Normaalitaulukko"/>
    <w:uiPriority w:val="59"/>
    <w:rsid w:val="00330748"/>
    <w:rPr>
      <w:rFonts w:eastAsiaTheme="minorEastAsia"/>
      <w:lang w:eastAsia="fi-F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fi.wikipedia.org/w/index.php?title=Karbonaatti-ioni&amp;action=edit&amp;redlink=1" TargetMode="External"/><Relationship Id="rId12" Type="http://schemas.openxmlformats.org/officeDocument/2006/relationships/hyperlink" Target="https://fi.wikipedia.org/wiki/Happamuus" TargetMode="External"/><Relationship Id="rId13" Type="http://schemas.openxmlformats.org/officeDocument/2006/relationships/hyperlink" Target="https://fi.wikipedia.org/wiki/Vety" TargetMode="External"/><Relationship Id="rId14" Type="http://schemas.openxmlformats.org/officeDocument/2006/relationships/hyperlink" Target="https://fi.wikipedia.org/wiki/Kalsiumkarbonaatti" TargetMode="External"/><Relationship Id="rId15" Type="http://schemas.openxmlformats.org/officeDocument/2006/relationships/hyperlink" Target="http://www.hs.fi/tiede/art-2000002888037.html" TargetMode="External"/><Relationship Id="rId16" Type="http://schemas.openxmlformats.org/officeDocument/2006/relationships/image" Target="media/image1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fi.wikipedia.org/wiki/Ilmakeh%C3%A4" TargetMode="External"/><Relationship Id="rId6" Type="http://schemas.openxmlformats.org/officeDocument/2006/relationships/hyperlink" Target="https://fi.wikipedia.org/wiki/Meri" TargetMode="External"/><Relationship Id="rId7" Type="http://schemas.openxmlformats.org/officeDocument/2006/relationships/hyperlink" Target="https://fi.wikipedia.org/wiki/Vesi" TargetMode="External"/><Relationship Id="rId8" Type="http://schemas.openxmlformats.org/officeDocument/2006/relationships/hyperlink" Target="https://fi.wikipedia.org/wiki/Hydrolyysi" TargetMode="External"/><Relationship Id="rId9" Type="http://schemas.openxmlformats.org/officeDocument/2006/relationships/hyperlink" Target="https://fi.wikipedia.org/wiki/Hiilihappo" TargetMode="External"/><Relationship Id="rId10" Type="http://schemas.openxmlformats.org/officeDocument/2006/relationships/hyperlink" Target="https://fi.wikipedia.org/wiki/Bikarbonaat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1042</Words>
  <Characters>8441</Characters>
  <Application>Microsoft Macintosh Word</Application>
  <DocSecurity>0</DocSecurity>
  <Lines>70</Lines>
  <Paragraphs>18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-käyttäjä</dc:creator>
  <cp:keywords/>
  <dc:description/>
  <cp:lastModifiedBy>Jaana Taivainen</cp:lastModifiedBy>
  <cp:revision>2</cp:revision>
  <dcterms:created xsi:type="dcterms:W3CDTF">2018-05-16T09:33:00Z</dcterms:created>
  <dcterms:modified xsi:type="dcterms:W3CDTF">2018-05-16T09:33:00Z</dcterms:modified>
</cp:coreProperties>
</file>