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EAC" w:rsidRPr="002451E6" w:rsidRDefault="00B75BA1" w:rsidP="00B75BA1">
      <w:pPr>
        <w:jc w:val="center"/>
        <w:rPr>
          <w:b/>
          <w:sz w:val="44"/>
          <w:szCs w:val="44"/>
        </w:rPr>
      </w:pPr>
      <w:r w:rsidRPr="002451E6">
        <w:rPr>
          <w:b/>
          <w:sz w:val="44"/>
          <w:szCs w:val="44"/>
        </w:rPr>
        <w:t xml:space="preserve">STRATEGIOIDEN OPETTAMINEN   </w:t>
      </w:r>
      <w:r w:rsidR="00DB6160">
        <w:rPr>
          <w:b/>
          <w:noProof/>
          <w:sz w:val="44"/>
          <w:szCs w:val="44"/>
          <w:lang w:eastAsia="fi-FI"/>
        </w:rPr>
        <w:drawing>
          <wp:inline distT="0" distB="0" distL="0" distR="0">
            <wp:extent cx="1438275" cy="999223"/>
            <wp:effectExtent l="0" t="0" r="0" b="0"/>
            <wp:docPr id="1" name="Kuva 1" descr="C:\Users\Taina\AppData\Local\Microsoft\Windows\Temporary Internet Files\Content.IE5\3CRIYJ33\MC90033147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ina\AppData\Local\Microsoft\Windows\Temporary Internet Files\Content.IE5\3CRIYJ33\MC900331471[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275" cy="999223"/>
                    </a:xfrm>
                    <a:prstGeom prst="rect">
                      <a:avLst/>
                    </a:prstGeom>
                    <a:noFill/>
                    <a:ln>
                      <a:noFill/>
                    </a:ln>
                  </pic:spPr>
                </pic:pic>
              </a:graphicData>
            </a:graphic>
          </wp:inline>
        </w:drawing>
      </w:r>
    </w:p>
    <w:tbl>
      <w:tblPr>
        <w:tblStyle w:val="TaulukkoRuudukko"/>
        <w:tblW w:w="0" w:type="auto"/>
        <w:tblLook w:val="04A0" w:firstRow="1" w:lastRow="0" w:firstColumn="1" w:lastColumn="0" w:noHBand="0" w:noVBand="1"/>
      </w:tblPr>
      <w:tblGrid>
        <w:gridCol w:w="1668"/>
        <w:gridCol w:w="8110"/>
      </w:tblGrid>
      <w:tr w:rsidR="00B75BA1" w:rsidTr="00AE0798">
        <w:tc>
          <w:tcPr>
            <w:tcW w:w="9778" w:type="dxa"/>
            <w:gridSpan w:val="2"/>
          </w:tcPr>
          <w:p w:rsidR="00B75BA1" w:rsidRPr="00255918" w:rsidRDefault="00B75BA1" w:rsidP="00D04555">
            <w:pPr>
              <w:rPr>
                <w:i/>
                <w:sz w:val="32"/>
                <w:szCs w:val="32"/>
              </w:rPr>
            </w:pPr>
            <w:r w:rsidRPr="00B75BA1">
              <w:rPr>
                <w:b/>
                <w:i/>
                <w:sz w:val="32"/>
                <w:szCs w:val="32"/>
              </w:rPr>
              <w:t>Tavoite:</w:t>
            </w:r>
            <w:r w:rsidR="00255918">
              <w:rPr>
                <w:b/>
                <w:i/>
                <w:sz w:val="32"/>
                <w:szCs w:val="32"/>
              </w:rPr>
              <w:t xml:space="preserve"> </w:t>
            </w:r>
            <w:proofErr w:type="gramStart"/>
            <w:r w:rsidR="00D04555">
              <w:rPr>
                <w:i/>
                <w:sz w:val="32"/>
                <w:szCs w:val="32"/>
              </w:rPr>
              <w:t>Sujuvuus</w:t>
            </w:r>
            <w:r w:rsidRPr="00B75BA1">
              <w:rPr>
                <w:b/>
                <w:i/>
                <w:sz w:val="32"/>
                <w:szCs w:val="32"/>
              </w:rPr>
              <w:t xml:space="preserve"> </w:t>
            </w:r>
            <w:r w:rsidR="00255918">
              <w:rPr>
                <w:b/>
                <w:i/>
                <w:sz w:val="32"/>
                <w:szCs w:val="32"/>
              </w:rPr>
              <w:t xml:space="preserve">           </w:t>
            </w:r>
            <w:r w:rsidR="00D04555">
              <w:rPr>
                <w:b/>
                <w:i/>
                <w:sz w:val="32"/>
                <w:szCs w:val="32"/>
              </w:rPr>
              <w:t xml:space="preserve">    </w:t>
            </w:r>
            <w:r w:rsidRPr="00B75BA1">
              <w:rPr>
                <w:b/>
                <w:i/>
                <w:sz w:val="32"/>
                <w:szCs w:val="32"/>
              </w:rPr>
              <w:t>Keino</w:t>
            </w:r>
            <w:proofErr w:type="gramEnd"/>
            <w:r w:rsidRPr="00B75BA1">
              <w:rPr>
                <w:b/>
                <w:i/>
                <w:sz w:val="32"/>
                <w:szCs w:val="32"/>
              </w:rPr>
              <w:t xml:space="preserve">: </w:t>
            </w:r>
            <w:r w:rsidR="00D04555">
              <w:rPr>
                <w:i/>
                <w:sz w:val="32"/>
                <w:szCs w:val="32"/>
              </w:rPr>
              <w:t xml:space="preserve">Välimerkkien hyödyntäminen </w:t>
            </w:r>
          </w:p>
        </w:tc>
      </w:tr>
      <w:tr w:rsidR="00B75BA1" w:rsidTr="00B75BA1">
        <w:tc>
          <w:tcPr>
            <w:tcW w:w="1668" w:type="dxa"/>
          </w:tcPr>
          <w:p w:rsidR="00B75BA1" w:rsidRPr="00F309E4" w:rsidRDefault="00B75BA1" w:rsidP="0067327E">
            <w:pPr>
              <w:spacing w:before="120" w:after="120"/>
              <w:jc w:val="center"/>
              <w:rPr>
                <w:b/>
                <w:sz w:val="24"/>
                <w:szCs w:val="24"/>
              </w:rPr>
            </w:pPr>
            <w:r w:rsidRPr="00F309E4">
              <w:rPr>
                <w:b/>
                <w:sz w:val="24"/>
                <w:szCs w:val="24"/>
              </w:rPr>
              <w:t>Määritelmä</w:t>
            </w:r>
          </w:p>
        </w:tc>
        <w:tc>
          <w:tcPr>
            <w:tcW w:w="8110" w:type="dxa"/>
          </w:tcPr>
          <w:p w:rsidR="00B75BA1" w:rsidRDefault="00D04555" w:rsidP="0067327E">
            <w:pPr>
              <w:spacing w:before="120" w:after="120"/>
              <w:rPr>
                <w:sz w:val="24"/>
                <w:szCs w:val="24"/>
              </w:rPr>
            </w:pPr>
            <w:r>
              <w:rPr>
                <w:sz w:val="24"/>
                <w:szCs w:val="24"/>
              </w:rPr>
              <w:t>Tietomme puhutun kielen intonaatiosta ja painotuksista</w:t>
            </w:r>
            <w:r w:rsidR="008F0570">
              <w:rPr>
                <w:sz w:val="24"/>
                <w:szCs w:val="24"/>
              </w:rPr>
              <w:t xml:space="preserve"> (prosodiasta)</w:t>
            </w:r>
            <w:r>
              <w:rPr>
                <w:sz w:val="24"/>
                <w:szCs w:val="24"/>
              </w:rPr>
              <w:t xml:space="preserve"> sekä välimerkkien huomioiminen lisää lukemisen sujuvuutta ja näin edistää tekstin avautumista ja muistamista.</w:t>
            </w:r>
          </w:p>
          <w:p w:rsidR="008F0570" w:rsidRPr="008F0570" w:rsidRDefault="008F0570" w:rsidP="008F0570">
            <w:pPr>
              <w:pStyle w:val="NormaaliWWW"/>
              <w:rPr>
                <w:rFonts w:ascii="Arial" w:hAnsi="Arial" w:cs="Arial"/>
                <w:b/>
                <w:i/>
              </w:rPr>
            </w:pPr>
            <w:r>
              <w:rPr>
                <w:rFonts w:ascii="Arial" w:hAnsi="Arial" w:cs="Arial"/>
                <w:i/>
              </w:rPr>
              <w:t>prosodia</w:t>
            </w:r>
            <w:r>
              <w:rPr>
                <w:rFonts w:ascii="Arial" w:hAnsi="Arial" w:cs="Arial"/>
                <w:b/>
              </w:rPr>
              <w:t xml:space="preserve"> (</w:t>
            </w:r>
            <w:r>
              <w:rPr>
                <w:rStyle w:val="Korostus"/>
              </w:rPr>
              <w:t>(kielitiede)</w:t>
            </w:r>
            <w:r>
              <w:t xml:space="preserve"> prosodiikka, oppi kielen puheilmaisuissa esiintyvien sanojen ja tavujen </w:t>
            </w:r>
            <w:hyperlink r:id="rId9" w:history="1">
              <w:r>
                <w:rPr>
                  <w:rStyle w:val="Hyperlinkki"/>
                </w:rPr>
                <w:t>kestosta</w:t>
              </w:r>
            </w:hyperlink>
            <w:r>
              <w:t xml:space="preserve">, </w:t>
            </w:r>
            <w:hyperlink r:id="rId10" w:history="1">
              <w:r>
                <w:rPr>
                  <w:rStyle w:val="Hyperlinkki"/>
                </w:rPr>
                <w:t>painotuksesta</w:t>
              </w:r>
            </w:hyperlink>
            <w:r>
              <w:t xml:space="preserve">, </w:t>
            </w:r>
            <w:hyperlink r:id="rId11" w:history="1">
              <w:r>
                <w:rPr>
                  <w:rStyle w:val="Hyperlinkki"/>
                </w:rPr>
                <w:t>laajuudesta</w:t>
              </w:r>
            </w:hyperlink>
            <w:r>
              <w:t>, sointiväristä yms.)</w:t>
            </w:r>
          </w:p>
        </w:tc>
      </w:tr>
      <w:tr w:rsidR="00B75BA1" w:rsidTr="00255918">
        <w:tc>
          <w:tcPr>
            <w:tcW w:w="1668" w:type="dxa"/>
          </w:tcPr>
          <w:p w:rsidR="00B75BA1" w:rsidRPr="00F309E4" w:rsidRDefault="00F309E4" w:rsidP="0067327E">
            <w:pPr>
              <w:spacing w:before="120" w:after="120"/>
              <w:jc w:val="center"/>
              <w:rPr>
                <w:b/>
                <w:sz w:val="24"/>
                <w:szCs w:val="24"/>
              </w:rPr>
            </w:pPr>
            <w:r w:rsidRPr="00F309E4">
              <w:rPr>
                <w:b/>
                <w:sz w:val="24"/>
                <w:szCs w:val="24"/>
              </w:rPr>
              <w:t>Miksi oppilaat tarvitsevat tätä strategiaa</w:t>
            </w:r>
          </w:p>
        </w:tc>
        <w:tc>
          <w:tcPr>
            <w:tcW w:w="8110" w:type="dxa"/>
            <w:vAlign w:val="center"/>
          </w:tcPr>
          <w:p w:rsidR="00F309E4" w:rsidRPr="00B75BA1" w:rsidRDefault="00D04555" w:rsidP="0067327E">
            <w:pPr>
              <w:spacing w:before="120" w:after="120"/>
              <w:rPr>
                <w:sz w:val="24"/>
                <w:szCs w:val="24"/>
              </w:rPr>
            </w:pPr>
            <w:r>
              <w:rPr>
                <w:sz w:val="24"/>
                <w:szCs w:val="24"/>
              </w:rPr>
              <w:t>Sujuvaa lukutaitoa opetellessamme on tärkeää oppia huomioimaan välimerkit. Lukemamme merkitys avautuu sanaryhmittäin, ei irrallisina sanoina. Sanojen järjestys ja tapa, jolla sanat asetettu peräkkäin luovat lauseen/virkkeen ja sitten edelleen kappale muodostaa laajemman merkityksen.</w:t>
            </w:r>
          </w:p>
        </w:tc>
      </w:tr>
      <w:tr w:rsidR="00B75BA1" w:rsidTr="008C2A60">
        <w:tc>
          <w:tcPr>
            <w:tcW w:w="1668" w:type="dxa"/>
          </w:tcPr>
          <w:p w:rsidR="00B75BA1" w:rsidRPr="00F309E4" w:rsidRDefault="00F309E4" w:rsidP="0067327E">
            <w:pPr>
              <w:spacing w:before="120" w:after="120"/>
              <w:jc w:val="center"/>
              <w:rPr>
                <w:b/>
                <w:sz w:val="24"/>
                <w:szCs w:val="24"/>
              </w:rPr>
            </w:pPr>
            <w:r>
              <w:rPr>
                <w:b/>
                <w:sz w:val="24"/>
                <w:szCs w:val="24"/>
              </w:rPr>
              <w:t>Onnistumisen salaisuus</w:t>
            </w:r>
          </w:p>
        </w:tc>
        <w:tc>
          <w:tcPr>
            <w:tcW w:w="8110" w:type="dxa"/>
            <w:vAlign w:val="center"/>
          </w:tcPr>
          <w:p w:rsidR="008C2A60" w:rsidRPr="00B75BA1" w:rsidRDefault="00D04555" w:rsidP="0067327E">
            <w:pPr>
              <w:spacing w:before="120" w:after="120"/>
              <w:rPr>
                <w:sz w:val="24"/>
                <w:szCs w:val="24"/>
              </w:rPr>
            </w:pPr>
            <w:r>
              <w:rPr>
                <w:sz w:val="24"/>
                <w:szCs w:val="24"/>
              </w:rPr>
              <w:t xml:space="preserve">Oppilaiden tulee luottaa tietoonsa suomen kielen puhumisen intonaatiosta </w:t>
            </w:r>
            <w:r w:rsidR="00A765CF">
              <w:rPr>
                <w:sz w:val="24"/>
                <w:szCs w:val="24"/>
              </w:rPr>
              <w:t>sekä</w:t>
            </w:r>
            <w:r>
              <w:rPr>
                <w:sz w:val="24"/>
                <w:szCs w:val="24"/>
              </w:rPr>
              <w:t xml:space="preserve"> </w:t>
            </w:r>
            <w:r w:rsidR="00A765CF">
              <w:rPr>
                <w:sz w:val="24"/>
                <w:szCs w:val="24"/>
              </w:rPr>
              <w:t xml:space="preserve">fraseerauksesta ja </w:t>
            </w:r>
            <w:r>
              <w:rPr>
                <w:sz w:val="24"/>
                <w:szCs w:val="24"/>
              </w:rPr>
              <w:t xml:space="preserve">siirtää tämä tieto lukemiseensa. </w:t>
            </w:r>
            <w:r w:rsidR="00A765CF">
              <w:rPr>
                <w:sz w:val="24"/>
                <w:szCs w:val="24"/>
              </w:rPr>
              <w:t>Tieto siitä miltä oma kielemme kuulostaa, opitaan jo varhain ennen varsinaisia sanoja. Kun käytämme samaa tapaa lukiessamme, se edistää ymmärtämistä.</w:t>
            </w:r>
          </w:p>
        </w:tc>
      </w:tr>
      <w:tr w:rsidR="00B75BA1" w:rsidTr="0067327E">
        <w:tc>
          <w:tcPr>
            <w:tcW w:w="1668" w:type="dxa"/>
          </w:tcPr>
          <w:p w:rsidR="00B75BA1" w:rsidRPr="00F309E4" w:rsidRDefault="00F309E4" w:rsidP="0067327E">
            <w:pPr>
              <w:spacing w:before="120" w:after="120"/>
              <w:jc w:val="center"/>
              <w:rPr>
                <w:b/>
                <w:sz w:val="24"/>
                <w:szCs w:val="24"/>
              </w:rPr>
            </w:pPr>
            <w:r>
              <w:rPr>
                <w:b/>
                <w:sz w:val="24"/>
                <w:szCs w:val="24"/>
              </w:rPr>
              <w:t>Kuinka opetan strategiaa</w:t>
            </w:r>
          </w:p>
        </w:tc>
        <w:tc>
          <w:tcPr>
            <w:tcW w:w="8110" w:type="dxa"/>
            <w:vAlign w:val="center"/>
          </w:tcPr>
          <w:p w:rsidR="008C2A60" w:rsidRDefault="00A765CF" w:rsidP="0067327E">
            <w:pPr>
              <w:spacing w:before="120" w:after="120"/>
              <w:rPr>
                <w:sz w:val="24"/>
                <w:szCs w:val="24"/>
              </w:rPr>
            </w:pPr>
            <w:r>
              <w:rPr>
                <w:sz w:val="24"/>
                <w:szCs w:val="24"/>
              </w:rPr>
              <w:t>Kaikki sujuvuuden strategioiden opettamisen keinot pohjautuvat tilanteisiin, joissa luet lapsille ääneen. Mallita ja selitä lapsille mitä sujuvuus tarkoittaa, miltä sujuva lukeminen kuulostaa ja miksi se on tärkeää. Kiinnitä oppilaiden huomio siihen kuinka äänesi ”menee ylös ja alas”.  Mallita myös sitä kuinka joissain kohdissa luet nopeasti ja joissain kohdissa hidastat.</w:t>
            </w:r>
          </w:p>
          <w:p w:rsidR="00A765CF" w:rsidRDefault="00A765CF" w:rsidP="0067327E">
            <w:pPr>
              <w:spacing w:before="120" w:after="120"/>
              <w:rPr>
                <w:sz w:val="24"/>
                <w:szCs w:val="24"/>
              </w:rPr>
            </w:pPr>
            <w:r>
              <w:rPr>
                <w:sz w:val="24"/>
                <w:szCs w:val="24"/>
              </w:rPr>
              <w:t xml:space="preserve">Tärkeää on mallittaa miltä sellainen lukeminen kuulostaa, jos lukija ei huomio välimerkkejä tai lukija pysähtyy aina rivin lopussa eikä välimerkkien kohdalla. </w:t>
            </w:r>
          </w:p>
          <w:p w:rsidR="00A765CF" w:rsidRDefault="00A765CF" w:rsidP="0067327E">
            <w:pPr>
              <w:spacing w:before="120" w:after="120"/>
              <w:rPr>
                <w:sz w:val="24"/>
                <w:szCs w:val="24"/>
              </w:rPr>
            </w:pPr>
          </w:p>
          <w:p w:rsidR="00A765CF" w:rsidRDefault="00A765CF" w:rsidP="0067327E">
            <w:pPr>
              <w:spacing w:before="120" w:after="120"/>
              <w:rPr>
                <w:sz w:val="24"/>
                <w:szCs w:val="24"/>
              </w:rPr>
            </w:pPr>
            <w:r>
              <w:rPr>
                <w:sz w:val="24"/>
                <w:szCs w:val="24"/>
              </w:rPr>
              <w:t>Sisarusten käyttämä kieli:</w:t>
            </w:r>
          </w:p>
          <w:p w:rsidR="00A765CF" w:rsidRDefault="00A765CF" w:rsidP="0067327E">
            <w:pPr>
              <w:spacing w:before="120" w:after="120"/>
              <w:rPr>
                <w:sz w:val="24"/>
                <w:szCs w:val="24"/>
              </w:rPr>
            </w:pPr>
            <w:r>
              <w:rPr>
                <w:sz w:val="24"/>
                <w:szCs w:val="24"/>
              </w:rPr>
              <w:t>”Auttoiko välimerkit sinua lukemaan virkkeen?”</w:t>
            </w:r>
          </w:p>
          <w:p w:rsidR="00DB6160" w:rsidRDefault="00DB6160" w:rsidP="0067327E">
            <w:pPr>
              <w:spacing w:before="120" w:after="120"/>
              <w:rPr>
                <w:sz w:val="24"/>
                <w:szCs w:val="24"/>
              </w:rPr>
            </w:pPr>
            <w:r>
              <w:rPr>
                <w:sz w:val="24"/>
                <w:szCs w:val="24"/>
              </w:rPr>
              <w:t>”Miltä kysymys kuulostaa?” ”Entä hämmästys?” jne.</w:t>
            </w:r>
          </w:p>
          <w:p w:rsidR="00DB6160" w:rsidRPr="008C2A60" w:rsidRDefault="00DB6160" w:rsidP="00D347E2">
            <w:pPr>
              <w:spacing w:before="120" w:after="120"/>
              <w:rPr>
                <w:sz w:val="24"/>
                <w:szCs w:val="24"/>
              </w:rPr>
            </w:pPr>
            <w:r>
              <w:rPr>
                <w:sz w:val="24"/>
                <w:szCs w:val="24"/>
              </w:rPr>
              <w:t xml:space="preserve">”Yritä lukea nämä sanat </w:t>
            </w:r>
            <w:r w:rsidR="00D347E2">
              <w:rPr>
                <w:sz w:val="24"/>
                <w:szCs w:val="24"/>
              </w:rPr>
              <w:t>kuten</w:t>
            </w:r>
            <w:bookmarkStart w:id="0" w:name="_GoBack"/>
            <w:bookmarkEnd w:id="0"/>
            <w:r>
              <w:rPr>
                <w:sz w:val="24"/>
                <w:szCs w:val="24"/>
              </w:rPr>
              <w:t xml:space="preserve"> puheessa – ei yksitellen”</w:t>
            </w:r>
          </w:p>
        </w:tc>
      </w:tr>
      <w:tr w:rsidR="00B75BA1" w:rsidTr="00B75BA1">
        <w:tc>
          <w:tcPr>
            <w:tcW w:w="1668" w:type="dxa"/>
          </w:tcPr>
          <w:p w:rsidR="00B75BA1" w:rsidRPr="00283057" w:rsidRDefault="00593962" w:rsidP="0067327E">
            <w:pPr>
              <w:spacing w:before="120" w:after="120"/>
              <w:jc w:val="center"/>
              <w:rPr>
                <w:b/>
                <w:sz w:val="24"/>
                <w:szCs w:val="24"/>
              </w:rPr>
            </w:pPr>
            <w:r>
              <w:rPr>
                <w:b/>
                <w:sz w:val="24"/>
                <w:szCs w:val="24"/>
              </w:rPr>
              <w:t>Ratkaisuja pulmiin</w:t>
            </w:r>
          </w:p>
        </w:tc>
        <w:tc>
          <w:tcPr>
            <w:tcW w:w="8110" w:type="dxa"/>
          </w:tcPr>
          <w:p w:rsidR="00B75BA1" w:rsidRPr="00B75BA1" w:rsidRDefault="00DB6160" w:rsidP="0067327E">
            <w:pPr>
              <w:spacing w:before="120" w:after="120"/>
              <w:rPr>
                <w:sz w:val="24"/>
                <w:szCs w:val="24"/>
              </w:rPr>
            </w:pPr>
            <w:r>
              <w:rPr>
                <w:sz w:val="24"/>
                <w:szCs w:val="24"/>
              </w:rPr>
              <w:t xml:space="preserve">Useimmat lapset oppivat luonnollisen puherytmin ja </w:t>
            </w:r>
            <w:proofErr w:type="gramStart"/>
            <w:r>
              <w:rPr>
                <w:sz w:val="24"/>
                <w:szCs w:val="24"/>
              </w:rPr>
              <w:t>–tavat</w:t>
            </w:r>
            <w:proofErr w:type="gramEnd"/>
            <w:r>
              <w:rPr>
                <w:sz w:val="24"/>
                <w:szCs w:val="24"/>
              </w:rPr>
              <w:t xml:space="preserve"> lukiessaan heille ”sopivia” kirjoja. Jos oppilaat eivät käytä suomenkielen ominaista puhetapaa lukiessaan, </w:t>
            </w:r>
            <w:proofErr w:type="spellStart"/>
            <w:r>
              <w:rPr>
                <w:sz w:val="24"/>
                <w:szCs w:val="24"/>
              </w:rPr>
              <w:t>ääneenlukuharjoitukset</w:t>
            </w:r>
            <w:proofErr w:type="spellEnd"/>
            <w:r>
              <w:rPr>
                <w:sz w:val="24"/>
                <w:szCs w:val="24"/>
              </w:rPr>
              <w:t xml:space="preserve"> saattavat auttaa.</w:t>
            </w:r>
          </w:p>
        </w:tc>
      </w:tr>
    </w:tbl>
    <w:p w:rsidR="00B75BA1" w:rsidRPr="00B75BA1" w:rsidRDefault="00B75BA1" w:rsidP="00B75BA1">
      <w:pPr>
        <w:jc w:val="center"/>
        <w:rPr>
          <w:sz w:val="44"/>
          <w:szCs w:val="44"/>
        </w:rPr>
      </w:pPr>
    </w:p>
    <w:sectPr w:rsidR="00B75BA1" w:rsidRPr="00B75BA1" w:rsidSect="00DB6160">
      <w:footerReference w:type="default" r:id="rId12"/>
      <w:pgSz w:w="11906" w:h="16838"/>
      <w:pgMar w:top="851"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962" w:rsidRDefault="00593962" w:rsidP="00593962">
      <w:pPr>
        <w:spacing w:after="0" w:line="240" w:lineRule="auto"/>
      </w:pPr>
      <w:r>
        <w:separator/>
      </w:r>
    </w:p>
  </w:endnote>
  <w:endnote w:type="continuationSeparator" w:id="0">
    <w:p w:rsidR="00593962" w:rsidRDefault="00593962" w:rsidP="00593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962" w:rsidRDefault="00593962">
    <w:pPr>
      <w:pStyle w:val="Alatunniste"/>
    </w:pPr>
    <w:proofErr w:type="spellStart"/>
    <w:r>
      <w:t>TheDailyCafé</w:t>
    </w:r>
    <w:proofErr w:type="spellEnd"/>
  </w:p>
  <w:p w:rsidR="00593962" w:rsidRDefault="00593962">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962" w:rsidRDefault="00593962" w:rsidP="00593962">
      <w:pPr>
        <w:spacing w:after="0" w:line="240" w:lineRule="auto"/>
      </w:pPr>
      <w:r>
        <w:separator/>
      </w:r>
    </w:p>
  </w:footnote>
  <w:footnote w:type="continuationSeparator" w:id="0">
    <w:p w:rsidR="00593962" w:rsidRDefault="00593962" w:rsidP="005939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D57B1"/>
    <w:multiLevelType w:val="hybridMultilevel"/>
    <w:tmpl w:val="EED051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43A42C41"/>
    <w:multiLevelType w:val="hybridMultilevel"/>
    <w:tmpl w:val="09C4F1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537E4059"/>
    <w:multiLevelType w:val="hybridMultilevel"/>
    <w:tmpl w:val="BFB4F68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BA1"/>
    <w:rsid w:val="00001148"/>
    <w:rsid w:val="00001504"/>
    <w:rsid w:val="00010244"/>
    <w:rsid w:val="000603E7"/>
    <w:rsid w:val="00067651"/>
    <w:rsid w:val="00067B93"/>
    <w:rsid w:val="00075EAC"/>
    <w:rsid w:val="000902E4"/>
    <w:rsid w:val="0009134C"/>
    <w:rsid w:val="000A66A9"/>
    <w:rsid w:val="000B4F2B"/>
    <w:rsid w:val="000D0AF9"/>
    <w:rsid w:val="000E3BC3"/>
    <w:rsid w:val="000F2367"/>
    <w:rsid w:val="000F525A"/>
    <w:rsid w:val="001077B6"/>
    <w:rsid w:val="0012482B"/>
    <w:rsid w:val="00145C6C"/>
    <w:rsid w:val="0015405C"/>
    <w:rsid w:val="0015445A"/>
    <w:rsid w:val="001544DB"/>
    <w:rsid w:val="001708FD"/>
    <w:rsid w:val="00173E39"/>
    <w:rsid w:val="0018745A"/>
    <w:rsid w:val="001A5747"/>
    <w:rsid w:val="001B548F"/>
    <w:rsid w:val="001B78AD"/>
    <w:rsid w:val="001C0370"/>
    <w:rsid w:val="001D105D"/>
    <w:rsid w:val="001D13E6"/>
    <w:rsid w:val="001D73B8"/>
    <w:rsid w:val="001E7004"/>
    <w:rsid w:val="00205989"/>
    <w:rsid w:val="002114EA"/>
    <w:rsid w:val="002135E5"/>
    <w:rsid w:val="00213AF7"/>
    <w:rsid w:val="00222D2A"/>
    <w:rsid w:val="00235070"/>
    <w:rsid w:val="00240798"/>
    <w:rsid w:val="002426B0"/>
    <w:rsid w:val="002451E6"/>
    <w:rsid w:val="002452F2"/>
    <w:rsid w:val="00255918"/>
    <w:rsid w:val="00273329"/>
    <w:rsid w:val="00282617"/>
    <w:rsid w:val="00283057"/>
    <w:rsid w:val="00286135"/>
    <w:rsid w:val="0029381D"/>
    <w:rsid w:val="002943B5"/>
    <w:rsid w:val="002A1E23"/>
    <w:rsid w:val="002B00EC"/>
    <w:rsid w:val="002B0748"/>
    <w:rsid w:val="002C18BA"/>
    <w:rsid w:val="002C3CAB"/>
    <w:rsid w:val="002C5E35"/>
    <w:rsid w:val="002D1F66"/>
    <w:rsid w:val="002F1617"/>
    <w:rsid w:val="0030143A"/>
    <w:rsid w:val="00304730"/>
    <w:rsid w:val="003048D8"/>
    <w:rsid w:val="00304FC6"/>
    <w:rsid w:val="003051C1"/>
    <w:rsid w:val="0033577B"/>
    <w:rsid w:val="00337A3F"/>
    <w:rsid w:val="003447F7"/>
    <w:rsid w:val="00346D4E"/>
    <w:rsid w:val="003510AD"/>
    <w:rsid w:val="00351EC3"/>
    <w:rsid w:val="00355CD8"/>
    <w:rsid w:val="00357866"/>
    <w:rsid w:val="00362A38"/>
    <w:rsid w:val="003653A3"/>
    <w:rsid w:val="0037439A"/>
    <w:rsid w:val="00384456"/>
    <w:rsid w:val="00393060"/>
    <w:rsid w:val="003A6C5A"/>
    <w:rsid w:val="003E436B"/>
    <w:rsid w:val="003E6E44"/>
    <w:rsid w:val="004034D5"/>
    <w:rsid w:val="00405641"/>
    <w:rsid w:val="00410D65"/>
    <w:rsid w:val="00411EC8"/>
    <w:rsid w:val="004133D3"/>
    <w:rsid w:val="00415C45"/>
    <w:rsid w:val="00435BD0"/>
    <w:rsid w:val="00443CDE"/>
    <w:rsid w:val="0045106C"/>
    <w:rsid w:val="00453D2F"/>
    <w:rsid w:val="00465224"/>
    <w:rsid w:val="004668BE"/>
    <w:rsid w:val="004711A0"/>
    <w:rsid w:val="00474672"/>
    <w:rsid w:val="004C570D"/>
    <w:rsid w:val="004C76D6"/>
    <w:rsid w:val="004D1D43"/>
    <w:rsid w:val="004E0820"/>
    <w:rsid w:val="004F6820"/>
    <w:rsid w:val="004F70D8"/>
    <w:rsid w:val="00500B54"/>
    <w:rsid w:val="00504E10"/>
    <w:rsid w:val="00511822"/>
    <w:rsid w:val="00513ABD"/>
    <w:rsid w:val="00515D5F"/>
    <w:rsid w:val="005334CE"/>
    <w:rsid w:val="005358C2"/>
    <w:rsid w:val="005577A1"/>
    <w:rsid w:val="0057609D"/>
    <w:rsid w:val="00584B77"/>
    <w:rsid w:val="00590F7F"/>
    <w:rsid w:val="00593962"/>
    <w:rsid w:val="00593D26"/>
    <w:rsid w:val="005B1624"/>
    <w:rsid w:val="005D314A"/>
    <w:rsid w:val="005F36D6"/>
    <w:rsid w:val="005F6651"/>
    <w:rsid w:val="006036AE"/>
    <w:rsid w:val="00604BD2"/>
    <w:rsid w:val="00607092"/>
    <w:rsid w:val="00610752"/>
    <w:rsid w:val="006300D0"/>
    <w:rsid w:val="00633EFC"/>
    <w:rsid w:val="006363DB"/>
    <w:rsid w:val="0065361C"/>
    <w:rsid w:val="006627A6"/>
    <w:rsid w:val="0066312D"/>
    <w:rsid w:val="0067327E"/>
    <w:rsid w:val="00680981"/>
    <w:rsid w:val="00681177"/>
    <w:rsid w:val="00681EEF"/>
    <w:rsid w:val="00681FF6"/>
    <w:rsid w:val="006958EE"/>
    <w:rsid w:val="006A042F"/>
    <w:rsid w:val="006A2DE5"/>
    <w:rsid w:val="006A77CB"/>
    <w:rsid w:val="006B2064"/>
    <w:rsid w:val="006B22B2"/>
    <w:rsid w:val="006B4D9C"/>
    <w:rsid w:val="006B6791"/>
    <w:rsid w:val="006C7D47"/>
    <w:rsid w:val="006C7F1D"/>
    <w:rsid w:val="006D3AC3"/>
    <w:rsid w:val="006E193E"/>
    <w:rsid w:val="006F230B"/>
    <w:rsid w:val="00703D7A"/>
    <w:rsid w:val="00710CD2"/>
    <w:rsid w:val="007133D4"/>
    <w:rsid w:val="00722784"/>
    <w:rsid w:val="00731235"/>
    <w:rsid w:val="007518B5"/>
    <w:rsid w:val="00756108"/>
    <w:rsid w:val="007614AE"/>
    <w:rsid w:val="00776FAF"/>
    <w:rsid w:val="0078084A"/>
    <w:rsid w:val="007923CA"/>
    <w:rsid w:val="007B1612"/>
    <w:rsid w:val="007B3060"/>
    <w:rsid w:val="007B3DFD"/>
    <w:rsid w:val="007B66CA"/>
    <w:rsid w:val="007C6A67"/>
    <w:rsid w:val="007D5A40"/>
    <w:rsid w:val="007E428B"/>
    <w:rsid w:val="007E6380"/>
    <w:rsid w:val="007F0518"/>
    <w:rsid w:val="007F0A35"/>
    <w:rsid w:val="007F41BE"/>
    <w:rsid w:val="00805A04"/>
    <w:rsid w:val="00806336"/>
    <w:rsid w:val="00807E31"/>
    <w:rsid w:val="00811F41"/>
    <w:rsid w:val="008243F7"/>
    <w:rsid w:val="00844700"/>
    <w:rsid w:val="00851F08"/>
    <w:rsid w:val="00852FCD"/>
    <w:rsid w:val="00862929"/>
    <w:rsid w:val="00866260"/>
    <w:rsid w:val="00867FA5"/>
    <w:rsid w:val="0087244A"/>
    <w:rsid w:val="00876297"/>
    <w:rsid w:val="008778E5"/>
    <w:rsid w:val="008821D1"/>
    <w:rsid w:val="0088510A"/>
    <w:rsid w:val="00892F81"/>
    <w:rsid w:val="00893D10"/>
    <w:rsid w:val="008966DE"/>
    <w:rsid w:val="008B0141"/>
    <w:rsid w:val="008B27C7"/>
    <w:rsid w:val="008B2D49"/>
    <w:rsid w:val="008B4D81"/>
    <w:rsid w:val="008C2A60"/>
    <w:rsid w:val="008D5E36"/>
    <w:rsid w:val="008E6E20"/>
    <w:rsid w:val="008F0570"/>
    <w:rsid w:val="00900D8E"/>
    <w:rsid w:val="009018CA"/>
    <w:rsid w:val="00902B34"/>
    <w:rsid w:val="00903D9F"/>
    <w:rsid w:val="009075A3"/>
    <w:rsid w:val="0092428D"/>
    <w:rsid w:val="00931A03"/>
    <w:rsid w:val="00941180"/>
    <w:rsid w:val="00941344"/>
    <w:rsid w:val="00945C8D"/>
    <w:rsid w:val="00947A71"/>
    <w:rsid w:val="0095653B"/>
    <w:rsid w:val="00962927"/>
    <w:rsid w:val="009635EB"/>
    <w:rsid w:val="00966F4E"/>
    <w:rsid w:val="0097451D"/>
    <w:rsid w:val="009A5D74"/>
    <w:rsid w:val="009F0147"/>
    <w:rsid w:val="00A01A81"/>
    <w:rsid w:val="00A023BE"/>
    <w:rsid w:val="00A207DC"/>
    <w:rsid w:val="00A269BF"/>
    <w:rsid w:val="00A42070"/>
    <w:rsid w:val="00A4320F"/>
    <w:rsid w:val="00A731CB"/>
    <w:rsid w:val="00A753C1"/>
    <w:rsid w:val="00A765CF"/>
    <w:rsid w:val="00A84AF2"/>
    <w:rsid w:val="00AA017B"/>
    <w:rsid w:val="00AA4737"/>
    <w:rsid w:val="00AB1B6E"/>
    <w:rsid w:val="00AC27E8"/>
    <w:rsid w:val="00AC7837"/>
    <w:rsid w:val="00AD0F06"/>
    <w:rsid w:val="00AE0364"/>
    <w:rsid w:val="00AE26B9"/>
    <w:rsid w:val="00AE430B"/>
    <w:rsid w:val="00B24130"/>
    <w:rsid w:val="00B248C2"/>
    <w:rsid w:val="00B24A08"/>
    <w:rsid w:val="00B32126"/>
    <w:rsid w:val="00B53C67"/>
    <w:rsid w:val="00B6582F"/>
    <w:rsid w:val="00B74B48"/>
    <w:rsid w:val="00B75BA1"/>
    <w:rsid w:val="00B81424"/>
    <w:rsid w:val="00B908E3"/>
    <w:rsid w:val="00B9583B"/>
    <w:rsid w:val="00B96AD4"/>
    <w:rsid w:val="00BB2AA8"/>
    <w:rsid w:val="00BB7548"/>
    <w:rsid w:val="00BE4981"/>
    <w:rsid w:val="00BF0614"/>
    <w:rsid w:val="00BF1849"/>
    <w:rsid w:val="00BF4D89"/>
    <w:rsid w:val="00C0216F"/>
    <w:rsid w:val="00C0705F"/>
    <w:rsid w:val="00C118AE"/>
    <w:rsid w:val="00C13A7A"/>
    <w:rsid w:val="00C14F02"/>
    <w:rsid w:val="00C301A1"/>
    <w:rsid w:val="00C30F3D"/>
    <w:rsid w:val="00C333E6"/>
    <w:rsid w:val="00C52E66"/>
    <w:rsid w:val="00C55738"/>
    <w:rsid w:val="00C91C8E"/>
    <w:rsid w:val="00CA0784"/>
    <w:rsid w:val="00CA31D2"/>
    <w:rsid w:val="00CA31FF"/>
    <w:rsid w:val="00CA5158"/>
    <w:rsid w:val="00CA5463"/>
    <w:rsid w:val="00CA6474"/>
    <w:rsid w:val="00CA654F"/>
    <w:rsid w:val="00CA6632"/>
    <w:rsid w:val="00CD13FA"/>
    <w:rsid w:val="00CE585F"/>
    <w:rsid w:val="00CF5C35"/>
    <w:rsid w:val="00D04555"/>
    <w:rsid w:val="00D04616"/>
    <w:rsid w:val="00D10848"/>
    <w:rsid w:val="00D213F5"/>
    <w:rsid w:val="00D23BD6"/>
    <w:rsid w:val="00D347E2"/>
    <w:rsid w:val="00D410E7"/>
    <w:rsid w:val="00D42250"/>
    <w:rsid w:val="00D424B7"/>
    <w:rsid w:val="00D5098C"/>
    <w:rsid w:val="00D51060"/>
    <w:rsid w:val="00D53B55"/>
    <w:rsid w:val="00D64CC1"/>
    <w:rsid w:val="00D74636"/>
    <w:rsid w:val="00D87AF8"/>
    <w:rsid w:val="00D93B61"/>
    <w:rsid w:val="00D9666F"/>
    <w:rsid w:val="00D969C5"/>
    <w:rsid w:val="00DA1B39"/>
    <w:rsid w:val="00DA53A3"/>
    <w:rsid w:val="00DB4DD0"/>
    <w:rsid w:val="00DB6160"/>
    <w:rsid w:val="00DD11C2"/>
    <w:rsid w:val="00DD1AA0"/>
    <w:rsid w:val="00DE4E36"/>
    <w:rsid w:val="00E057F7"/>
    <w:rsid w:val="00E061FD"/>
    <w:rsid w:val="00E14D44"/>
    <w:rsid w:val="00E165EB"/>
    <w:rsid w:val="00E20701"/>
    <w:rsid w:val="00E250F7"/>
    <w:rsid w:val="00E35CDE"/>
    <w:rsid w:val="00E377E4"/>
    <w:rsid w:val="00E4520E"/>
    <w:rsid w:val="00E46CF3"/>
    <w:rsid w:val="00E46DE0"/>
    <w:rsid w:val="00E5226E"/>
    <w:rsid w:val="00E55C1B"/>
    <w:rsid w:val="00E56A5C"/>
    <w:rsid w:val="00E735F3"/>
    <w:rsid w:val="00E831DA"/>
    <w:rsid w:val="00E8391A"/>
    <w:rsid w:val="00E86C2C"/>
    <w:rsid w:val="00E927DC"/>
    <w:rsid w:val="00E97C70"/>
    <w:rsid w:val="00EA5C66"/>
    <w:rsid w:val="00EA7A7D"/>
    <w:rsid w:val="00EB380A"/>
    <w:rsid w:val="00EB755B"/>
    <w:rsid w:val="00EC454D"/>
    <w:rsid w:val="00ED251E"/>
    <w:rsid w:val="00ED7DAD"/>
    <w:rsid w:val="00EE08B4"/>
    <w:rsid w:val="00F1024E"/>
    <w:rsid w:val="00F10661"/>
    <w:rsid w:val="00F14670"/>
    <w:rsid w:val="00F23CA9"/>
    <w:rsid w:val="00F309E4"/>
    <w:rsid w:val="00F52012"/>
    <w:rsid w:val="00F569BB"/>
    <w:rsid w:val="00F56F93"/>
    <w:rsid w:val="00F65CF2"/>
    <w:rsid w:val="00F65F47"/>
    <w:rsid w:val="00F763FD"/>
    <w:rsid w:val="00F96DDC"/>
    <w:rsid w:val="00FA22B6"/>
    <w:rsid w:val="00FA662B"/>
    <w:rsid w:val="00FC5A2E"/>
    <w:rsid w:val="00FC75CA"/>
    <w:rsid w:val="00FD644A"/>
    <w:rsid w:val="00FD6CE8"/>
    <w:rsid w:val="00FE1CEE"/>
    <w:rsid w:val="00FF4F92"/>
    <w:rsid w:val="00FF54B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B75BA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75BA1"/>
    <w:rPr>
      <w:rFonts w:ascii="Tahoma" w:hAnsi="Tahoma" w:cs="Tahoma"/>
      <w:sz w:val="16"/>
      <w:szCs w:val="16"/>
    </w:rPr>
  </w:style>
  <w:style w:type="table" w:styleId="TaulukkoRuudukko">
    <w:name w:val="Table Grid"/>
    <w:basedOn w:val="Normaalitaulukko"/>
    <w:uiPriority w:val="59"/>
    <w:rsid w:val="00B75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283057"/>
    <w:pPr>
      <w:ind w:left="720"/>
      <w:contextualSpacing/>
    </w:pPr>
  </w:style>
  <w:style w:type="paragraph" w:styleId="Yltunniste">
    <w:name w:val="header"/>
    <w:basedOn w:val="Normaali"/>
    <w:link w:val="YltunnisteChar"/>
    <w:uiPriority w:val="99"/>
    <w:unhideWhenUsed/>
    <w:rsid w:val="0059396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93962"/>
  </w:style>
  <w:style w:type="paragraph" w:styleId="Alatunniste">
    <w:name w:val="footer"/>
    <w:basedOn w:val="Normaali"/>
    <w:link w:val="AlatunnisteChar"/>
    <w:uiPriority w:val="99"/>
    <w:unhideWhenUsed/>
    <w:rsid w:val="0059396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93962"/>
  </w:style>
  <w:style w:type="character" w:styleId="Hyperlinkki">
    <w:name w:val="Hyperlink"/>
    <w:basedOn w:val="Kappaleenoletusfontti"/>
    <w:uiPriority w:val="99"/>
    <w:semiHidden/>
    <w:unhideWhenUsed/>
    <w:rsid w:val="008F0570"/>
    <w:rPr>
      <w:color w:val="0000FF"/>
      <w:u w:val="single"/>
    </w:rPr>
  </w:style>
  <w:style w:type="paragraph" w:styleId="NormaaliWWW">
    <w:name w:val="Normal (Web)"/>
    <w:basedOn w:val="Normaali"/>
    <w:uiPriority w:val="99"/>
    <w:unhideWhenUsed/>
    <w:rsid w:val="008F0570"/>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basedOn w:val="Kappaleenoletusfontti"/>
    <w:uiPriority w:val="20"/>
    <w:qFormat/>
    <w:rsid w:val="008F057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B75BA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75BA1"/>
    <w:rPr>
      <w:rFonts w:ascii="Tahoma" w:hAnsi="Tahoma" w:cs="Tahoma"/>
      <w:sz w:val="16"/>
      <w:szCs w:val="16"/>
    </w:rPr>
  </w:style>
  <w:style w:type="table" w:styleId="TaulukkoRuudukko">
    <w:name w:val="Table Grid"/>
    <w:basedOn w:val="Normaalitaulukko"/>
    <w:uiPriority w:val="59"/>
    <w:rsid w:val="00B75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283057"/>
    <w:pPr>
      <w:ind w:left="720"/>
      <w:contextualSpacing/>
    </w:pPr>
  </w:style>
  <w:style w:type="paragraph" w:styleId="Yltunniste">
    <w:name w:val="header"/>
    <w:basedOn w:val="Normaali"/>
    <w:link w:val="YltunnisteChar"/>
    <w:uiPriority w:val="99"/>
    <w:unhideWhenUsed/>
    <w:rsid w:val="0059396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93962"/>
  </w:style>
  <w:style w:type="paragraph" w:styleId="Alatunniste">
    <w:name w:val="footer"/>
    <w:basedOn w:val="Normaali"/>
    <w:link w:val="AlatunnisteChar"/>
    <w:uiPriority w:val="99"/>
    <w:unhideWhenUsed/>
    <w:rsid w:val="0059396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93962"/>
  </w:style>
  <w:style w:type="character" w:styleId="Hyperlinkki">
    <w:name w:val="Hyperlink"/>
    <w:basedOn w:val="Kappaleenoletusfontti"/>
    <w:uiPriority w:val="99"/>
    <w:semiHidden/>
    <w:unhideWhenUsed/>
    <w:rsid w:val="008F0570"/>
    <w:rPr>
      <w:color w:val="0000FF"/>
      <w:u w:val="single"/>
    </w:rPr>
  </w:style>
  <w:style w:type="paragraph" w:styleId="NormaaliWWW">
    <w:name w:val="Normal (Web)"/>
    <w:basedOn w:val="Normaali"/>
    <w:uiPriority w:val="99"/>
    <w:unhideWhenUsed/>
    <w:rsid w:val="008F0570"/>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basedOn w:val="Kappaleenoletusfontti"/>
    <w:uiPriority w:val="20"/>
    <w:qFormat/>
    <w:rsid w:val="008F05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21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anakirja.org/search.php?id=181754&amp;l2=3" TargetMode="External"/><Relationship Id="rId5" Type="http://schemas.openxmlformats.org/officeDocument/2006/relationships/webSettings" Target="webSettings.xml"/><Relationship Id="rId10" Type="http://schemas.openxmlformats.org/officeDocument/2006/relationships/hyperlink" Target="http://www.sanakirja.org/search.php?id=18569&amp;l2=3" TargetMode="External"/><Relationship Id="rId4" Type="http://schemas.openxmlformats.org/officeDocument/2006/relationships/settings" Target="settings.xml"/><Relationship Id="rId9" Type="http://schemas.openxmlformats.org/officeDocument/2006/relationships/hyperlink" Target="http://www.sanakirja.org/search.php?id=284459&amp;l2=3" TargetMode="Externa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1998</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Hewlett-Packard</Company>
  <LinksUpToDate>false</LinksUpToDate>
  <CharactersWithSpaces>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Taina</dc:creator>
  <cp:lastModifiedBy>Hämäläinen Taina</cp:lastModifiedBy>
  <cp:revision>4</cp:revision>
  <dcterms:created xsi:type="dcterms:W3CDTF">2014-01-18T16:31:00Z</dcterms:created>
  <dcterms:modified xsi:type="dcterms:W3CDTF">2017-12-19T14:34:00Z</dcterms:modified>
</cp:coreProperties>
</file>