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03" w:rsidRDefault="004C1503">
      <w:pPr>
        <w:rPr>
          <w:b/>
          <w:sz w:val="32"/>
          <w:szCs w:val="32"/>
        </w:rPr>
      </w:pPr>
    </w:p>
    <w:p w:rsidR="00523ECC" w:rsidRDefault="0051719F">
      <w:pPr>
        <w:rPr>
          <w:b/>
          <w:sz w:val="32"/>
          <w:szCs w:val="32"/>
        </w:rPr>
      </w:pPr>
      <w:r>
        <w:rPr>
          <w:noProof/>
          <w:lang w:val="fi-FI"/>
        </w:rPr>
        <w:drawing>
          <wp:inline distT="0" distB="0" distL="0" distR="0" wp14:anchorId="436DCD4F" wp14:editId="666A1BE6">
            <wp:extent cx="2016611" cy="1476000"/>
            <wp:effectExtent l="0" t="0" r="3175" b="0"/>
            <wp:docPr id="5" name="Kuva 5" descr="C:\Users\Kaarina\Pictures\2011-05-12 001\aa IMG_3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aa IMG_3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11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ECC">
        <w:rPr>
          <w:b/>
          <w:sz w:val="32"/>
          <w:szCs w:val="32"/>
        </w:rPr>
        <w:t xml:space="preserve"> </w:t>
      </w:r>
      <w:r w:rsidR="00D31B90" w:rsidRPr="0051719F">
        <w:rPr>
          <w:b/>
          <w:sz w:val="32"/>
          <w:szCs w:val="32"/>
        </w:rPr>
        <w:t>Glas</w:t>
      </w:r>
      <w:r w:rsidR="008F5B04" w:rsidRPr="0051719F">
        <w:rPr>
          <w:b/>
          <w:sz w:val="32"/>
          <w:szCs w:val="32"/>
        </w:rPr>
        <w:t xml:space="preserve">tillverkning i Glasriket och </w:t>
      </w:r>
      <w:r w:rsidR="00D31B90" w:rsidRPr="0051719F">
        <w:rPr>
          <w:b/>
          <w:sz w:val="32"/>
          <w:szCs w:val="32"/>
        </w:rPr>
        <w:t>Kosta glasbruk</w:t>
      </w:r>
      <w:r>
        <w:rPr>
          <w:b/>
          <w:sz w:val="32"/>
          <w:szCs w:val="32"/>
        </w:rPr>
        <w:t xml:space="preserve">  </w:t>
      </w:r>
    </w:p>
    <w:p w:rsidR="00C5724E" w:rsidRDefault="005171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31B90" w:rsidRDefault="00D31B90"/>
    <w:p w:rsidR="002A3C09" w:rsidRDefault="00EA7E21" w:rsidP="002A3C09">
      <w:r>
        <w:t>Inom glas</w:t>
      </w:r>
      <w:r w:rsidR="00653C87">
        <w:t xml:space="preserve">tillverkningen </w:t>
      </w:r>
      <w:r w:rsidR="00EB5843" w:rsidRPr="00EB5843">
        <w:t>är Sverige en nybörjare</w:t>
      </w:r>
      <w:r w:rsidR="00D2177B">
        <w:t>:</w:t>
      </w:r>
      <w:r w:rsidR="00D465B8">
        <w:t xml:space="preserve"> i</w:t>
      </w:r>
      <w:r w:rsidR="00EB5843" w:rsidRPr="00EB5843">
        <w:t xml:space="preserve"> Syrien, Iran</w:t>
      </w:r>
      <w:r w:rsidR="00D465B8">
        <w:t xml:space="preserve"> och Irak sysslade man </w:t>
      </w:r>
      <w:r w:rsidR="008C043D">
        <w:t xml:space="preserve">veterligen </w:t>
      </w:r>
      <w:r w:rsidR="005F442D">
        <w:t>med att göra glas</w:t>
      </w:r>
      <w:r w:rsidR="00D465B8">
        <w:t xml:space="preserve"> redan</w:t>
      </w:r>
      <w:r w:rsidR="008C043D">
        <w:t xml:space="preserve"> för fyra</w:t>
      </w:r>
      <w:r w:rsidR="00653C87">
        <w:t xml:space="preserve"> tusen år sedan, berättade vår guide</w:t>
      </w:r>
      <w:r w:rsidR="007C39F5">
        <w:t xml:space="preserve"> på Kosta glasbruk</w:t>
      </w:r>
      <w:r w:rsidR="00653C87">
        <w:t>. D</w:t>
      </w:r>
      <w:r w:rsidR="00EB5843">
        <w:t>e första glasblåsarn</w:t>
      </w:r>
      <w:r w:rsidR="0093153A">
        <w:t>a kom till Sverige från tyska Böhmen</w:t>
      </w:r>
      <w:r w:rsidR="00EB5843">
        <w:t xml:space="preserve"> på 1600-t</w:t>
      </w:r>
      <w:r w:rsidR="00D465B8">
        <w:t>alet.</w:t>
      </w:r>
      <w:r w:rsidR="002A3C09" w:rsidRPr="002A3C09">
        <w:t xml:space="preserve"> </w:t>
      </w:r>
    </w:p>
    <w:p w:rsidR="002A3C09" w:rsidRDefault="002A3C09" w:rsidP="002A3C09"/>
    <w:p w:rsidR="002A3C09" w:rsidRDefault="002A3C09" w:rsidP="002A3C09">
      <w:r>
        <w:t xml:space="preserve">Man kan undra över skillnaden mellan namnen Kosta och Kosta Boda AB inom glasets värld, den senare är ju oftast förekommande.  Kosta Boda är ett varumärke och bakom det </w:t>
      </w:r>
      <w:proofErr w:type="gramStart"/>
      <w:r>
        <w:t>ligger  sammanslagningen</w:t>
      </w:r>
      <w:proofErr w:type="gramEnd"/>
      <w:r>
        <w:t xml:space="preserve"> av tre bruk på slutet av 1900-talet. Glastillverkningen sker i </w:t>
      </w:r>
      <w:proofErr w:type="spellStart"/>
      <w:r>
        <w:t>moderbruket</w:t>
      </w:r>
      <w:proofErr w:type="spellEnd"/>
      <w:r>
        <w:t xml:space="preserve"> i Kosta (fast Kosta också är</w:t>
      </w:r>
      <w:r w:rsidR="007C39F5">
        <w:t xml:space="preserve"> beteckning</w:t>
      </w:r>
      <w:r>
        <w:t xml:space="preserve"> för samhället Kosta). </w:t>
      </w:r>
    </w:p>
    <w:p w:rsidR="00D2177B" w:rsidRDefault="00D2177B"/>
    <w:p w:rsidR="00AC45B3" w:rsidRDefault="00D465B8">
      <w:r>
        <w:t xml:space="preserve">Kosta </w:t>
      </w:r>
      <w:r w:rsidR="00457780">
        <w:t>glas</w:t>
      </w:r>
      <w:r>
        <w:t>bruk grund</w:t>
      </w:r>
      <w:r w:rsidR="00457780">
        <w:t xml:space="preserve">ades 1742 och </w:t>
      </w:r>
      <w:r w:rsidR="00105F14">
        <w:t xml:space="preserve">det </w:t>
      </w:r>
      <w:r w:rsidR="00457780">
        <w:t>hör till det berömda</w:t>
      </w:r>
      <w:r w:rsidR="00D2177B">
        <w:t xml:space="preserve"> </w:t>
      </w:r>
      <w:r w:rsidR="00EB5843">
        <w:t>Gl</w:t>
      </w:r>
      <w:r w:rsidR="00D2177B">
        <w:t xml:space="preserve">asriket med </w:t>
      </w:r>
      <w:r w:rsidR="00AE464A">
        <w:t xml:space="preserve">numera </w:t>
      </w:r>
      <w:r w:rsidR="00D2177B">
        <w:t>14</w:t>
      </w:r>
      <w:r>
        <w:t xml:space="preserve"> glasbruk</w:t>
      </w:r>
      <w:r w:rsidR="00AC45B3">
        <w:t xml:space="preserve"> i sydöstra delen av Småland.</w:t>
      </w:r>
      <w:r w:rsidR="00207436">
        <w:t xml:space="preserve"> Region</w:t>
      </w:r>
      <w:r w:rsidR="00AE464A">
        <w:t>ens kännetecken</w:t>
      </w:r>
      <w:r w:rsidR="00457780">
        <w:t xml:space="preserve"> som glasrike</w:t>
      </w:r>
      <w:r w:rsidR="00D2177B">
        <w:t xml:space="preserve"> härs</w:t>
      </w:r>
      <w:r w:rsidR="00207436">
        <w:t>tammar från 1700- och 1800-talen</w:t>
      </w:r>
      <w:r w:rsidR="00457780">
        <w:t>s</w:t>
      </w:r>
      <w:r w:rsidR="00AC45B3">
        <w:t xml:space="preserve"> myndi</w:t>
      </w:r>
      <w:r w:rsidR="00457780">
        <w:t>ghetsbeslut</w:t>
      </w:r>
      <w:r w:rsidR="00E749A6">
        <w:t xml:space="preserve"> om</w:t>
      </w:r>
      <w:r w:rsidR="00D2177B">
        <w:t xml:space="preserve"> att börj</w:t>
      </w:r>
      <w:r w:rsidR="00207436">
        <w:t>a utveckla länens randområde</w:t>
      </w:r>
      <w:r w:rsidR="00AC45B3">
        <w:t xml:space="preserve"> </w:t>
      </w:r>
      <w:r w:rsidR="00207436">
        <w:t>effektivt</w:t>
      </w:r>
      <w:r w:rsidR="00E2417F">
        <w:t xml:space="preserve"> industri</w:t>
      </w:r>
      <w:r w:rsidR="00E749A6">
        <w:t>ellt. H</w:t>
      </w:r>
      <w:r w:rsidR="00207436">
        <w:t xml:space="preserve">är </w:t>
      </w:r>
      <w:r w:rsidR="00AE464A">
        <w:t xml:space="preserve">hade </w:t>
      </w:r>
      <w:proofErr w:type="gramStart"/>
      <w:r w:rsidR="00AE464A">
        <w:t xml:space="preserve">det </w:t>
      </w:r>
      <w:r w:rsidR="00207436">
        <w:t xml:space="preserve"> ju</w:t>
      </w:r>
      <w:proofErr w:type="gramEnd"/>
      <w:r w:rsidR="00207436">
        <w:t xml:space="preserve"> sedan gammalt</w:t>
      </w:r>
      <w:r w:rsidR="00AE464A">
        <w:t xml:space="preserve"> funnits</w:t>
      </w:r>
      <w:r w:rsidR="00207436">
        <w:t xml:space="preserve"> ett antal bruk, visserligen</w:t>
      </w:r>
      <w:r w:rsidR="00E2417F">
        <w:t xml:space="preserve"> huvudsakligen för järnupptagning. </w:t>
      </w:r>
      <w:r w:rsidR="00E749A6">
        <w:t>Så n</w:t>
      </w:r>
      <w:r w:rsidR="00207436">
        <w:t xml:space="preserve">u började </w:t>
      </w:r>
      <w:r w:rsidR="00E749A6">
        <w:t xml:space="preserve">man locka </w:t>
      </w:r>
      <w:r w:rsidR="00207436">
        <w:t>f</w:t>
      </w:r>
      <w:r w:rsidR="00E2417F">
        <w:t>öretagare till glasproduktio</w:t>
      </w:r>
      <w:r w:rsidR="00E749A6">
        <w:t>n</w:t>
      </w:r>
      <w:r w:rsidR="00E2417F">
        <w:t xml:space="preserve"> med</w:t>
      </w:r>
      <w:r w:rsidR="00AE464A">
        <w:t xml:space="preserve"> frikostiga doneringar av</w:t>
      </w:r>
      <w:r w:rsidR="00207436">
        <w:t xml:space="preserve"> täta</w:t>
      </w:r>
      <w:r w:rsidR="00E2417F">
        <w:t xml:space="preserve"> skogar</w:t>
      </w:r>
      <w:r w:rsidR="00105F14">
        <w:t>,</w:t>
      </w:r>
      <w:r w:rsidR="00E2417F">
        <w:t xml:space="preserve"> som </w:t>
      </w:r>
      <w:r w:rsidR="00207436">
        <w:t>var en förutsättni</w:t>
      </w:r>
      <w:r w:rsidR="00AE464A">
        <w:t>ng för energi till</w:t>
      </w:r>
      <w:r w:rsidR="00D2177B">
        <w:t xml:space="preserve"> glastillverkning</w:t>
      </w:r>
      <w:r w:rsidR="00E2417F">
        <w:t xml:space="preserve">. </w:t>
      </w:r>
    </w:p>
    <w:p w:rsidR="00E2417F" w:rsidRDefault="00E2417F"/>
    <w:p w:rsidR="00E2543A" w:rsidRDefault="00207436">
      <w:r>
        <w:t>Fram till 1800-talets slut gällde glastillverkningen bruksglas för hemmamarknaden</w:t>
      </w:r>
      <w:r w:rsidR="00AE464A">
        <w:t xml:space="preserve"> här i området </w:t>
      </w:r>
      <w:r w:rsidR="002A3C09">
        <w:t>så</w:t>
      </w:r>
      <w:r w:rsidR="00AE464A">
        <w:t>som</w:t>
      </w:r>
      <w:r w:rsidR="00B91CED">
        <w:t xml:space="preserve"> i hela landet</w:t>
      </w:r>
      <w:r>
        <w:t xml:space="preserve">. </w:t>
      </w:r>
      <w:r w:rsidR="00E749A6">
        <w:t>Det var</w:t>
      </w:r>
      <w:r w:rsidR="00AE464A">
        <w:t xml:space="preserve"> dock</w:t>
      </w:r>
      <w:r w:rsidR="00E749A6">
        <w:t xml:space="preserve"> i</w:t>
      </w:r>
      <w:r w:rsidR="00E2417F">
        <w:t xml:space="preserve"> Glasriket </w:t>
      </w:r>
      <w:r>
        <w:t>företagen först</w:t>
      </w:r>
      <w:r w:rsidR="00E749A6">
        <w:t xml:space="preserve"> </w:t>
      </w:r>
      <w:proofErr w:type="gramStart"/>
      <w:r w:rsidR="00E749A6">
        <w:t>började</w:t>
      </w:r>
      <w:proofErr w:type="gramEnd"/>
      <w:r w:rsidR="00E2417F">
        <w:t xml:space="preserve"> anlita konst</w:t>
      </w:r>
      <w:r w:rsidR="005E7228">
        <w:t>närer som formgivare</w:t>
      </w:r>
      <w:r w:rsidR="00E749A6">
        <w:t xml:space="preserve"> med följd av att de (främst </w:t>
      </w:r>
      <w:r w:rsidR="00D2177B">
        <w:t xml:space="preserve">Kosta och </w:t>
      </w:r>
      <w:r w:rsidR="00E749A6">
        <w:t>Orrefors)</w:t>
      </w:r>
      <w:r w:rsidR="00B91CED">
        <w:t xml:space="preserve"> då</w:t>
      </w:r>
      <w:r w:rsidR="007C39F5">
        <w:t xml:space="preserve"> i början</w:t>
      </w:r>
      <w:r w:rsidR="00E749A6">
        <w:t xml:space="preserve"> på</w:t>
      </w:r>
      <w:r w:rsidR="00D465B8">
        <w:t xml:space="preserve"> 1900-talet</w:t>
      </w:r>
      <w:r w:rsidR="00AE464A">
        <w:t xml:space="preserve"> också</w:t>
      </w:r>
      <w:r w:rsidR="00E2417F">
        <w:t xml:space="preserve"> </w:t>
      </w:r>
      <w:r w:rsidR="00B91CED">
        <w:t xml:space="preserve">blev </w:t>
      </w:r>
      <w:r w:rsidR="00E2417F">
        <w:t>kända</w:t>
      </w:r>
      <w:r w:rsidR="00D2177B">
        <w:t xml:space="preserve"> utomlands</w:t>
      </w:r>
      <w:r w:rsidR="00E2543A">
        <w:t xml:space="preserve">. </w:t>
      </w:r>
      <w:r w:rsidR="00B91CED">
        <w:t>Härefter</w:t>
      </w:r>
      <w:r w:rsidR="005E7228">
        <w:t xml:space="preserve"> kom </w:t>
      </w:r>
      <w:r w:rsidR="00B91CED">
        <w:t xml:space="preserve">Glasriket </w:t>
      </w:r>
      <w:r w:rsidR="00AE464A">
        <w:t xml:space="preserve">utmärkande </w:t>
      </w:r>
      <w:r w:rsidR="005E7228">
        <w:t>att innebära modern design och expo</w:t>
      </w:r>
      <w:r w:rsidR="002A3C09">
        <w:t>rt, med</w:t>
      </w:r>
      <w:r w:rsidR="00B91CED">
        <w:t xml:space="preserve"> v</w:t>
      </w:r>
      <w:r w:rsidR="009A5DE6">
        <w:t xml:space="preserve">arje företagare </w:t>
      </w:r>
      <w:r w:rsidR="002A3C09">
        <w:t>dock värnande</w:t>
      </w:r>
      <w:r w:rsidR="009A5DE6">
        <w:t xml:space="preserve"> </w:t>
      </w:r>
      <w:r w:rsidR="00B91CED">
        <w:t xml:space="preserve">om </w:t>
      </w:r>
      <w:r w:rsidR="009A5DE6">
        <w:t xml:space="preserve">sin </w:t>
      </w:r>
      <w:r w:rsidR="00AE464A">
        <w:t>egen särprägel</w:t>
      </w:r>
      <w:r w:rsidR="005E7228">
        <w:t>.</w:t>
      </w:r>
    </w:p>
    <w:p w:rsidR="00034CEF" w:rsidRDefault="00034CEF"/>
    <w:p w:rsidR="0030430C" w:rsidRDefault="009A343F">
      <w:r>
        <w:t>Kosta Boda beskriver sitt glas som färgstarkt, modigt, underfundigt och provocerande, som sticker ut och tar för sig. Formgivarna utforskar jämt glasets möjligheter</w:t>
      </w:r>
      <w:r w:rsidR="00FD25A9">
        <w:t xml:space="preserve"> fram</w:t>
      </w:r>
      <w:r w:rsidR="00FC101F">
        <w:t xml:space="preserve"> till ytterlighet</w:t>
      </w:r>
      <w:r w:rsidR="00FD25A9">
        <w:t>er</w:t>
      </w:r>
      <w:r>
        <w:t xml:space="preserve">, med klassiska och </w:t>
      </w:r>
      <w:proofErr w:type="spellStart"/>
      <w:r>
        <w:t>nyhittade</w:t>
      </w:r>
      <w:proofErr w:type="spellEnd"/>
      <w:r w:rsidR="00FD25A9">
        <w:t xml:space="preserve"> tekniker som ofta utvecklas </w:t>
      </w:r>
      <w:r w:rsidR="00460A81">
        <w:t>av hantverkarna under</w:t>
      </w:r>
      <w:r>
        <w:t xml:space="preserve"> arbetet</w:t>
      </w:r>
      <w:r w:rsidR="00460A81">
        <w:t>s gång</w:t>
      </w:r>
      <w:r w:rsidR="00FD25A9">
        <w:t>. U</w:t>
      </w:r>
      <w:r w:rsidR="00FC101F">
        <w:t>tvecklin</w:t>
      </w:r>
      <w:r w:rsidR="00460A81">
        <w:t xml:space="preserve">gsprocessen sker i </w:t>
      </w:r>
      <w:r w:rsidR="007C39F5">
        <w:t>kontinuerligt</w:t>
      </w:r>
      <w:r w:rsidR="00460A81">
        <w:t xml:space="preserve"> samarbete mellan formgivare och hantverkare</w:t>
      </w:r>
      <w:r w:rsidR="00FD25A9">
        <w:t xml:space="preserve">. </w:t>
      </w:r>
    </w:p>
    <w:p w:rsidR="0030430C" w:rsidRDefault="0030430C"/>
    <w:p w:rsidR="00256E31" w:rsidRDefault="00256E31"/>
    <w:p w:rsidR="009A343F" w:rsidRDefault="0030430C">
      <w:r>
        <w:rPr>
          <w:noProof/>
          <w:lang w:val="fi-FI"/>
        </w:rPr>
        <w:drawing>
          <wp:inline distT="0" distB="0" distL="0" distR="0">
            <wp:extent cx="1608270" cy="1620000"/>
            <wp:effectExtent l="0" t="0" r="0" b="0"/>
            <wp:docPr id="2" name="Kuva 2" descr="C:\Users\Kaarina\Pictures\2011-05-12 001\aa IMG_3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aa IMG_3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27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FDE">
        <w:rPr>
          <w:noProof/>
        </w:rPr>
        <w:t xml:space="preserve"> </w:t>
      </w:r>
      <w:r w:rsidR="00256E31" w:rsidRPr="002A3C09">
        <w:rPr>
          <w:noProof/>
        </w:rPr>
        <w:t xml:space="preserve"> </w:t>
      </w:r>
      <w:r>
        <w:rPr>
          <w:noProof/>
          <w:lang w:val="fi-FI"/>
        </w:rPr>
        <w:drawing>
          <wp:inline distT="0" distB="0" distL="0" distR="0">
            <wp:extent cx="2215826" cy="1620000"/>
            <wp:effectExtent l="0" t="0" r="0" b="0"/>
            <wp:docPr id="1" name="Kuva 1" descr="C:\Users\Kaarina\Pictures\2011-05-12 001\aa IMG_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aa IMG_36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2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24B" w:rsidRPr="002A3C09">
        <w:rPr>
          <w:noProof/>
        </w:rPr>
        <w:t xml:space="preserve"> </w:t>
      </w:r>
      <w:r w:rsidR="00117E59" w:rsidRPr="002A3C09">
        <w:rPr>
          <w:noProof/>
        </w:rPr>
        <w:t xml:space="preserve"> </w:t>
      </w:r>
      <w:r w:rsidR="00117E59">
        <w:rPr>
          <w:noProof/>
          <w:lang w:val="fi-FI"/>
        </w:rPr>
        <w:drawing>
          <wp:inline distT="0" distB="0" distL="0" distR="0">
            <wp:extent cx="2119796" cy="1620000"/>
            <wp:effectExtent l="0" t="0" r="0" b="0"/>
            <wp:docPr id="3" name="Kuva 3" descr="C:\Users\Kaarina\Pictures\2011-05-12 001\aa IMG_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aa IMG_36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9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0C" w:rsidRDefault="0030430C"/>
    <w:p w:rsidR="004D300B" w:rsidRDefault="004D300B" w:rsidP="002A3C09"/>
    <w:p w:rsidR="002A3C09" w:rsidRDefault="00A45D6D" w:rsidP="002A3C09">
      <w:r w:rsidRPr="00A45D6D">
        <w:rPr>
          <w:b/>
        </w:rPr>
        <w:t xml:space="preserve">Glaset i </w:t>
      </w:r>
      <w:r w:rsidR="003A060A">
        <w:rPr>
          <w:b/>
        </w:rPr>
        <w:t xml:space="preserve">ny </w:t>
      </w:r>
      <w:r w:rsidRPr="00A45D6D">
        <w:rPr>
          <w:b/>
        </w:rPr>
        <w:t>fokus</w:t>
      </w:r>
      <w:r w:rsidR="00AB1933">
        <w:t xml:space="preserve"> </w:t>
      </w:r>
      <w:r w:rsidR="007C39F5">
        <w:t xml:space="preserve">Ett </w:t>
      </w:r>
      <w:r w:rsidR="00AB02F6">
        <w:t>mycket fördomsfritt,</w:t>
      </w:r>
      <w:r w:rsidR="00D31B90">
        <w:t xml:space="preserve"> sinnrikt </w:t>
      </w:r>
      <w:r w:rsidR="00AB02F6">
        <w:t xml:space="preserve">och spännande </w:t>
      </w:r>
      <w:r w:rsidR="007C39F5">
        <w:t>exempel på den experiment</w:t>
      </w:r>
      <w:r w:rsidR="00B27A5A">
        <w:t>ella karaktären av glasdesign representerar</w:t>
      </w:r>
      <w:r w:rsidR="007C39F5">
        <w:t xml:space="preserve"> </w:t>
      </w:r>
      <w:r w:rsidR="000941B0">
        <w:t>glas</w:t>
      </w:r>
      <w:r w:rsidR="007C39F5">
        <w:t>k</w:t>
      </w:r>
      <w:r w:rsidR="00D31B90">
        <w:t>onstnären Nina Westmans</w:t>
      </w:r>
      <w:r w:rsidR="002A3C09">
        <w:t xml:space="preserve"> scenografi av glas på </w:t>
      </w:r>
      <w:r w:rsidR="00D31B90">
        <w:t xml:space="preserve">den stora </w:t>
      </w:r>
      <w:r w:rsidR="002A3C09">
        <w:t>internationell</w:t>
      </w:r>
      <w:r w:rsidR="00D31B90">
        <w:t>a</w:t>
      </w:r>
      <w:r w:rsidR="002A3C09">
        <w:t xml:space="preserve"> scen- och konstfestival</w:t>
      </w:r>
      <w:r w:rsidR="00D31B90">
        <w:t>en</w:t>
      </w:r>
      <w:r w:rsidR="002A3C09">
        <w:t xml:space="preserve"> i Prag</w:t>
      </w:r>
      <w:r w:rsidR="00D31B90">
        <w:t xml:space="preserve"> i sommar</w:t>
      </w:r>
      <w:r w:rsidR="002A3C09">
        <w:t xml:space="preserve">. </w:t>
      </w:r>
      <w:r w:rsidR="00D31B90">
        <w:t>Scenografin</w:t>
      </w:r>
      <w:r w:rsidR="00C529F0">
        <w:t xml:space="preserve"> har</w:t>
      </w:r>
      <w:r w:rsidR="00105F14">
        <w:t xml:space="preserve"> tidigare</w:t>
      </w:r>
      <w:r w:rsidR="00C529F0">
        <w:t xml:space="preserve"> testats</w:t>
      </w:r>
      <w:r w:rsidR="002A3C09">
        <w:t xml:space="preserve"> </w:t>
      </w:r>
      <w:r w:rsidR="00C529F0">
        <w:t xml:space="preserve">i Cirkus föreställningar i Glasriket </w:t>
      </w:r>
      <w:r w:rsidR="00D31B90">
        <w:t>den här</w:t>
      </w:r>
      <w:r w:rsidR="00C529F0">
        <w:t xml:space="preserve"> sommar</w:t>
      </w:r>
      <w:r w:rsidR="00D31B90">
        <w:t>en</w:t>
      </w:r>
      <w:r w:rsidR="00C529F0">
        <w:t xml:space="preserve">. </w:t>
      </w:r>
    </w:p>
    <w:p w:rsidR="00C529F0" w:rsidRDefault="00C529F0" w:rsidP="002A3C09">
      <w:r>
        <w:t>Fördelarna och nackdelarna med glas som scenogra</w:t>
      </w:r>
      <w:r w:rsidR="00AB1933">
        <w:t>fiskt material är desamma enligt</w:t>
      </w:r>
      <w:bookmarkStart w:id="0" w:name="_GoBack"/>
      <w:bookmarkEnd w:id="0"/>
      <w:r>
        <w:t xml:space="preserve"> Nina Westman: Glaset är tungt och går lätt sönder, och det skapas under kraftigt värme</w:t>
      </w:r>
      <w:r w:rsidR="00AB02F6">
        <w:t>;</w:t>
      </w:r>
      <w:r>
        <w:t xml:space="preserve"> de extrema förutsättningarna skapar en laddning, en nerv, som präglar hela föreställningen. </w:t>
      </w:r>
    </w:p>
    <w:p w:rsidR="002A3C09" w:rsidRDefault="00A139A7" w:rsidP="002A3C09">
      <w:r>
        <w:t>Se Smålandsposten 2011-06-14: Småländskt glas på internationell festival</w:t>
      </w:r>
    </w:p>
    <w:p w:rsidR="002A3C09" w:rsidRDefault="002A3C09" w:rsidP="002A3C09"/>
    <w:sectPr w:rsidR="002A3C09" w:rsidSect="0069503F">
      <w:pgSz w:w="11906" w:h="16838"/>
      <w:pgMar w:top="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3"/>
    <w:rsid w:val="00034CEF"/>
    <w:rsid w:val="00045BA2"/>
    <w:rsid w:val="000901E4"/>
    <w:rsid w:val="000941B0"/>
    <w:rsid w:val="00105F14"/>
    <w:rsid w:val="0010639C"/>
    <w:rsid w:val="00117E59"/>
    <w:rsid w:val="001332F4"/>
    <w:rsid w:val="00207436"/>
    <w:rsid w:val="00256E31"/>
    <w:rsid w:val="002A3C09"/>
    <w:rsid w:val="002A66B1"/>
    <w:rsid w:val="002E084E"/>
    <w:rsid w:val="0030430C"/>
    <w:rsid w:val="003813DE"/>
    <w:rsid w:val="003A060A"/>
    <w:rsid w:val="00416514"/>
    <w:rsid w:val="00436C23"/>
    <w:rsid w:val="00457780"/>
    <w:rsid w:val="00460A81"/>
    <w:rsid w:val="004C1503"/>
    <w:rsid w:val="004D300B"/>
    <w:rsid w:val="004D59C9"/>
    <w:rsid w:val="00502C31"/>
    <w:rsid w:val="0051719F"/>
    <w:rsid w:val="00523ECC"/>
    <w:rsid w:val="005A4816"/>
    <w:rsid w:val="005E7228"/>
    <w:rsid w:val="005F442D"/>
    <w:rsid w:val="00653C87"/>
    <w:rsid w:val="0069503F"/>
    <w:rsid w:val="00794967"/>
    <w:rsid w:val="007C39F5"/>
    <w:rsid w:val="007D619D"/>
    <w:rsid w:val="008C043D"/>
    <w:rsid w:val="008F5B04"/>
    <w:rsid w:val="009163BB"/>
    <w:rsid w:val="0093153A"/>
    <w:rsid w:val="0095566F"/>
    <w:rsid w:val="009A343F"/>
    <w:rsid w:val="009A5DE6"/>
    <w:rsid w:val="00A139A7"/>
    <w:rsid w:val="00A17338"/>
    <w:rsid w:val="00A45D6D"/>
    <w:rsid w:val="00AA24B2"/>
    <w:rsid w:val="00AB02F6"/>
    <w:rsid w:val="00AB1933"/>
    <w:rsid w:val="00AC45B3"/>
    <w:rsid w:val="00AD13AE"/>
    <w:rsid w:val="00AE464A"/>
    <w:rsid w:val="00B27A5A"/>
    <w:rsid w:val="00B7124B"/>
    <w:rsid w:val="00B91CED"/>
    <w:rsid w:val="00C14DD1"/>
    <w:rsid w:val="00C529F0"/>
    <w:rsid w:val="00C5724E"/>
    <w:rsid w:val="00CA565B"/>
    <w:rsid w:val="00CC0317"/>
    <w:rsid w:val="00D2177B"/>
    <w:rsid w:val="00D31B90"/>
    <w:rsid w:val="00D465B8"/>
    <w:rsid w:val="00D576BC"/>
    <w:rsid w:val="00DB3FDE"/>
    <w:rsid w:val="00E2417F"/>
    <w:rsid w:val="00E2543A"/>
    <w:rsid w:val="00E749A6"/>
    <w:rsid w:val="00EA6922"/>
    <w:rsid w:val="00EA7E21"/>
    <w:rsid w:val="00EB5843"/>
    <w:rsid w:val="00F56FAF"/>
    <w:rsid w:val="00FC101F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AA24B2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rsid w:val="0030430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0430C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AA24B2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rsid w:val="0030430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0430C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2011-07-21T23:19:00Z</dcterms:created>
  <dcterms:modified xsi:type="dcterms:W3CDTF">2011-07-21T23:19:00Z</dcterms:modified>
</cp:coreProperties>
</file>