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F7AC" w14:textId="310021D5" w:rsidR="00736EE1" w:rsidRPr="00906A97" w:rsidRDefault="00736EE1" w:rsidP="00736EE1">
      <w:pPr>
        <w:spacing w:after="0" w:line="240" w:lineRule="auto"/>
        <w:rPr>
          <w:rFonts w:ascii="Gadugi" w:eastAsia="Calibri" w:hAnsi="Gadugi" w:cs="Arial"/>
          <w:b/>
          <w:sz w:val="24"/>
          <w:szCs w:val="24"/>
        </w:rPr>
      </w:pPr>
      <w:r w:rsidRPr="00047DD3">
        <w:rPr>
          <w:rFonts w:ascii="Gadugi" w:eastAsia="Calibri" w:hAnsi="Gadugi" w:cs="Arial"/>
          <w:b/>
          <w:sz w:val="24"/>
          <w:szCs w:val="24"/>
        </w:rPr>
        <w:t xml:space="preserve">Eettinen pohdinta </w:t>
      </w:r>
      <w:r w:rsidR="009279A7">
        <w:rPr>
          <w:rFonts w:ascii="Gadugi" w:eastAsia="Calibri" w:hAnsi="Gadugi" w:cs="Arial"/>
          <w:b/>
          <w:sz w:val="24"/>
          <w:szCs w:val="24"/>
        </w:rPr>
        <w:t xml:space="preserve">- </w:t>
      </w:r>
      <w:r w:rsidR="00047DD3" w:rsidRPr="00906A97">
        <w:rPr>
          <w:rFonts w:ascii="Gadugi" w:eastAsia="Calibri" w:hAnsi="Gadugi" w:cs="Arial"/>
          <w:b/>
          <w:sz w:val="24"/>
          <w:szCs w:val="24"/>
        </w:rPr>
        <w:t xml:space="preserve">Pohdinnan näkökulmia </w:t>
      </w:r>
      <w:proofErr w:type="spellStart"/>
      <w:r w:rsidR="00047DD3" w:rsidRPr="00906A97">
        <w:rPr>
          <w:rFonts w:ascii="Gadugi" w:eastAsia="Calibri" w:hAnsi="Gadugi" w:cs="Arial"/>
          <w:b/>
          <w:sz w:val="24"/>
          <w:szCs w:val="24"/>
        </w:rPr>
        <w:t>esim</w:t>
      </w:r>
      <w:proofErr w:type="spellEnd"/>
      <w:r w:rsidR="00047DD3" w:rsidRPr="00906A97">
        <w:rPr>
          <w:rFonts w:ascii="Gadugi" w:eastAsia="Calibri" w:hAnsi="Gadugi" w:cs="Arial"/>
          <w:b/>
          <w:sz w:val="24"/>
          <w:szCs w:val="24"/>
        </w:rPr>
        <w:t>:</w:t>
      </w:r>
    </w:p>
    <w:p w14:paraId="282943B9" w14:textId="1BA4D84B" w:rsidR="00047DD3" w:rsidRPr="00047DD3" w:rsidRDefault="00047DD3" w:rsidP="00047DD3">
      <w:pPr>
        <w:pStyle w:val="Luettelokappale"/>
        <w:numPr>
          <w:ilvl w:val="0"/>
          <w:numId w:val="2"/>
        </w:numPr>
        <w:spacing w:after="0" w:line="240" w:lineRule="auto"/>
        <w:rPr>
          <w:rFonts w:ascii="Gadugi" w:eastAsia="Calibri" w:hAnsi="Gadugi" w:cs="Arial"/>
          <w:sz w:val="24"/>
          <w:szCs w:val="24"/>
        </w:rPr>
      </w:pPr>
      <w:r w:rsidRPr="00047DD3">
        <w:rPr>
          <w:rFonts w:ascii="Gadugi" w:eastAsia="Calibri" w:hAnsi="Gadugi" w:cs="Arial"/>
          <w:sz w:val="24"/>
          <w:szCs w:val="24"/>
        </w:rPr>
        <w:t xml:space="preserve">Mitkä arvot, periaatteet, </w:t>
      </w:r>
      <w:r w:rsidR="009279A7">
        <w:rPr>
          <w:rFonts w:ascii="Gadugi" w:eastAsia="Calibri" w:hAnsi="Gadugi" w:cs="Arial"/>
          <w:sz w:val="24"/>
          <w:szCs w:val="24"/>
        </w:rPr>
        <w:t xml:space="preserve">motiivit, </w:t>
      </w:r>
      <w:r w:rsidRPr="00047DD3">
        <w:rPr>
          <w:rFonts w:ascii="Gadugi" w:eastAsia="Calibri" w:hAnsi="Gadugi" w:cs="Arial"/>
          <w:sz w:val="24"/>
          <w:szCs w:val="24"/>
        </w:rPr>
        <w:t>säännöt, normit tai lait toimintaa ohjaavat?</w:t>
      </w:r>
    </w:p>
    <w:p w14:paraId="5217D990" w14:textId="77777777" w:rsidR="00736EE1" w:rsidRPr="00047DD3" w:rsidRDefault="00736EE1" w:rsidP="00047DD3">
      <w:pPr>
        <w:pStyle w:val="Luettelokappale"/>
        <w:numPr>
          <w:ilvl w:val="0"/>
          <w:numId w:val="2"/>
        </w:numPr>
        <w:spacing w:after="0" w:line="240" w:lineRule="auto"/>
        <w:rPr>
          <w:rFonts w:ascii="Gadugi" w:eastAsia="Calibri" w:hAnsi="Gadugi" w:cs="Arial"/>
          <w:sz w:val="24"/>
          <w:szCs w:val="24"/>
        </w:rPr>
      </w:pPr>
      <w:r w:rsidRPr="00047DD3">
        <w:rPr>
          <w:rFonts w:ascii="Gadugi" w:eastAsia="Calibri" w:hAnsi="Gadugi" w:cs="Arial"/>
          <w:sz w:val="24"/>
          <w:szCs w:val="24"/>
        </w:rPr>
        <w:t>Yleensä ain</w:t>
      </w:r>
      <w:r w:rsidR="00047DD3" w:rsidRPr="00047DD3">
        <w:rPr>
          <w:rFonts w:ascii="Gadugi" w:eastAsia="Calibri" w:hAnsi="Gadugi" w:cs="Arial"/>
          <w:sz w:val="24"/>
          <w:szCs w:val="24"/>
        </w:rPr>
        <w:t>a löydettävissä eettinen ristir</w:t>
      </w:r>
      <w:r w:rsidRPr="00047DD3">
        <w:rPr>
          <w:rFonts w:ascii="Gadugi" w:eastAsia="Calibri" w:hAnsi="Gadugi" w:cs="Arial"/>
          <w:sz w:val="24"/>
          <w:szCs w:val="24"/>
        </w:rPr>
        <w:t>iita</w:t>
      </w:r>
      <w:r w:rsidR="00047DD3" w:rsidRPr="00047DD3">
        <w:rPr>
          <w:rFonts w:ascii="Gadugi" w:eastAsia="Calibri" w:hAnsi="Gadugi" w:cs="Arial"/>
          <w:sz w:val="24"/>
          <w:szCs w:val="24"/>
        </w:rPr>
        <w:t>: oikein &gt;&lt; väärin, etu &gt;&lt; haitta, myönteistä &gt;&lt; kielteistä, puolesta &gt;&lt; vastaan</w:t>
      </w:r>
    </w:p>
    <w:p w14:paraId="78023C7B" w14:textId="77777777" w:rsidR="00736EE1" w:rsidRPr="00047DD3" w:rsidRDefault="00736EE1" w:rsidP="00736EE1">
      <w:pPr>
        <w:pStyle w:val="Luettelokappale"/>
        <w:numPr>
          <w:ilvl w:val="0"/>
          <w:numId w:val="2"/>
        </w:numPr>
        <w:spacing w:after="0" w:line="240" w:lineRule="auto"/>
        <w:rPr>
          <w:rFonts w:ascii="Gadugi" w:eastAsia="Calibri" w:hAnsi="Gadugi" w:cs="Arial"/>
          <w:sz w:val="24"/>
          <w:szCs w:val="24"/>
        </w:rPr>
      </w:pPr>
      <w:r w:rsidRPr="00047DD3">
        <w:rPr>
          <w:rFonts w:ascii="Gadugi" w:eastAsia="Calibri" w:hAnsi="Gadugi" w:cs="Arial"/>
          <w:sz w:val="24"/>
          <w:szCs w:val="24"/>
        </w:rPr>
        <w:t>Pohdi, ketä kaikkia teko/toiminta koskee ja koskettaa</w:t>
      </w:r>
      <w:r w:rsidR="00047DD3" w:rsidRPr="00047DD3">
        <w:rPr>
          <w:rFonts w:ascii="Gadugi" w:eastAsia="Calibri" w:hAnsi="Gadugi" w:cs="Arial"/>
          <w:sz w:val="24"/>
          <w:szCs w:val="24"/>
        </w:rPr>
        <w:t xml:space="preserve"> – tekijä, lähiyhteisö, ympäristö, yhteiskunta, globaali, media </w:t>
      </w:r>
    </w:p>
    <w:p w14:paraId="08D72C5A" w14:textId="77777777" w:rsidR="00047DD3" w:rsidRPr="00047DD3" w:rsidRDefault="00047DD3" w:rsidP="00736EE1">
      <w:pPr>
        <w:pStyle w:val="Luettelokappale"/>
        <w:numPr>
          <w:ilvl w:val="0"/>
          <w:numId w:val="2"/>
        </w:numPr>
        <w:spacing w:after="0" w:line="240" w:lineRule="auto"/>
        <w:rPr>
          <w:rFonts w:ascii="Gadugi" w:eastAsia="Calibri" w:hAnsi="Gadugi" w:cs="Arial"/>
          <w:sz w:val="24"/>
          <w:szCs w:val="24"/>
        </w:rPr>
      </w:pPr>
      <w:r w:rsidRPr="00047DD3">
        <w:rPr>
          <w:rFonts w:ascii="Gadugi" w:eastAsia="Calibri" w:hAnsi="Gadugi" w:cs="Arial"/>
          <w:sz w:val="24"/>
          <w:szCs w:val="24"/>
        </w:rPr>
        <w:t>Mikä merkitys teolla on eri kohderyhmille, eri ikäisille?</w:t>
      </w:r>
    </w:p>
    <w:p w14:paraId="41CD414D" w14:textId="77777777" w:rsidR="00047DD3" w:rsidRPr="00047DD3" w:rsidRDefault="00047DD3" w:rsidP="00736EE1">
      <w:pPr>
        <w:pStyle w:val="Luettelokappale"/>
        <w:numPr>
          <w:ilvl w:val="0"/>
          <w:numId w:val="2"/>
        </w:numPr>
        <w:spacing w:after="0" w:line="240" w:lineRule="auto"/>
        <w:rPr>
          <w:rFonts w:ascii="Gadugi" w:eastAsia="Calibri" w:hAnsi="Gadugi" w:cs="Arial"/>
          <w:sz w:val="24"/>
          <w:szCs w:val="24"/>
        </w:rPr>
      </w:pPr>
      <w:r w:rsidRPr="00047DD3">
        <w:rPr>
          <w:rFonts w:ascii="Gadugi" w:eastAsia="Calibri" w:hAnsi="Gadugi" w:cs="Arial"/>
          <w:sz w:val="24"/>
          <w:szCs w:val="24"/>
        </w:rPr>
        <w:t>Miten käytännölliset tai taloudelliset seikat vaikuttavat?</w:t>
      </w:r>
    </w:p>
    <w:p w14:paraId="7A4F012F" w14:textId="77777777" w:rsidR="00047DD3" w:rsidRDefault="00047DD3" w:rsidP="00736EE1">
      <w:pPr>
        <w:pStyle w:val="Luettelokappale"/>
        <w:numPr>
          <w:ilvl w:val="0"/>
          <w:numId w:val="2"/>
        </w:numPr>
        <w:spacing w:after="0" w:line="240" w:lineRule="auto"/>
        <w:rPr>
          <w:rFonts w:ascii="Gadugi" w:eastAsia="Calibri" w:hAnsi="Gadugi" w:cs="Arial"/>
          <w:sz w:val="24"/>
          <w:szCs w:val="24"/>
        </w:rPr>
      </w:pPr>
      <w:r w:rsidRPr="00047DD3">
        <w:rPr>
          <w:rFonts w:ascii="Gadugi" w:eastAsia="Calibri" w:hAnsi="Gadugi" w:cs="Arial"/>
          <w:sz w:val="24"/>
          <w:szCs w:val="24"/>
        </w:rPr>
        <w:t xml:space="preserve">Muista kriittinen ja perusteleva eettinen ote – tarkoitus ei useinkaan ole ratkaista eettistä ongelmaa, vaan tuoda esiin siihen liittyviä monipuolisia näkökulmia </w:t>
      </w:r>
    </w:p>
    <w:p w14:paraId="59D0A149" w14:textId="77777777" w:rsidR="009279A7" w:rsidRPr="009279A7" w:rsidRDefault="009279A7" w:rsidP="009279A7">
      <w:pPr>
        <w:spacing w:after="0" w:line="240" w:lineRule="auto"/>
        <w:rPr>
          <w:rFonts w:ascii="Gadugi" w:eastAsia="Calibri" w:hAnsi="Gadugi" w:cs="Arial"/>
          <w:sz w:val="24"/>
          <w:szCs w:val="24"/>
        </w:rPr>
      </w:pPr>
    </w:p>
    <w:p w14:paraId="0405D1B8" w14:textId="1E0A63C7" w:rsidR="00736EE1" w:rsidRPr="009279A7" w:rsidRDefault="009279A7" w:rsidP="00736EE1">
      <w:pPr>
        <w:spacing w:after="0" w:line="240" w:lineRule="auto"/>
        <w:rPr>
          <w:rFonts w:ascii="Gadugi" w:eastAsia="Calibri" w:hAnsi="Gadugi" w:cs="Arial"/>
          <w:b/>
        </w:rPr>
      </w:pPr>
      <w:r>
        <w:rPr>
          <w:noProof/>
        </w:rPr>
        <w:drawing>
          <wp:inline distT="0" distB="0" distL="0" distR="0" wp14:anchorId="68E900A5" wp14:editId="07DC171E">
            <wp:extent cx="6434302" cy="5434377"/>
            <wp:effectExtent l="0" t="0" r="5080" b="0"/>
            <wp:docPr id="1" name="irlnjxaolilefyur" descr="Kuva, joka sisältää kohteen teksti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lnjxaolilefyur" descr="Kuva, joka sisältää kohteen teksti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641" cy="54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DD3" w:rsidRPr="009279A7">
        <w:rPr>
          <w:rFonts w:ascii="Gadugi" w:eastAsia="Calibri" w:hAnsi="Gadugi" w:cs="Arial"/>
          <w:b/>
        </w:rPr>
        <w:t>A</w:t>
      </w:r>
      <w:r w:rsidR="00736EE1" w:rsidRPr="009279A7">
        <w:rPr>
          <w:rFonts w:ascii="Gadugi" w:eastAsia="Calibri" w:hAnsi="Gadugi" w:cs="Arial"/>
          <w:b/>
        </w:rPr>
        <w:t>iheina esimerkiksi:</w:t>
      </w:r>
    </w:p>
    <w:p w14:paraId="5E11FC77" w14:textId="1814B57C" w:rsidR="00736EE1" w:rsidRPr="009279A7" w:rsidRDefault="009279A7" w:rsidP="00736EE1">
      <w:pPr>
        <w:spacing w:after="0" w:line="240" w:lineRule="auto"/>
        <w:rPr>
          <w:rFonts w:ascii="Gadugi" w:eastAsia="Calibri" w:hAnsi="Gadugi" w:cs="Arial"/>
        </w:rPr>
      </w:pPr>
      <w:r w:rsidRPr="009279A7">
        <w:rPr>
          <w:rFonts w:ascii="Gadugi" w:eastAsia="Calibri" w:hAnsi="Gadugi" w:cs="Arial"/>
          <w:bCs/>
        </w:rPr>
        <w:t>* Abortti * Eutanasia * Terveyserot *</w:t>
      </w:r>
      <w:r w:rsidR="00736EE1" w:rsidRPr="009279A7">
        <w:rPr>
          <w:rFonts w:ascii="Gadugi" w:eastAsia="Calibri" w:hAnsi="Gadugi" w:cs="Arial"/>
        </w:rPr>
        <w:t>Kannabi</w:t>
      </w:r>
      <w:r w:rsidRPr="009279A7">
        <w:rPr>
          <w:rFonts w:ascii="Gadugi" w:eastAsia="Calibri" w:hAnsi="Gadugi" w:cs="Arial"/>
        </w:rPr>
        <w:t xml:space="preserve">s </w:t>
      </w:r>
      <w:r w:rsidR="00736EE1" w:rsidRPr="009279A7">
        <w:rPr>
          <w:rFonts w:ascii="Gadugi" w:eastAsia="Calibri" w:hAnsi="Gadugi" w:cs="Arial"/>
        </w:rPr>
        <w:t>* Energianuuska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Terveystuotteiden mainonta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Lasten kauneuskilpailut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Esteettinen kirurgia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Vammaisten seksuaalioikeudet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Läheisväkivalta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Huumeruiskujen vaihtopisteet</w:t>
      </w:r>
      <w:r w:rsidRPr="009279A7">
        <w:rPr>
          <w:rFonts w:ascii="Gadugi" w:eastAsia="Calibri" w:hAnsi="Gadugi" w:cs="Arial"/>
        </w:rPr>
        <w:t xml:space="preserve">/käyttöhuoneet </w:t>
      </w:r>
      <w:r w:rsidR="00736EE1" w:rsidRPr="009279A7">
        <w:rPr>
          <w:rFonts w:ascii="Gadugi" w:eastAsia="Calibri" w:hAnsi="Gadugi" w:cs="Arial"/>
        </w:rPr>
        <w:t>* Huumeiden ”viihdekäyttö”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Median rooli kollektiivisen kriisin aikana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Nuoren itsemurha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Uskottomuus humalassa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Koulu-, netti- tai työpaikkakiusaaminen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>* Tasa-arvoinen avioliittolaki, adoptio-oikeus</w:t>
      </w:r>
      <w:r w:rsidRPr="009279A7">
        <w:rPr>
          <w:rFonts w:ascii="Gadugi" w:eastAsia="Calibri" w:hAnsi="Gadugi" w:cs="Arial"/>
        </w:rPr>
        <w:t xml:space="preserve"> </w:t>
      </w:r>
      <w:r w:rsidR="00736EE1" w:rsidRPr="009279A7">
        <w:rPr>
          <w:rFonts w:ascii="Gadugi" w:eastAsia="Calibri" w:hAnsi="Gadugi" w:cs="Arial"/>
        </w:rPr>
        <w:t xml:space="preserve">* Eettinen </w:t>
      </w:r>
      <w:r>
        <w:rPr>
          <w:rFonts w:ascii="Gadugi" w:eastAsia="Calibri" w:hAnsi="Gadugi" w:cs="Arial"/>
        </w:rPr>
        <w:t>syöminen</w:t>
      </w:r>
    </w:p>
    <w:p w14:paraId="730F3D77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18F6"/>
    <w:multiLevelType w:val="hybridMultilevel"/>
    <w:tmpl w:val="32E039FE"/>
    <w:lvl w:ilvl="0" w:tplc="3E1C1A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E5DA4"/>
    <w:multiLevelType w:val="hybridMultilevel"/>
    <w:tmpl w:val="22EABE86"/>
    <w:lvl w:ilvl="0" w:tplc="4AFAB49A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75405">
    <w:abstractNumId w:val="0"/>
  </w:num>
  <w:num w:numId="2" w16cid:durableId="91941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E1"/>
    <w:rsid w:val="00047DD3"/>
    <w:rsid w:val="002163F0"/>
    <w:rsid w:val="00736EE1"/>
    <w:rsid w:val="007B12C6"/>
    <w:rsid w:val="008177C0"/>
    <w:rsid w:val="00906A97"/>
    <w:rsid w:val="0092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85FB"/>
  <w15:chartTrackingRefBased/>
  <w15:docId w15:val="{8EFEDE8D-96B7-452A-851C-569BEC0F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Sirola Sannaleena</cp:lastModifiedBy>
  <cp:revision>2</cp:revision>
  <dcterms:created xsi:type="dcterms:W3CDTF">2025-03-02T15:12:00Z</dcterms:created>
  <dcterms:modified xsi:type="dcterms:W3CDTF">2025-03-02T15:12:00Z</dcterms:modified>
</cp:coreProperties>
</file>