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Default="00143C02">
      <w:pPr>
        <w:rPr>
          <w:b/>
          <w:sz w:val="28"/>
          <w:szCs w:val="28"/>
        </w:rPr>
      </w:pPr>
      <w:r>
        <w:rPr>
          <w:b/>
          <w:sz w:val="28"/>
          <w:szCs w:val="28"/>
        </w:rPr>
        <w:t>Englanti 4</w:t>
      </w:r>
      <w:r w:rsidR="004A76CE">
        <w:rPr>
          <w:b/>
          <w:sz w:val="28"/>
          <w:szCs w:val="28"/>
        </w:rPr>
        <w:t>.lk</w:t>
      </w:r>
    </w:p>
    <w:p w:rsidR="004A76CE" w:rsidRPr="004A76CE" w:rsidRDefault="004A76CE" w:rsidP="004A76CE">
      <w:r>
        <w:t xml:space="preserve">Sisältöalue </w:t>
      </w:r>
      <w:r w:rsidRPr="004A76CE">
        <w:t>S1: Kasvu kulttuuriseen moninaisuuteen ja kielitietoisuuteen</w:t>
      </w:r>
      <w:r>
        <w:t xml:space="preserve"> sisältää kaksi vaihtoehtoa A ja B.</w:t>
      </w:r>
    </w:p>
    <w:p w:rsidR="004A76CE" w:rsidRPr="004A76CE" w:rsidRDefault="004A76CE" w:rsidP="004A76CE">
      <w:r w:rsidRPr="004A76CE">
        <w:t>A</w:t>
      </w:r>
      <w:r>
        <w:t xml:space="preserve">- vaihtoehto on esitetty tässä taulukossa </w:t>
      </w:r>
      <w:r w:rsidR="006F34C2">
        <w:t xml:space="preserve">ja </w:t>
      </w:r>
      <w:r>
        <w:t>B- vaihtoehto on kuvattu alemmassa taulukossa</w:t>
      </w:r>
    </w:p>
    <w:tbl>
      <w:tblPr>
        <w:tblStyle w:val="TaulukkoRuudukko"/>
        <w:tblW w:w="0" w:type="auto"/>
        <w:tblLook w:val="04A0" w:firstRow="1" w:lastRow="0" w:firstColumn="1" w:lastColumn="0" w:noHBand="0" w:noVBand="1"/>
      </w:tblPr>
      <w:tblGrid>
        <w:gridCol w:w="9628"/>
      </w:tblGrid>
      <w:tr w:rsidR="004A76CE" w:rsidRPr="004A76CE" w:rsidTr="00CB0091">
        <w:tc>
          <w:tcPr>
            <w:tcW w:w="9628" w:type="dxa"/>
          </w:tcPr>
          <w:p w:rsidR="004A76CE" w:rsidRPr="004A76CE" w:rsidRDefault="004A76CE" w:rsidP="004A76CE">
            <w:pPr>
              <w:spacing w:after="160" w:line="259" w:lineRule="auto"/>
            </w:pPr>
            <w:r w:rsidRPr="004A76CE">
              <w:t>3. – 6. luokka</w:t>
            </w:r>
          </w:p>
        </w:tc>
      </w:tr>
      <w:tr w:rsidR="004A76CE" w:rsidRPr="004A76CE" w:rsidTr="00CB0091">
        <w:tc>
          <w:tcPr>
            <w:tcW w:w="9628" w:type="dxa"/>
          </w:tcPr>
          <w:p w:rsidR="004A76CE" w:rsidRPr="004A76CE" w:rsidRDefault="004A76CE" w:rsidP="004A76CE">
            <w:pPr>
              <w:spacing w:after="160" w:line="259" w:lineRule="auto"/>
            </w:pPr>
          </w:p>
          <w:p w:rsidR="004A76CE" w:rsidRPr="004A76CE" w:rsidRDefault="004A76CE" w:rsidP="004A76CE">
            <w:pPr>
              <w:spacing w:after="160" w:line="259" w:lineRule="auto"/>
            </w:pPr>
            <w:r w:rsidRPr="004A76CE">
              <w:t xml:space="preserve">Tutustutaan kielten ja kulttuurien moninaisuuteen sekä englannin kielen </w:t>
            </w:r>
            <w:proofErr w:type="spellStart"/>
            <w:r w:rsidRPr="004A76CE">
              <w:t>levinnäisyyteen</w:t>
            </w:r>
            <w:proofErr w:type="spellEnd"/>
            <w:r w:rsidRPr="004A76CE">
              <w:t>. Tutustutaan englannin maailmanlaajuiseen asemaan kielenä, jolla pärjää ympäri maailmaa. Pohditaan, miten voi toimia, jos osaa kieltä vain vähän.  Pohditaan omaa kieli- ja kulttuuritaustaa.</w:t>
            </w:r>
          </w:p>
          <w:p w:rsidR="004A76CE" w:rsidRPr="004A76CE" w:rsidRDefault="004A76CE" w:rsidP="004A76CE">
            <w:pPr>
              <w:spacing w:after="160" w:line="259" w:lineRule="auto"/>
            </w:pPr>
            <w:r w:rsidRPr="004A76CE">
              <w:t>Tutustutaan siihen, mitä muita kieliä omassa ympäristössä kuulee ja näkee, esim. lainasanojen esiintymiseen eri kielissä. Harjoitellaan arvostavaa kielenkäyttöä vuorovaikutustilanteissa. Hankitaan tietoa kielen ja kulttuurin merkityksestä yksilölle ja yhteisölle omia ja aikuisten kokemuksia hyödyntäen.</w:t>
            </w: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tc>
      </w:tr>
    </w:tbl>
    <w:p w:rsidR="004A76CE" w:rsidRPr="002D7C85" w:rsidRDefault="004A76CE">
      <w:pPr>
        <w:rPr>
          <w:b/>
          <w:sz w:val="28"/>
          <w:szCs w:val="28"/>
        </w:rPr>
      </w:pP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687237" w:rsidTr="00FD4D5A">
        <w:trPr>
          <w:trHeight w:val="70"/>
        </w:trPr>
        <w:tc>
          <w:tcPr>
            <w:tcW w:w="2914" w:type="dxa"/>
          </w:tcPr>
          <w:p w:rsidR="00687237" w:rsidRPr="00535D4B" w:rsidRDefault="00687237" w:rsidP="00143C02">
            <w:pPr>
              <w:rPr>
                <w:b/>
              </w:rPr>
            </w:pPr>
            <w:r w:rsidRPr="00FC0D94">
              <w:rPr>
                <w:rFonts w:eastAsia="Times New Roman" w:cs="Times New Roman"/>
                <w:lang w:eastAsia="fi-FI"/>
              </w:rPr>
              <w:t>T1</w:t>
            </w:r>
            <w:r w:rsidRPr="00143C02">
              <w:rPr>
                <w:rFonts w:ascii="Calibri" w:eastAsia="Calibri" w:hAnsi="Calibri" w:cs="Times New Roman"/>
                <w:b/>
              </w:rPr>
              <w:t xml:space="preserve"> </w:t>
            </w:r>
            <w:r w:rsidRPr="00143C02">
              <w:rPr>
                <w:rFonts w:eastAsia="Times New Roman" w:cs="Times New Roman"/>
                <w:lang w:eastAsia="fi-FI"/>
              </w:rPr>
              <w:t xml:space="preserve">Englantilaisen kulttuurin ja englannin kielen aseman tuntemus laajenee. Oppilas tutustuu ajatukseen, että englannin kieltä puhutaan eri puolilla maailmaa eri tavoin. </w:t>
            </w:r>
            <w:r w:rsidRPr="00143C02">
              <w:rPr>
                <w:rFonts w:eastAsia="Times New Roman" w:cs="Times New Roman"/>
                <w:lang w:eastAsia="fi-FI"/>
              </w:rPr>
              <w:lastRenderedPageBreak/>
              <w:t>3. luokan tavoitteiden syventäminen.</w:t>
            </w:r>
            <w:r>
              <w:rPr>
                <w:rFonts w:eastAsia="Times New Roman" w:cs="Times New Roman"/>
                <w:lang w:eastAsia="fi-FI"/>
              </w:rPr>
              <w:t xml:space="preserve"> </w:t>
            </w:r>
            <w:r>
              <w:rPr>
                <w:rFonts w:ascii="Calibri" w:eastAsia="Calibri" w:hAnsi="Calibri" w:cs="Times New Roman"/>
                <w:b/>
              </w:rPr>
              <w:t>S1</w:t>
            </w:r>
          </w:p>
        </w:tc>
        <w:tc>
          <w:tcPr>
            <w:tcW w:w="3602" w:type="dxa"/>
            <w:vMerge w:val="restart"/>
          </w:tcPr>
          <w:p w:rsidR="00687237" w:rsidRPr="004A76CE" w:rsidRDefault="00687237" w:rsidP="004A76CE">
            <w:pPr>
              <w:rPr>
                <w:b/>
              </w:rPr>
            </w:pPr>
            <w:r w:rsidRPr="004A76CE">
              <w:rPr>
                <w:rFonts w:eastAsia="Times New Roman" w:cs="Times New Roman"/>
                <w:b/>
                <w:lang w:eastAsia="fi-FI"/>
              </w:rPr>
              <w:lastRenderedPageBreak/>
              <w:t>S1</w:t>
            </w:r>
            <w:r w:rsidRPr="004A76CE">
              <w:rPr>
                <w:b/>
              </w:rPr>
              <w:t xml:space="preserve"> Kasvu kulttuuriseen moninaisuuteen ja kielitietoisuuteen</w:t>
            </w:r>
          </w:p>
          <w:p w:rsidR="00687237" w:rsidRPr="004A76CE" w:rsidRDefault="00687237" w:rsidP="004A76CE">
            <w:pPr>
              <w:rPr>
                <w:rFonts w:eastAsia="Times New Roman" w:cs="Times New Roman"/>
                <w:lang w:eastAsia="fi-FI"/>
              </w:rPr>
            </w:pPr>
            <w:r w:rsidRPr="00143C02">
              <w:rPr>
                <w:rFonts w:eastAsia="Times New Roman" w:cs="Times New Roman"/>
                <w:lang w:eastAsia="fi-FI"/>
              </w:rPr>
              <w:t>Edellisiä</w:t>
            </w:r>
            <w:r>
              <w:rPr>
                <w:rFonts w:eastAsia="Times New Roman" w:cs="Times New Roman"/>
                <w:lang w:eastAsia="fi-FI"/>
              </w:rPr>
              <w:t xml:space="preserve"> taitoja </w:t>
            </w:r>
            <w:r w:rsidRPr="00143C02">
              <w:rPr>
                <w:rFonts w:eastAsia="Times New Roman" w:cs="Times New Roman"/>
                <w:lang w:eastAsia="fi-FI"/>
              </w:rPr>
              <w:t>syvennetään</w:t>
            </w:r>
            <w:r>
              <w:rPr>
                <w:rFonts w:eastAsia="Times New Roman" w:cs="Times New Roman"/>
                <w:lang w:eastAsia="fi-FI"/>
              </w:rPr>
              <w:t>: T</w:t>
            </w:r>
            <w:r w:rsidRPr="004A76CE">
              <w:rPr>
                <w:rFonts w:eastAsia="Times New Roman" w:cs="Times New Roman"/>
                <w:lang w:eastAsia="fi-FI"/>
              </w:rPr>
              <w:t xml:space="preserve">utustutaan kielten ja kulttuurien moninaisuuteen sekä englannin kielen </w:t>
            </w:r>
            <w:proofErr w:type="spellStart"/>
            <w:r w:rsidRPr="004A76CE">
              <w:rPr>
                <w:rFonts w:eastAsia="Times New Roman" w:cs="Times New Roman"/>
                <w:lang w:eastAsia="fi-FI"/>
              </w:rPr>
              <w:t>levinnäisyyteen</w:t>
            </w:r>
            <w:proofErr w:type="spellEnd"/>
            <w:r w:rsidRPr="004A76CE">
              <w:rPr>
                <w:rFonts w:eastAsia="Times New Roman" w:cs="Times New Roman"/>
                <w:lang w:eastAsia="fi-FI"/>
              </w:rPr>
              <w:t xml:space="preserve">. Tutustutaan </w:t>
            </w:r>
            <w:r w:rsidRPr="004A76CE">
              <w:rPr>
                <w:rFonts w:eastAsia="Times New Roman" w:cs="Times New Roman"/>
                <w:lang w:eastAsia="fi-FI"/>
              </w:rPr>
              <w:lastRenderedPageBreak/>
              <w:t>englannin maailmanlaajuiseen asemaan kielenä, jolla pärjää ympäri maailmaa. Pohditaan, miten voi toimia, jos osaa kieltä vain vähän.  Pohditaan omaa kieli- ja kulttuuritaustaa.</w:t>
            </w:r>
          </w:p>
          <w:p w:rsidR="00687237" w:rsidRDefault="00687237" w:rsidP="004A76CE">
            <w:pPr>
              <w:rPr>
                <w:rFonts w:eastAsia="Times New Roman" w:cs="Times New Roman"/>
                <w:lang w:eastAsia="fi-FI"/>
              </w:rPr>
            </w:pPr>
            <w:r w:rsidRPr="004A76CE">
              <w:rPr>
                <w:rFonts w:eastAsia="Times New Roman" w:cs="Times New Roman"/>
                <w:lang w:eastAsia="fi-FI"/>
              </w:rPr>
              <w:t xml:space="preserve">Tutustutaan siihen, mitä muita kieliä omassa ympäristössä kuulee ja näkee, esim. lainasanojen esiintymiseen eri kielissä. </w:t>
            </w:r>
          </w:p>
          <w:p w:rsidR="00687237" w:rsidRDefault="00687237" w:rsidP="004A76CE">
            <w:pPr>
              <w:rPr>
                <w:rFonts w:eastAsia="Times New Roman" w:cs="Times New Roman"/>
                <w:lang w:eastAsia="fi-FI"/>
              </w:rPr>
            </w:pPr>
          </w:p>
          <w:p w:rsidR="00687237" w:rsidRPr="004A76CE" w:rsidRDefault="00687237" w:rsidP="004A76CE">
            <w:pPr>
              <w:rPr>
                <w:rFonts w:eastAsia="Times New Roman" w:cs="Times New Roman"/>
                <w:b/>
                <w:lang w:eastAsia="fi-FI"/>
              </w:rPr>
            </w:pPr>
            <w:r w:rsidRPr="004A76CE">
              <w:rPr>
                <w:rFonts w:eastAsia="Times New Roman" w:cs="Times New Roman"/>
                <w:b/>
                <w:lang w:eastAsia="fi-FI"/>
              </w:rPr>
              <w:t>S2: Kielenopiskelutaidot</w:t>
            </w:r>
          </w:p>
          <w:p w:rsidR="00687237" w:rsidRPr="004A76CE" w:rsidRDefault="00687237" w:rsidP="004A76CE">
            <w:pPr>
              <w:rPr>
                <w:rFonts w:eastAsia="Times New Roman" w:cs="Times New Roman"/>
                <w:lang w:eastAsia="fi-FI"/>
              </w:rPr>
            </w:pPr>
            <w:r w:rsidRPr="00687237">
              <w:rPr>
                <w:rFonts w:eastAsia="Times New Roman" w:cs="Times New Roman"/>
                <w:lang w:eastAsia="fi-FI"/>
              </w:rPr>
              <w:t>Edellisiä taitoja syvennetään</w:t>
            </w:r>
            <w:r>
              <w:rPr>
                <w:rFonts w:eastAsia="Times New Roman" w:cs="Times New Roman"/>
                <w:lang w:eastAsia="fi-FI"/>
              </w:rPr>
              <w:t xml:space="preserve">: </w:t>
            </w:r>
            <w:r w:rsidRPr="004A76CE">
              <w:rPr>
                <w:rFonts w:eastAsia="Times New Roman" w:cs="Times New Roman"/>
                <w:lang w:eastAsia="fi-FI"/>
              </w:rPr>
              <w:t xml:space="preserve">Opetellaan antamaan ja ottamaan vastaan palautetta ja ottamaan vastuuta. </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Opetellaan tehokkaita kielenopiskelutapoja, kuten uusien sanojen ja rakenteiden aktiivista käyttöä omissa ilmaisuissa, </w:t>
            </w:r>
            <w:proofErr w:type="spellStart"/>
            <w:r w:rsidRPr="004A76CE">
              <w:rPr>
                <w:rFonts w:eastAsia="Times New Roman" w:cs="Times New Roman"/>
                <w:lang w:eastAsia="fi-FI"/>
              </w:rPr>
              <w:t>muistiinpainamiskeinoja</w:t>
            </w:r>
            <w:proofErr w:type="spellEnd"/>
            <w:r w:rsidRPr="004A76CE">
              <w:rPr>
                <w:rFonts w:eastAsia="Times New Roman" w:cs="Times New Roman"/>
                <w:lang w:eastAsia="fi-FI"/>
              </w:rPr>
              <w:t xml:space="preserve">, tuntemattoman sanan merkityksen päättelemistä asiayhteydestä. </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Totutellaan arvioimaan omaa kielitaitoa.  </w:t>
            </w:r>
          </w:p>
          <w:p w:rsidR="00687237" w:rsidRDefault="00687237" w:rsidP="004A76CE">
            <w:pPr>
              <w:rPr>
                <w:rFonts w:eastAsia="Times New Roman" w:cs="Times New Roman"/>
                <w:lang w:eastAsia="fi-FI"/>
              </w:rPr>
            </w:pPr>
          </w:p>
          <w:p w:rsidR="00687237" w:rsidRPr="004A76CE" w:rsidRDefault="00687237" w:rsidP="004A76CE">
            <w:pPr>
              <w:rPr>
                <w:rFonts w:eastAsia="Times New Roman" w:cs="Times New Roman"/>
                <w:b/>
                <w:lang w:eastAsia="fi-FI"/>
              </w:rPr>
            </w:pPr>
            <w:r w:rsidRPr="004A76CE">
              <w:rPr>
                <w:rFonts w:eastAsia="Times New Roman" w:cs="Times New Roman"/>
                <w:b/>
                <w:lang w:eastAsia="fi-FI"/>
              </w:rPr>
              <w:t>S3: Kehittyvä kielitaito, taito toimia vuorovaikutuksessa, taito tulkita tekstejä, taito tuottaa tekstejä:</w:t>
            </w:r>
          </w:p>
          <w:p w:rsidR="00687237" w:rsidRPr="00687237" w:rsidRDefault="00687237" w:rsidP="00687237">
            <w:pPr>
              <w:rPr>
                <w:rFonts w:eastAsia="Times New Roman" w:cs="Times New Roman"/>
                <w:lang w:eastAsia="fi-FI"/>
              </w:rPr>
            </w:pPr>
            <w:r w:rsidRPr="00687237">
              <w:rPr>
                <w:rFonts w:eastAsia="Times New Roman" w:cs="Times New Roman"/>
                <w:lang w:eastAsia="fi-FI"/>
              </w:rPr>
              <w:t xml:space="preserve">Edellisiä taitoja syvennetään ja laajennetaan. Aiheet laajenevat käsittelemään enemmän elämää ja toimintaa englanninkielisessä ympäristössä. Kielenkäyttötilanteissa </w:t>
            </w:r>
            <w:r w:rsidRPr="00687237">
              <w:rPr>
                <w:rFonts w:eastAsia="Times New Roman" w:cs="Times New Roman"/>
                <w:lang w:eastAsia="fi-FI"/>
              </w:rPr>
              <w:lastRenderedPageBreak/>
              <w:t>pääpaino on edel</w:t>
            </w:r>
            <w:r>
              <w:rPr>
                <w:rFonts w:eastAsia="Times New Roman" w:cs="Times New Roman"/>
                <w:lang w:eastAsia="fi-FI"/>
              </w:rPr>
              <w:t>leen suullisessa harjoituksessa:</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Opetellaan kuulemaan, puhumaan, lukemaan ja kirjoittamaan englantia monenlaisista aiheista. </w:t>
            </w:r>
          </w:p>
          <w:p w:rsidR="00687237" w:rsidRPr="004A76CE" w:rsidRDefault="00687237" w:rsidP="004A76CE">
            <w:pPr>
              <w:rPr>
                <w:rFonts w:eastAsia="Times New Roman" w:cs="Times New Roman"/>
                <w:lang w:eastAsia="fi-FI"/>
              </w:rPr>
            </w:pPr>
            <w:r w:rsidRPr="004A76CE">
              <w:rPr>
                <w:rFonts w:eastAsia="Times New Roman" w:cs="Times New Roman"/>
                <w:lang w:eastAsia="fi-FI"/>
              </w:rPr>
              <w:t>Keskeisiä aiheita ovat muun muas</w:t>
            </w:r>
            <w:r>
              <w:rPr>
                <w:rFonts w:eastAsia="Times New Roman" w:cs="Times New Roman"/>
                <w:lang w:eastAsia="fi-FI"/>
              </w:rPr>
              <w:t xml:space="preserve">sa oma elämänpiiri, sekä elämä </w:t>
            </w:r>
            <w:r w:rsidRPr="004A76CE">
              <w:rPr>
                <w:rFonts w:eastAsia="Times New Roman" w:cs="Times New Roman"/>
                <w:lang w:eastAsia="fi-FI"/>
              </w:rPr>
              <w:t xml:space="preserve">englanninkielisessä ympäristössä. </w:t>
            </w:r>
          </w:p>
          <w:p w:rsidR="00687237" w:rsidRPr="004A76CE" w:rsidRDefault="00687237" w:rsidP="004A76CE">
            <w:pPr>
              <w:rPr>
                <w:rFonts w:eastAsia="Times New Roman" w:cs="Times New Roman"/>
                <w:lang w:eastAsia="fi-FI"/>
              </w:rPr>
            </w:pPr>
            <w:r w:rsidRPr="004A76CE">
              <w:rPr>
                <w:rFonts w:eastAsia="Times New Roman" w:cs="Times New Roman"/>
                <w:lang w:eastAsia="fi-FI"/>
              </w:rPr>
              <w:t>Sanastoa ja rakenteita opetellaan monipuolisissa kielenkäyttötilanteissa pääpainon ollessa suullisessa harjoittelussa.  Havainnoidaan ja harjoitellaan runsaasti ääntämistä sekä sana- ja lausepainoa, puherytmiä ja intonaatiota. Harjoitellaan tunnistamaan englannin kielen foneettisen tarkekirjoituksen merkkejä.</w:t>
            </w:r>
          </w:p>
          <w:p w:rsidR="00687237" w:rsidRPr="004A76CE" w:rsidRDefault="00687237" w:rsidP="004A76CE">
            <w:pPr>
              <w:rPr>
                <w:rFonts w:eastAsia="Times New Roman" w:cs="Times New Roman"/>
                <w:lang w:eastAsia="fi-FI"/>
              </w:rPr>
            </w:pPr>
          </w:p>
          <w:p w:rsidR="00687237" w:rsidRPr="00AF287B" w:rsidRDefault="00687237" w:rsidP="002427EC">
            <w:pPr>
              <w:rPr>
                <w:rFonts w:eastAsia="Times New Roman" w:cs="Times New Roman"/>
                <w:i/>
                <w:lang w:eastAsia="fi-FI"/>
              </w:rPr>
            </w:pPr>
          </w:p>
        </w:tc>
        <w:tc>
          <w:tcPr>
            <w:tcW w:w="609" w:type="dxa"/>
          </w:tcPr>
          <w:p w:rsidR="00687237" w:rsidRDefault="00687237">
            <w:r>
              <w:lastRenderedPageBreak/>
              <w:t>L2</w:t>
            </w:r>
          </w:p>
        </w:tc>
        <w:tc>
          <w:tcPr>
            <w:tcW w:w="3502" w:type="dxa"/>
          </w:tcPr>
          <w:p w:rsidR="00687237" w:rsidRDefault="00687237"/>
        </w:tc>
        <w:tc>
          <w:tcPr>
            <w:tcW w:w="3367" w:type="dxa"/>
          </w:tcPr>
          <w:p w:rsidR="00687237" w:rsidRDefault="00687237"/>
        </w:tc>
      </w:tr>
      <w:tr w:rsidR="00687237" w:rsidTr="009F08D6">
        <w:tc>
          <w:tcPr>
            <w:tcW w:w="2914" w:type="dxa"/>
          </w:tcPr>
          <w:p w:rsidR="00687237" w:rsidRDefault="00687237" w:rsidP="00FD4D5A">
            <w:r>
              <w:rPr>
                <w:rFonts w:eastAsia="Times New Roman" w:cs="Times New Roman"/>
                <w:lang w:eastAsia="fi-FI"/>
              </w:rPr>
              <w:t xml:space="preserve">T2 </w:t>
            </w:r>
            <w:r w:rsidRPr="00FD4D5A">
              <w:rPr>
                <w:rFonts w:eastAsia="Times New Roman" w:cs="Times New Roman"/>
                <w:lang w:eastAsia="fi-FI"/>
              </w:rPr>
              <w:t>Oppilas ymmärtää oman kulttuuritaustansa suhteessa muihin, ja harjoittelee suv</w:t>
            </w:r>
            <w:r>
              <w:rPr>
                <w:rFonts w:eastAsia="Times New Roman" w:cs="Times New Roman"/>
                <w:lang w:eastAsia="fi-FI"/>
              </w:rPr>
              <w:t xml:space="preserve">aitsevaisuutta muita kulttuuri- </w:t>
            </w:r>
            <w:r w:rsidRPr="00FD4D5A">
              <w:rPr>
                <w:rFonts w:eastAsia="Times New Roman" w:cs="Times New Roman"/>
                <w:lang w:eastAsia="fi-FI"/>
              </w:rPr>
              <w:t>ja kieliryhmiä kohtaan.</w:t>
            </w:r>
            <w:r>
              <w:rPr>
                <w:rFonts w:eastAsia="Times New Roman" w:cs="Times New Roman"/>
                <w:lang w:eastAsia="fi-FI"/>
              </w:rPr>
              <w:t xml:space="preserve"> </w:t>
            </w:r>
            <w:r w:rsidRPr="00535D4B">
              <w:rPr>
                <w:rFonts w:eastAsia="Times New Roman" w:cs="Times New Roman"/>
                <w:b/>
                <w:lang w:eastAsia="fi-FI"/>
              </w:rPr>
              <w:t>S1</w:t>
            </w:r>
          </w:p>
        </w:tc>
        <w:tc>
          <w:tcPr>
            <w:tcW w:w="3602" w:type="dxa"/>
            <w:vMerge/>
          </w:tcPr>
          <w:p w:rsidR="00687237" w:rsidRPr="009F08D6" w:rsidRDefault="00687237"/>
        </w:tc>
        <w:tc>
          <w:tcPr>
            <w:tcW w:w="609" w:type="dxa"/>
          </w:tcPr>
          <w:p w:rsidR="00687237" w:rsidRDefault="00687237">
            <w:r>
              <w:t>L1</w:t>
            </w:r>
          </w:p>
          <w:p w:rsidR="00687237" w:rsidRDefault="00687237">
            <w:r>
              <w:t>L2</w:t>
            </w:r>
          </w:p>
        </w:tc>
        <w:tc>
          <w:tcPr>
            <w:tcW w:w="3502" w:type="dxa"/>
          </w:tcPr>
          <w:p w:rsidR="00687237" w:rsidRDefault="00687237"/>
        </w:tc>
        <w:tc>
          <w:tcPr>
            <w:tcW w:w="3367" w:type="dxa"/>
          </w:tcPr>
          <w:p w:rsidR="00687237" w:rsidRDefault="00687237"/>
        </w:tc>
      </w:tr>
      <w:tr w:rsidR="00687237" w:rsidTr="009F08D6">
        <w:tc>
          <w:tcPr>
            <w:tcW w:w="2914" w:type="dxa"/>
          </w:tcPr>
          <w:p w:rsidR="00687237" w:rsidRDefault="00687237" w:rsidP="00143C02">
            <w:r w:rsidRPr="007F1481">
              <w:rPr>
                <w:rFonts w:eastAsia="Times New Roman" w:cs="Times New Roman"/>
                <w:lang w:eastAsia="fi-FI"/>
              </w:rPr>
              <w:t>T3</w:t>
            </w:r>
            <w:r w:rsidRPr="00143C02">
              <w:rPr>
                <w:b/>
              </w:rPr>
              <w:t xml:space="preserve"> </w:t>
            </w:r>
            <w:r w:rsidRPr="00143C02">
              <w:rPr>
                <w:rFonts w:eastAsia="Times New Roman" w:cs="Times New Roman"/>
                <w:lang w:eastAsia="fi-FI"/>
              </w:rPr>
              <w:t>Oppilaan kielellinen päättelykyky kehittyy vähitellen näkemään periaatteita, joilla kielet toimivat.</w:t>
            </w:r>
            <w:r>
              <w:t xml:space="preserve"> </w:t>
            </w:r>
            <w:r w:rsidRPr="00535D4B">
              <w:rPr>
                <w:b/>
              </w:rPr>
              <w:t>S1</w:t>
            </w:r>
          </w:p>
        </w:tc>
        <w:tc>
          <w:tcPr>
            <w:tcW w:w="3602" w:type="dxa"/>
            <w:vMerge/>
          </w:tcPr>
          <w:p w:rsidR="00687237" w:rsidRPr="009F08D6" w:rsidRDefault="00687237"/>
        </w:tc>
        <w:tc>
          <w:tcPr>
            <w:tcW w:w="609" w:type="dxa"/>
          </w:tcPr>
          <w:p w:rsidR="00687237" w:rsidRDefault="00687237" w:rsidP="001C454F">
            <w:r>
              <w:t>L1</w:t>
            </w:r>
          </w:p>
          <w:p w:rsidR="00687237" w:rsidRDefault="00687237" w:rsidP="001C454F">
            <w:r>
              <w:t>L2</w:t>
            </w:r>
          </w:p>
        </w:tc>
        <w:tc>
          <w:tcPr>
            <w:tcW w:w="3502" w:type="dxa"/>
          </w:tcPr>
          <w:p w:rsidR="00687237" w:rsidRPr="00DF6BE9" w:rsidRDefault="00687237">
            <w:pPr>
              <w:rPr>
                <w:rFonts w:eastAsia="Times New Roman" w:cs="Times New Roman"/>
                <w:lang w:eastAsia="fi-FI"/>
              </w:rPr>
            </w:pPr>
          </w:p>
        </w:tc>
        <w:tc>
          <w:tcPr>
            <w:tcW w:w="3367" w:type="dxa"/>
          </w:tcPr>
          <w:p w:rsidR="00687237" w:rsidRPr="00DF6BE9" w:rsidRDefault="00687237">
            <w:pPr>
              <w:rPr>
                <w:rFonts w:eastAsia="Times New Roman" w:cs="Times New Roman"/>
                <w:lang w:eastAsia="fi-FI"/>
              </w:rPr>
            </w:pPr>
          </w:p>
        </w:tc>
      </w:tr>
      <w:tr w:rsidR="00687237" w:rsidTr="009F08D6">
        <w:tc>
          <w:tcPr>
            <w:tcW w:w="2914" w:type="dxa"/>
          </w:tcPr>
          <w:p w:rsidR="00687237" w:rsidRDefault="00687237" w:rsidP="00FD4D5A">
            <w:r w:rsidRPr="007F1481">
              <w:rPr>
                <w:rFonts w:eastAsia="Times New Roman" w:cs="Times New Roman"/>
                <w:lang w:eastAsia="fi-FI"/>
              </w:rPr>
              <w:t>T4</w:t>
            </w:r>
            <w:r>
              <w:t xml:space="preserve"> </w:t>
            </w:r>
            <w:r w:rsidRPr="00FD4D5A">
              <w:t>Oppilas tutustuu vähitellen oman kielitaidon tasonsa mukaisiin aineistoihin.</w:t>
            </w:r>
            <w:r w:rsidRPr="00535D4B">
              <w:rPr>
                <w:b/>
              </w:rPr>
              <w:t xml:space="preserve"> S1</w:t>
            </w:r>
          </w:p>
        </w:tc>
        <w:tc>
          <w:tcPr>
            <w:tcW w:w="3602" w:type="dxa"/>
            <w:vMerge/>
          </w:tcPr>
          <w:p w:rsidR="00687237" w:rsidRPr="009F08D6" w:rsidRDefault="00687237"/>
        </w:tc>
        <w:tc>
          <w:tcPr>
            <w:tcW w:w="609" w:type="dxa"/>
          </w:tcPr>
          <w:p w:rsidR="00687237" w:rsidRDefault="00687237" w:rsidP="002D7C85">
            <w:r>
              <w:t>L2</w:t>
            </w:r>
          </w:p>
          <w:p w:rsidR="00687237" w:rsidRDefault="00687237" w:rsidP="002D7C85">
            <w:r>
              <w:t>L3</w:t>
            </w:r>
          </w:p>
        </w:tc>
        <w:tc>
          <w:tcPr>
            <w:tcW w:w="3502" w:type="dxa"/>
          </w:tcPr>
          <w:p w:rsidR="00687237" w:rsidRPr="007F1481" w:rsidRDefault="00687237">
            <w:pPr>
              <w:rPr>
                <w:rFonts w:eastAsia="Times New Roman" w:cs="Times New Roman"/>
                <w:lang w:eastAsia="fi-FI"/>
              </w:rPr>
            </w:pPr>
          </w:p>
        </w:tc>
        <w:tc>
          <w:tcPr>
            <w:tcW w:w="3367" w:type="dxa"/>
          </w:tcPr>
          <w:p w:rsidR="00687237" w:rsidRPr="007F1481" w:rsidRDefault="00687237">
            <w:pPr>
              <w:rPr>
                <w:rFonts w:eastAsia="Times New Roman" w:cs="Times New Roman"/>
                <w:lang w:eastAsia="fi-FI"/>
              </w:rPr>
            </w:pPr>
          </w:p>
        </w:tc>
      </w:tr>
      <w:tr w:rsidR="00687237" w:rsidTr="009F08D6">
        <w:tc>
          <w:tcPr>
            <w:tcW w:w="2914" w:type="dxa"/>
          </w:tcPr>
          <w:p w:rsidR="00687237" w:rsidRDefault="00687237" w:rsidP="00143C02">
            <w:pPr>
              <w:rPr>
                <w:rFonts w:eastAsia="Times New Roman" w:cs="Times New Roman"/>
                <w:lang w:eastAsia="fi-FI"/>
              </w:rPr>
            </w:pPr>
            <w:r w:rsidRPr="007F1481">
              <w:rPr>
                <w:rFonts w:eastAsia="Times New Roman" w:cs="Times New Roman"/>
                <w:lang w:eastAsia="fi-FI"/>
              </w:rPr>
              <w:t>T5</w:t>
            </w:r>
            <w:r>
              <w:rPr>
                <w:rFonts w:eastAsia="Times New Roman" w:cs="Times New Roman"/>
                <w:lang w:eastAsia="fi-FI"/>
              </w:rPr>
              <w:t xml:space="preserve"> 3.luokan tavoitetta syvennetään:</w:t>
            </w:r>
          </w:p>
          <w:p w:rsidR="00687237" w:rsidRPr="00143C02" w:rsidRDefault="00687237" w:rsidP="00143C02">
            <w:pPr>
              <w:rPr>
                <w:rFonts w:eastAsia="Times New Roman" w:cs="Times New Roman"/>
                <w:lang w:eastAsia="fi-FI"/>
              </w:rPr>
            </w:pPr>
            <w:r w:rsidRPr="00143C02">
              <w:rPr>
                <w:rFonts w:eastAsia="Times New Roman" w:cs="Times New Roman"/>
                <w:lang w:eastAsia="fi-FI"/>
              </w:rPr>
              <w:t>Oppilas totuttelee englannin kielen harjoitteluun parin kanssa tai pienissä ryhmissä. Oppilas rohkaistuu käyttämään hankkimaansa sen hetkistä kielitaitoa eri tilanteissa ja kannustamaan myös toisia.</w:t>
            </w:r>
            <w:r>
              <w:t xml:space="preserve"> </w:t>
            </w:r>
            <w:r w:rsidRPr="00535D4B">
              <w:rPr>
                <w:b/>
              </w:rPr>
              <w:t>S2</w:t>
            </w:r>
          </w:p>
        </w:tc>
        <w:tc>
          <w:tcPr>
            <w:tcW w:w="3602" w:type="dxa"/>
            <w:vMerge/>
          </w:tcPr>
          <w:p w:rsidR="00687237" w:rsidRPr="009F08D6" w:rsidRDefault="00687237"/>
        </w:tc>
        <w:tc>
          <w:tcPr>
            <w:tcW w:w="609" w:type="dxa"/>
          </w:tcPr>
          <w:p w:rsidR="00687237" w:rsidRDefault="00687237" w:rsidP="002D7C85">
            <w:r>
              <w:t>L1</w:t>
            </w:r>
          </w:p>
          <w:p w:rsidR="00687237" w:rsidRDefault="00687237" w:rsidP="002D7C85">
            <w:r>
              <w:t>L3</w:t>
            </w:r>
          </w:p>
        </w:tc>
        <w:tc>
          <w:tcPr>
            <w:tcW w:w="3502" w:type="dxa"/>
          </w:tcPr>
          <w:p w:rsidR="00687237" w:rsidRPr="007F1481" w:rsidRDefault="00687237">
            <w:pPr>
              <w:rPr>
                <w:rFonts w:eastAsia="Times New Roman" w:cs="Times New Roman"/>
                <w:lang w:eastAsia="fi-FI"/>
              </w:rPr>
            </w:pPr>
          </w:p>
        </w:tc>
        <w:tc>
          <w:tcPr>
            <w:tcW w:w="3367" w:type="dxa"/>
          </w:tcPr>
          <w:p w:rsidR="00687237" w:rsidRPr="007F1481" w:rsidRDefault="00687237">
            <w:pPr>
              <w:rPr>
                <w:rFonts w:eastAsia="Times New Roman" w:cs="Times New Roman"/>
                <w:lang w:eastAsia="fi-FI"/>
              </w:rPr>
            </w:pPr>
          </w:p>
        </w:tc>
      </w:tr>
      <w:tr w:rsidR="00687237" w:rsidTr="009F08D6">
        <w:tc>
          <w:tcPr>
            <w:tcW w:w="2914" w:type="dxa"/>
          </w:tcPr>
          <w:p w:rsidR="00687237" w:rsidRDefault="00687237" w:rsidP="00FD4D5A">
            <w:pPr>
              <w:rPr>
                <w:rFonts w:eastAsia="Times New Roman" w:cs="Times New Roman"/>
                <w:b/>
                <w:lang w:eastAsia="fi-FI"/>
              </w:rPr>
            </w:pPr>
            <w:r>
              <w:rPr>
                <w:rFonts w:eastAsia="Times New Roman" w:cs="Times New Roman"/>
                <w:lang w:eastAsia="fi-FI"/>
              </w:rPr>
              <w:t xml:space="preserve">T6 </w:t>
            </w:r>
            <w:r w:rsidRPr="00FD4D5A">
              <w:rPr>
                <w:rFonts w:eastAsia="Times New Roman" w:cs="Times New Roman"/>
                <w:lang w:eastAsia="fi-FI"/>
              </w:rPr>
              <w:t>Oppilas tutustuu erila</w:t>
            </w:r>
            <w:r>
              <w:rPr>
                <w:rFonts w:eastAsia="Times New Roman" w:cs="Times New Roman"/>
                <w:lang w:eastAsia="fi-FI"/>
              </w:rPr>
              <w:t>isiin kielenoppimistapoihin ja -</w:t>
            </w:r>
            <w:r w:rsidRPr="00FD4D5A">
              <w:rPr>
                <w:rFonts w:eastAsia="Times New Roman" w:cs="Times New Roman"/>
                <w:lang w:eastAsia="fi-FI"/>
              </w:rPr>
              <w:t>menetelmiin ja pyrkii etsimään omaa oppimistyyliään. Oppilas rohkaistuu käyttämään englannin kieltä ja tottuu säännölliseen harjoitteluun. (3.-4.lk)</w:t>
            </w:r>
            <w:r>
              <w:rPr>
                <w:rFonts w:eastAsia="Times New Roman" w:cs="Times New Roman"/>
                <w:lang w:eastAsia="fi-FI"/>
              </w:rPr>
              <w:t xml:space="preserve"> </w:t>
            </w:r>
            <w:r w:rsidRPr="00535D4B">
              <w:rPr>
                <w:rFonts w:eastAsia="Times New Roman" w:cs="Times New Roman"/>
                <w:b/>
                <w:lang w:eastAsia="fi-FI"/>
              </w:rPr>
              <w:t>S2</w:t>
            </w:r>
          </w:p>
          <w:p w:rsidR="00687237" w:rsidRPr="00143C02" w:rsidRDefault="00687237" w:rsidP="00FD4D5A">
            <w:pPr>
              <w:rPr>
                <w:rFonts w:eastAsia="Times New Roman" w:cs="Times New Roman"/>
                <w:lang w:eastAsia="fi-FI"/>
              </w:rPr>
            </w:pPr>
            <w:r w:rsidRPr="00143C02">
              <w:rPr>
                <w:rFonts w:eastAsia="Times New Roman" w:cs="Times New Roman"/>
                <w:lang w:eastAsia="fi-FI"/>
              </w:rPr>
              <w:lastRenderedPageBreak/>
              <w:t>Oppilas harjoittelee tunnistamaan omia vahvuuksiaan kielenoppijana ja tiedostaa säännöllisen harjoittelun merkityksen kielenoppimiselle sekä harjoittelee asettamaan tavoitteita omalle kielenopiskelulleen.</w:t>
            </w:r>
            <w:r>
              <w:rPr>
                <w:rFonts w:eastAsia="Times New Roman" w:cs="Times New Roman"/>
                <w:lang w:eastAsia="fi-FI"/>
              </w:rPr>
              <w:t xml:space="preserve"> </w:t>
            </w:r>
            <w:r w:rsidRPr="00143C02">
              <w:rPr>
                <w:rFonts w:eastAsia="Times New Roman" w:cs="Times New Roman"/>
                <w:b/>
                <w:lang w:eastAsia="fi-FI"/>
              </w:rPr>
              <w:t>S2</w:t>
            </w:r>
          </w:p>
          <w:p w:rsidR="00687237" w:rsidRDefault="00687237" w:rsidP="00FD4D5A"/>
        </w:tc>
        <w:tc>
          <w:tcPr>
            <w:tcW w:w="3602" w:type="dxa"/>
            <w:vMerge/>
          </w:tcPr>
          <w:p w:rsidR="00687237" w:rsidRPr="009F08D6" w:rsidRDefault="00687237"/>
        </w:tc>
        <w:tc>
          <w:tcPr>
            <w:tcW w:w="609" w:type="dxa"/>
          </w:tcPr>
          <w:p w:rsidR="00687237" w:rsidRDefault="00687237" w:rsidP="002D7C85">
            <w:r>
              <w:t>L1</w:t>
            </w:r>
          </w:p>
          <w:p w:rsidR="00687237" w:rsidRDefault="00687237" w:rsidP="002D7C85">
            <w:r>
              <w:t>L4</w:t>
            </w:r>
          </w:p>
          <w:p w:rsidR="00687237" w:rsidRDefault="00687237" w:rsidP="002D7C85">
            <w:r>
              <w:t>L5</w:t>
            </w:r>
          </w:p>
          <w:p w:rsidR="00687237" w:rsidRDefault="00687237" w:rsidP="002D7C85">
            <w:r>
              <w:t>L6</w:t>
            </w:r>
          </w:p>
        </w:tc>
        <w:tc>
          <w:tcPr>
            <w:tcW w:w="3502" w:type="dxa"/>
          </w:tcPr>
          <w:p w:rsidR="00687237" w:rsidRPr="00B132F9" w:rsidRDefault="00687237">
            <w:pPr>
              <w:rPr>
                <w:rFonts w:eastAsia="Times New Roman" w:cs="Times New Roman"/>
                <w:lang w:eastAsia="fi-FI"/>
              </w:rPr>
            </w:pPr>
          </w:p>
        </w:tc>
        <w:tc>
          <w:tcPr>
            <w:tcW w:w="3367" w:type="dxa"/>
          </w:tcPr>
          <w:p w:rsidR="00687237" w:rsidRPr="00B132F9" w:rsidRDefault="00687237">
            <w:pPr>
              <w:rPr>
                <w:rFonts w:eastAsia="Times New Roman" w:cs="Times New Roman"/>
                <w:lang w:eastAsia="fi-FI"/>
              </w:rPr>
            </w:pPr>
          </w:p>
        </w:tc>
      </w:tr>
      <w:tr w:rsidR="00687237" w:rsidTr="009F08D6">
        <w:tc>
          <w:tcPr>
            <w:tcW w:w="2914" w:type="dxa"/>
          </w:tcPr>
          <w:p w:rsidR="00687237" w:rsidRDefault="00687237" w:rsidP="00143C02">
            <w:r w:rsidRPr="00423FD7">
              <w:rPr>
                <w:rFonts w:eastAsia="Times New Roman" w:cs="Times New Roman"/>
                <w:lang w:eastAsia="fi-FI"/>
              </w:rPr>
              <w:t>T7</w:t>
            </w:r>
            <w:r>
              <w:rPr>
                <w:rFonts w:eastAsia="Times New Roman" w:cs="Times New Roman"/>
                <w:lang w:eastAsia="fi-FI"/>
              </w:rPr>
              <w:t xml:space="preserve"> </w:t>
            </w:r>
            <w:r w:rsidRPr="00143C02">
              <w:t>Rohkeus oman kielitaidon käyttämiseen säilyy vuorovaikutustilanteiden monipuolistuessa.</w:t>
            </w:r>
            <w:r>
              <w:rPr>
                <w:rFonts w:eastAsia="Times New Roman" w:cs="Times New Roman"/>
                <w:lang w:eastAsia="fi-FI"/>
              </w:rPr>
              <w:t xml:space="preserve"> </w:t>
            </w:r>
            <w:proofErr w:type="gramStart"/>
            <w:r w:rsidRPr="00535D4B">
              <w:rPr>
                <w:rFonts w:eastAsia="Times New Roman" w:cs="Times New Roman"/>
                <w:b/>
                <w:lang w:eastAsia="fi-FI"/>
              </w:rPr>
              <w:t>S3</w:t>
            </w:r>
            <w:proofErr w:type="gramEnd"/>
          </w:p>
        </w:tc>
        <w:tc>
          <w:tcPr>
            <w:tcW w:w="3602" w:type="dxa"/>
            <w:vMerge/>
          </w:tcPr>
          <w:p w:rsidR="00687237" w:rsidRPr="009F08D6" w:rsidRDefault="00687237"/>
        </w:tc>
        <w:tc>
          <w:tcPr>
            <w:tcW w:w="609" w:type="dxa"/>
          </w:tcPr>
          <w:p w:rsidR="00687237" w:rsidRDefault="00687237" w:rsidP="002D7C85">
            <w:r>
              <w:t>L2</w:t>
            </w:r>
          </w:p>
          <w:p w:rsidR="00687237" w:rsidRDefault="00687237" w:rsidP="002D7C85">
            <w:r>
              <w:t>L4</w:t>
            </w:r>
          </w:p>
          <w:p w:rsidR="00687237" w:rsidRDefault="00687237" w:rsidP="002D7C85">
            <w:r>
              <w:t>L5</w:t>
            </w:r>
          </w:p>
          <w:p w:rsidR="00687237" w:rsidRDefault="00687237" w:rsidP="002D7C85">
            <w:r>
              <w:t>L7</w:t>
            </w:r>
          </w:p>
        </w:tc>
        <w:tc>
          <w:tcPr>
            <w:tcW w:w="3502" w:type="dxa"/>
          </w:tcPr>
          <w:p w:rsidR="00687237" w:rsidRDefault="00687237">
            <w:pPr>
              <w:rPr>
                <w:rFonts w:eastAsia="Times New Roman" w:cs="Times New Roman"/>
                <w:lang w:eastAsia="fi-FI"/>
              </w:rPr>
            </w:pPr>
          </w:p>
        </w:tc>
        <w:tc>
          <w:tcPr>
            <w:tcW w:w="3367" w:type="dxa"/>
          </w:tcPr>
          <w:p w:rsidR="00687237" w:rsidRDefault="00687237">
            <w:pPr>
              <w:rPr>
                <w:rFonts w:eastAsia="Times New Roman" w:cs="Times New Roman"/>
                <w:lang w:eastAsia="fi-FI"/>
              </w:rPr>
            </w:pPr>
          </w:p>
        </w:tc>
      </w:tr>
      <w:tr w:rsidR="00687237" w:rsidTr="009F08D6">
        <w:tc>
          <w:tcPr>
            <w:tcW w:w="2914" w:type="dxa"/>
          </w:tcPr>
          <w:p w:rsidR="00687237" w:rsidRDefault="00687237" w:rsidP="00143C02">
            <w:r>
              <w:rPr>
                <w:rFonts w:eastAsia="Times New Roman" w:cs="Times New Roman"/>
                <w:lang w:eastAsia="fi-FI"/>
              </w:rPr>
              <w:t>T8</w:t>
            </w:r>
            <w:r>
              <w:t xml:space="preserve"> </w:t>
            </w:r>
            <w:r w:rsidRPr="00143C02">
              <w:t>Oppilas harjoittelee erilaisia viestintätilanteita ja joitakin viestinnän ylläpitämiskeinoja</w:t>
            </w:r>
            <w:r w:rsidRPr="00143C02">
              <w:rPr>
                <w:b/>
              </w:rPr>
              <w:t>.</w:t>
            </w:r>
            <w:r>
              <w:rPr>
                <w:b/>
              </w:rPr>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L4</w:t>
            </w:r>
          </w:p>
          <w:p w:rsidR="00687237" w:rsidRDefault="00687237" w:rsidP="002D7C85"/>
        </w:tc>
        <w:tc>
          <w:tcPr>
            <w:tcW w:w="3502" w:type="dxa"/>
          </w:tcPr>
          <w:p w:rsidR="00687237" w:rsidRDefault="00687237">
            <w:pPr>
              <w:rPr>
                <w:rFonts w:ascii="Calibri" w:eastAsia="Calibri" w:hAnsi="Calibri" w:cs="Calibri"/>
                <w:color w:val="000000"/>
              </w:rPr>
            </w:pPr>
          </w:p>
        </w:tc>
        <w:tc>
          <w:tcPr>
            <w:tcW w:w="3367" w:type="dxa"/>
          </w:tcPr>
          <w:p w:rsidR="00687237" w:rsidRDefault="00687237">
            <w:pPr>
              <w:rPr>
                <w:rFonts w:ascii="Calibri" w:eastAsia="Calibri" w:hAnsi="Calibri" w:cs="Calibri"/>
                <w:color w:val="000000"/>
              </w:rPr>
            </w:pPr>
          </w:p>
        </w:tc>
      </w:tr>
      <w:tr w:rsidR="00687237" w:rsidTr="009F08D6">
        <w:tc>
          <w:tcPr>
            <w:tcW w:w="2914" w:type="dxa"/>
          </w:tcPr>
          <w:p w:rsidR="00687237" w:rsidRDefault="00687237" w:rsidP="00143C02">
            <w:pPr>
              <w:rPr>
                <w:rFonts w:eastAsia="Times New Roman" w:cs="Times New Roman"/>
                <w:lang w:eastAsia="fi-FI"/>
              </w:rPr>
            </w:pPr>
            <w:r w:rsidRPr="0042164B">
              <w:rPr>
                <w:rFonts w:eastAsia="Times New Roman" w:cs="Times New Roman"/>
                <w:lang w:eastAsia="fi-FI"/>
              </w:rPr>
              <w:t>T9</w:t>
            </w:r>
            <w:r>
              <w:t xml:space="preserve"> </w:t>
            </w:r>
            <w:r w:rsidRPr="00143C02">
              <w:t>Oppilas harjoittelee toimimista erilaisissa pienissä sosiaalisissa tilanteissa esim. pyynnöt ja ostoskeskustelut.</w:t>
            </w:r>
            <w:r>
              <w:t xml:space="preserve"> </w:t>
            </w:r>
            <w:proofErr w:type="gramStart"/>
            <w:r w:rsidRPr="00535D4B">
              <w:rPr>
                <w:b/>
              </w:rPr>
              <w:t>S3</w:t>
            </w:r>
            <w:proofErr w:type="gramEnd"/>
          </w:p>
        </w:tc>
        <w:tc>
          <w:tcPr>
            <w:tcW w:w="3602" w:type="dxa"/>
            <w:vMerge/>
          </w:tcPr>
          <w:p w:rsidR="00687237" w:rsidRPr="009F08D6" w:rsidRDefault="00687237"/>
        </w:tc>
        <w:tc>
          <w:tcPr>
            <w:tcW w:w="609" w:type="dxa"/>
          </w:tcPr>
          <w:p w:rsidR="00687237" w:rsidRDefault="00687237" w:rsidP="001C454F">
            <w:r>
              <w:t>L2</w:t>
            </w:r>
          </w:p>
          <w:p w:rsidR="00687237" w:rsidRDefault="00687237" w:rsidP="001C454F">
            <w:r>
              <w:t>L4</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r w:rsidR="00687237" w:rsidTr="009F08D6">
        <w:tc>
          <w:tcPr>
            <w:tcW w:w="2914" w:type="dxa"/>
          </w:tcPr>
          <w:p w:rsidR="00687237" w:rsidRPr="004A76CE" w:rsidRDefault="00687237" w:rsidP="00143C02">
            <w:pPr>
              <w:rPr>
                <w:rFonts w:eastAsia="Times New Roman" w:cs="Times New Roman"/>
                <w:lang w:eastAsia="fi-FI"/>
              </w:rPr>
            </w:pPr>
            <w:r>
              <w:t xml:space="preserve">T10 </w:t>
            </w:r>
            <w:r w:rsidRPr="00143C02">
              <w:t>Oppilas harjoittelee vaativuudeltaan kasvavien puhuttujen ja kirjoitettujen tekstien ymmärtämisstrategioita.</w:t>
            </w:r>
            <w:r w:rsidRPr="00143C02">
              <w:rPr>
                <w:b/>
              </w:rPr>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L4</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r w:rsidR="00687237" w:rsidTr="009F08D6">
        <w:tc>
          <w:tcPr>
            <w:tcW w:w="2914" w:type="dxa"/>
          </w:tcPr>
          <w:p w:rsidR="00687237" w:rsidRPr="004A76CE" w:rsidRDefault="00687237" w:rsidP="00143C02">
            <w:r>
              <w:t>T11</w:t>
            </w:r>
            <w:r w:rsidRPr="00143C02">
              <w:rPr>
                <w:b/>
              </w:rPr>
              <w:t xml:space="preserve"> </w:t>
            </w:r>
            <w:r w:rsidRPr="00143C02">
              <w:t xml:space="preserve">Oppilas harjoittelee tuottamaan puhetta ja kirjoitusta yhä monipuolisemmissa viestintätilanteissa sanaston laajentuessa ja kirjallisen ilmaisun kehittyessä </w:t>
            </w:r>
            <w:r w:rsidRPr="00143C02">
              <w:lastRenderedPageBreak/>
              <w:t>pääpainon ollessa edelleen puheen tuottamisessa.</w:t>
            </w:r>
            <w:r w:rsidRPr="00143C02">
              <w:rPr>
                <w:b/>
              </w:rPr>
              <w:t xml:space="preserve"> </w:t>
            </w:r>
            <w:r>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L3</w:t>
            </w:r>
          </w:p>
          <w:p w:rsidR="00687237" w:rsidRDefault="00687237" w:rsidP="001C454F">
            <w:r>
              <w:t>L4</w:t>
            </w:r>
          </w:p>
          <w:p w:rsidR="00687237" w:rsidRDefault="00687237" w:rsidP="001C454F">
            <w:r>
              <w:t>L5</w:t>
            </w:r>
          </w:p>
          <w:p w:rsidR="00687237" w:rsidRDefault="00687237" w:rsidP="001C454F">
            <w:r>
              <w:t>L7</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proofErr w:type="gramStart"/>
      <w:r w:rsidRPr="002D18F4">
        <w:rPr>
          <w:b/>
        </w:rPr>
        <w:t>L1 Ajattelu ja oppimaan oppiminen</w:t>
      </w:r>
      <w:proofErr w:type="gramEnd"/>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2D18F4">
        <w:rPr>
          <w:rFonts w:asciiTheme="minorHAnsi" w:hAnsiTheme="minorHAnsi"/>
          <w:sz w:val="22"/>
          <w:szCs w:val="22"/>
        </w:rPr>
        <w:t>toiminnallisuutta</w:t>
      </w:r>
      <w:proofErr w:type="spellEnd"/>
      <w:r w:rsidRPr="002D18F4">
        <w:rPr>
          <w:rFonts w:asciiTheme="minorHAnsi" w:hAnsiTheme="minorHAnsi"/>
          <w:sz w:val="22"/>
          <w:szCs w:val="22"/>
        </w:rPr>
        <w:t xml:space="preserve">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687237">
        <w:rPr>
          <w:rFonts w:asciiTheme="minorHAnsi" w:hAnsiTheme="minorHAnsi"/>
          <w:b/>
          <w:sz w:val="22"/>
          <w:szCs w:val="22"/>
          <w:u w:val="single"/>
        </w:rPr>
        <w:t>e</w:t>
      </w:r>
      <w:r w:rsidR="006F34C2">
        <w:rPr>
          <w:rFonts w:asciiTheme="minorHAnsi" w:hAnsiTheme="minorHAnsi"/>
          <w:b/>
          <w:sz w:val="22"/>
          <w:szCs w:val="22"/>
          <w:u w:val="single"/>
        </w:rPr>
        <w:t xml:space="preserve">nglannin </w:t>
      </w:r>
      <w:r w:rsidR="00687237">
        <w:rPr>
          <w:rFonts w:asciiTheme="minorHAnsi" w:hAnsiTheme="minorHAnsi"/>
          <w:b/>
          <w:sz w:val="22"/>
          <w:szCs w:val="22"/>
          <w:u w:val="single"/>
        </w:rPr>
        <w:t>opetuksessa 4</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EC46B4"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w:t>
      </w:r>
      <w:r w:rsidRPr="002D18F4">
        <w:lastRenderedPageBreak/>
        <w:t xml:space="preserve">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687237">
        <w:rPr>
          <w:rFonts w:asciiTheme="minorHAnsi" w:hAnsiTheme="minorHAnsi"/>
          <w:b/>
          <w:sz w:val="22"/>
          <w:szCs w:val="22"/>
          <w:u w:val="single"/>
        </w:rPr>
        <w:t>e</w:t>
      </w:r>
      <w:r w:rsidR="006F34C2">
        <w:rPr>
          <w:rFonts w:asciiTheme="minorHAnsi" w:hAnsiTheme="minorHAnsi"/>
          <w:b/>
          <w:sz w:val="22"/>
          <w:szCs w:val="22"/>
          <w:u w:val="single"/>
        </w:rPr>
        <w:t xml:space="preserve">nglannin </w:t>
      </w:r>
      <w:r w:rsidR="00687237">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EC46B4"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 xml:space="preserve">englannin </w:t>
      </w:r>
      <w:r w:rsidR="00687237">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EC46B4"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englannin</w:t>
      </w:r>
      <w:r w:rsidR="001C454F">
        <w:rPr>
          <w:rFonts w:asciiTheme="minorHAnsi" w:hAnsiTheme="minorHAnsi"/>
          <w:b/>
          <w:sz w:val="22"/>
          <w:szCs w:val="22"/>
          <w:u w:val="single"/>
        </w:rPr>
        <w:t xml:space="preserve"> </w:t>
      </w:r>
      <w:r w:rsidR="00687237">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EC46B4"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w:t>
      </w:r>
      <w:proofErr w:type="spellStart"/>
      <w:r w:rsidRPr="002D18F4">
        <w:rPr>
          <w:rFonts w:asciiTheme="minorHAnsi" w:hAnsiTheme="minorHAnsi"/>
          <w:sz w:val="22"/>
          <w:szCs w:val="22"/>
        </w:rPr>
        <w:t>tvt</w:t>
      </w:r>
      <w:proofErr w:type="spellEnd"/>
      <w:r w:rsidRPr="002D18F4">
        <w:rPr>
          <w:rFonts w:asciiTheme="minorHAnsi" w:hAnsiTheme="minorHAnsi"/>
          <w:sz w:val="22"/>
          <w:szCs w:val="22"/>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vastuulliseen ja turvalliseen käyttöön, hyviin käytöstapoihin sekä tekijänoikeuksien perusperiaatteiden tuntemiseen. Koulutyössä harjoitellaan eri viestintäjärjestelmien sekä </w:t>
      </w:r>
      <w:r w:rsidRPr="002D18F4">
        <w:rPr>
          <w:rFonts w:asciiTheme="minorHAnsi" w:hAnsiTheme="minorHAnsi"/>
          <w:sz w:val="22"/>
          <w:szCs w:val="22"/>
        </w:rPr>
        <w:lastRenderedPageBreak/>
        <w:t xml:space="preserve">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2D18F4">
        <w:rPr>
          <w:rFonts w:asciiTheme="minorHAnsi" w:hAnsiTheme="minorHAnsi"/>
          <w:sz w:val="22"/>
          <w:szCs w:val="22"/>
        </w:rPr>
        <w:t>tvt:tä</w:t>
      </w:r>
      <w:proofErr w:type="spellEnd"/>
      <w:r w:rsidRPr="002D18F4">
        <w:rPr>
          <w:rFonts w:asciiTheme="minorHAnsi" w:hAnsiTheme="minorHAnsi"/>
          <w:sz w:val="22"/>
          <w:szCs w:val="22"/>
        </w:rPr>
        <w:t xml:space="preserve">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xml:space="preserve">: Oppilaita ohjataan toimimaan oman roolinsa ja välineen luonteen mukaisesti sekä ottamaan vastuuta viestinnästään. Heitä ohjataan tarkastelemaan ja arvioimaan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w:t>
      </w:r>
      <w:r w:rsidR="006F34C2">
        <w:rPr>
          <w:rFonts w:asciiTheme="minorHAnsi" w:hAnsiTheme="minorHAnsi"/>
          <w:b/>
          <w:sz w:val="22"/>
          <w:szCs w:val="22"/>
          <w:u w:val="single"/>
        </w:rPr>
        <w:t xml:space="preserve">englannin </w:t>
      </w:r>
      <w:r w:rsidR="00687237">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EC46B4"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w:t>
      </w:r>
      <w:r w:rsidR="001C454F">
        <w:rPr>
          <w:rFonts w:asciiTheme="minorHAnsi" w:hAnsiTheme="minorHAnsi"/>
          <w:b/>
          <w:sz w:val="22"/>
          <w:szCs w:val="22"/>
          <w:u w:val="single"/>
        </w:rPr>
        <w:t xml:space="preserve">n </w:t>
      </w:r>
      <w:r w:rsidR="00687237">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EC46B4"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687237">
        <w:rPr>
          <w:rFonts w:asciiTheme="minorHAnsi" w:hAnsiTheme="minorHAnsi"/>
          <w:b/>
          <w:sz w:val="22"/>
          <w:szCs w:val="22"/>
          <w:u w:val="single"/>
        </w:rPr>
        <w:t>englannin opetuksessa 4</w:t>
      </w:r>
      <w:bookmarkStart w:id="0" w:name="_GoBack"/>
      <w:bookmarkEnd w:id="0"/>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lastRenderedPageBreak/>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43C02"/>
    <w:rsid w:val="0019048A"/>
    <w:rsid w:val="001C454F"/>
    <w:rsid w:val="00236239"/>
    <w:rsid w:val="002427EC"/>
    <w:rsid w:val="002655FD"/>
    <w:rsid w:val="002A2611"/>
    <w:rsid w:val="002D18F4"/>
    <w:rsid w:val="002D7C85"/>
    <w:rsid w:val="00312709"/>
    <w:rsid w:val="00370E4E"/>
    <w:rsid w:val="003E044A"/>
    <w:rsid w:val="004016D2"/>
    <w:rsid w:val="00402F48"/>
    <w:rsid w:val="0042164B"/>
    <w:rsid w:val="00467392"/>
    <w:rsid w:val="004A76CE"/>
    <w:rsid w:val="00535D4B"/>
    <w:rsid w:val="005B1545"/>
    <w:rsid w:val="005F6E30"/>
    <w:rsid w:val="00620F40"/>
    <w:rsid w:val="00687237"/>
    <w:rsid w:val="006C0FC8"/>
    <w:rsid w:val="006F34C2"/>
    <w:rsid w:val="007D02B8"/>
    <w:rsid w:val="009A57F7"/>
    <w:rsid w:val="009A5E16"/>
    <w:rsid w:val="009F08D6"/>
    <w:rsid w:val="009F498D"/>
    <w:rsid w:val="00AB6DE7"/>
    <w:rsid w:val="00AF287B"/>
    <w:rsid w:val="00B560CA"/>
    <w:rsid w:val="00C004CB"/>
    <w:rsid w:val="00C83E62"/>
    <w:rsid w:val="00E250F0"/>
    <w:rsid w:val="00E44634"/>
    <w:rsid w:val="00EA438F"/>
    <w:rsid w:val="00EC46B4"/>
    <w:rsid w:val="00F74964"/>
    <w:rsid w:val="00F8061A"/>
    <w:rsid w:val="00F8242B"/>
    <w:rsid w:val="00FD4BBC"/>
    <w:rsid w:val="00FD4D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430">
      <w:bodyDiv w:val="1"/>
      <w:marLeft w:val="0"/>
      <w:marRight w:val="0"/>
      <w:marTop w:val="0"/>
      <w:marBottom w:val="0"/>
      <w:divBdr>
        <w:top w:val="none" w:sz="0" w:space="0" w:color="auto"/>
        <w:left w:val="none" w:sz="0" w:space="0" w:color="auto"/>
        <w:bottom w:val="none" w:sz="0" w:space="0" w:color="auto"/>
        <w:right w:val="none" w:sz="0" w:space="0" w:color="auto"/>
      </w:divBdr>
    </w:div>
    <w:div w:id="198205216">
      <w:bodyDiv w:val="1"/>
      <w:marLeft w:val="0"/>
      <w:marRight w:val="0"/>
      <w:marTop w:val="0"/>
      <w:marBottom w:val="0"/>
      <w:divBdr>
        <w:top w:val="none" w:sz="0" w:space="0" w:color="auto"/>
        <w:left w:val="none" w:sz="0" w:space="0" w:color="auto"/>
        <w:bottom w:val="none" w:sz="0" w:space="0" w:color="auto"/>
        <w:right w:val="none" w:sz="0" w:space="0" w:color="auto"/>
      </w:divBdr>
    </w:div>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27751000">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348914999">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473185395">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586884802">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700980256">
      <w:bodyDiv w:val="1"/>
      <w:marLeft w:val="0"/>
      <w:marRight w:val="0"/>
      <w:marTop w:val="0"/>
      <w:marBottom w:val="0"/>
      <w:divBdr>
        <w:top w:val="none" w:sz="0" w:space="0" w:color="auto"/>
        <w:left w:val="none" w:sz="0" w:space="0" w:color="auto"/>
        <w:bottom w:val="none" w:sz="0" w:space="0" w:color="auto"/>
        <w:right w:val="none" w:sz="0" w:space="0" w:color="auto"/>
      </w:divBdr>
    </w:div>
    <w:div w:id="749469873">
      <w:bodyDiv w:val="1"/>
      <w:marLeft w:val="0"/>
      <w:marRight w:val="0"/>
      <w:marTop w:val="0"/>
      <w:marBottom w:val="0"/>
      <w:divBdr>
        <w:top w:val="none" w:sz="0" w:space="0" w:color="auto"/>
        <w:left w:val="none" w:sz="0" w:space="0" w:color="auto"/>
        <w:bottom w:val="none" w:sz="0" w:space="0" w:color="auto"/>
        <w:right w:val="none" w:sz="0" w:space="0" w:color="auto"/>
      </w:divBdr>
    </w:div>
    <w:div w:id="799886876">
      <w:bodyDiv w:val="1"/>
      <w:marLeft w:val="0"/>
      <w:marRight w:val="0"/>
      <w:marTop w:val="0"/>
      <w:marBottom w:val="0"/>
      <w:divBdr>
        <w:top w:val="none" w:sz="0" w:space="0" w:color="auto"/>
        <w:left w:val="none" w:sz="0" w:space="0" w:color="auto"/>
        <w:bottom w:val="none" w:sz="0" w:space="0" w:color="auto"/>
        <w:right w:val="none" w:sz="0" w:space="0" w:color="auto"/>
      </w:divBdr>
    </w:div>
    <w:div w:id="808742922">
      <w:bodyDiv w:val="1"/>
      <w:marLeft w:val="0"/>
      <w:marRight w:val="0"/>
      <w:marTop w:val="0"/>
      <w:marBottom w:val="0"/>
      <w:divBdr>
        <w:top w:val="none" w:sz="0" w:space="0" w:color="auto"/>
        <w:left w:val="none" w:sz="0" w:space="0" w:color="auto"/>
        <w:bottom w:val="none" w:sz="0" w:space="0" w:color="auto"/>
        <w:right w:val="none" w:sz="0" w:space="0" w:color="auto"/>
      </w:divBdr>
    </w:div>
    <w:div w:id="812407531">
      <w:bodyDiv w:val="1"/>
      <w:marLeft w:val="0"/>
      <w:marRight w:val="0"/>
      <w:marTop w:val="0"/>
      <w:marBottom w:val="0"/>
      <w:divBdr>
        <w:top w:val="none" w:sz="0" w:space="0" w:color="auto"/>
        <w:left w:val="none" w:sz="0" w:space="0" w:color="auto"/>
        <w:bottom w:val="none" w:sz="0" w:space="0" w:color="auto"/>
        <w:right w:val="none" w:sz="0" w:space="0" w:color="auto"/>
      </w:divBdr>
    </w:div>
    <w:div w:id="826559494">
      <w:bodyDiv w:val="1"/>
      <w:marLeft w:val="0"/>
      <w:marRight w:val="0"/>
      <w:marTop w:val="0"/>
      <w:marBottom w:val="0"/>
      <w:divBdr>
        <w:top w:val="none" w:sz="0" w:space="0" w:color="auto"/>
        <w:left w:val="none" w:sz="0" w:space="0" w:color="auto"/>
        <w:bottom w:val="none" w:sz="0" w:space="0" w:color="auto"/>
        <w:right w:val="none" w:sz="0" w:space="0" w:color="auto"/>
      </w:divBdr>
    </w:div>
    <w:div w:id="839926127">
      <w:bodyDiv w:val="1"/>
      <w:marLeft w:val="0"/>
      <w:marRight w:val="0"/>
      <w:marTop w:val="0"/>
      <w:marBottom w:val="0"/>
      <w:divBdr>
        <w:top w:val="none" w:sz="0" w:space="0" w:color="auto"/>
        <w:left w:val="none" w:sz="0" w:space="0" w:color="auto"/>
        <w:bottom w:val="none" w:sz="0" w:space="0" w:color="auto"/>
        <w:right w:val="none" w:sz="0" w:space="0" w:color="auto"/>
      </w:divBdr>
    </w:div>
    <w:div w:id="869732113">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07947907">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051465808">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219972290">
      <w:bodyDiv w:val="1"/>
      <w:marLeft w:val="0"/>
      <w:marRight w:val="0"/>
      <w:marTop w:val="0"/>
      <w:marBottom w:val="0"/>
      <w:divBdr>
        <w:top w:val="none" w:sz="0" w:space="0" w:color="auto"/>
        <w:left w:val="none" w:sz="0" w:space="0" w:color="auto"/>
        <w:bottom w:val="none" w:sz="0" w:space="0" w:color="auto"/>
        <w:right w:val="none" w:sz="0" w:space="0" w:color="auto"/>
      </w:divBdr>
    </w:div>
    <w:div w:id="127751830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452398">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257719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7986107">
      <w:bodyDiv w:val="1"/>
      <w:marLeft w:val="0"/>
      <w:marRight w:val="0"/>
      <w:marTop w:val="0"/>
      <w:marBottom w:val="0"/>
      <w:divBdr>
        <w:top w:val="none" w:sz="0" w:space="0" w:color="auto"/>
        <w:left w:val="none" w:sz="0" w:space="0" w:color="auto"/>
        <w:bottom w:val="none" w:sz="0" w:space="0" w:color="auto"/>
        <w:right w:val="none" w:sz="0" w:space="0" w:color="auto"/>
      </w:divBdr>
    </w:div>
    <w:div w:id="1830170407">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21481568">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1995378251">
      <w:bodyDiv w:val="1"/>
      <w:marLeft w:val="0"/>
      <w:marRight w:val="0"/>
      <w:marTop w:val="0"/>
      <w:marBottom w:val="0"/>
      <w:divBdr>
        <w:top w:val="none" w:sz="0" w:space="0" w:color="auto"/>
        <w:left w:val="none" w:sz="0" w:space="0" w:color="auto"/>
        <w:bottom w:val="none" w:sz="0" w:space="0" w:color="auto"/>
        <w:right w:val="none" w:sz="0" w:space="0" w:color="auto"/>
      </w:divBdr>
    </w:div>
    <w:div w:id="2018458295">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2077</Words>
  <Characters>16830</Characters>
  <Application>Microsoft Office Word</Application>
  <DocSecurity>0</DocSecurity>
  <Lines>140</Lines>
  <Paragraphs>37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2016-08-16T08:57:00Z</dcterms:created>
  <dcterms:modified xsi:type="dcterms:W3CDTF">2016-08-16T08:57:00Z</dcterms:modified>
</cp:coreProperties>
</file>