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5F" w:rsidRPr="004E3988" w:rsidRDefault="003C3B5F" w:rsidP="003C3B5F">
      <w:pPr>
        <w:pStyle w:val="Otsikko3"/>
        <w:rPr>
          <w:rFonts w:ascii="Lucida Bright" w:hAnsi="Lucida Bright"/>
          <w:i/>
          <w:color w:val="auto"/>
          <w:sz w:val="20"/>
          <w:szCs w:val="20"/>
        </w:rPr>
      </w:pPr>
      <w:bookmarkStart w:id="0" w:name="_Toc413327147"/>
      <w:bookmarkStart w:id="1" w:name="_Toc452985661"/>
      <w:r w:rsidRPr="004E3988">
        <w:rPr>
          <w:rFonts w:ascii="Lucida Bright" w:hAnsi="Lucida Bright"/>
          <w:i/>
          <w:color w:val="auto"/>
          <w:sz w:val="20"/>
          <w:szCs w:val="20"/>
        </w:rPr>
        <w:t>15.4.11 ELÄMÄNKATSOMUSTIETO</w:t>
      </w:r>
      <w:bookmarkEnd w:id="0"/>
      <w:bookmarkEnd w:id="1"/>
      <w:r w:rsidRPr="004E3988">
        <w:rPr>
          <w:rFonts w:ascii="Lucida Bright" w:hAnsi="Lucida Bright"/>
          <w:i/>
          <w:color w:val="auto"/>
          <w:sz w:val="20"/>
          <w:szCs w:val="20"/>
        </w:rPr>
        <w:t xml:space="preserve"> </w:t>
      </w: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3C3B5F" w:rsidRPr="00DD4A4C" w:rsidRDefault="003C3B5F" w:rsidP="003C3B5F">
      <w:pPr>
        <w:autoSpaceDE w:val="0"/>
        <w:autoSpaceDN w:val="0"/>
        <w:adjustRightInd w:val="0"/>
        <w:spacing w:after="0" w:line="240" w:lineRule="auto"/>
        <w:rPr>
          <w:rFonts w:ascii="Lucida Bright" w:eastAsia="Calibri" w:hAnsi="Lucida Bright" w:cs="Arial"/>
          <w:color w:val="000000"/>
          <w:sz w:val="20"/>
          <w:szCs w:val="20"/>
        </w:rPr>
      </w:pPr>
    </w:p>
    <w:p w:rsidR="003C3B5F" w:rsidRPr="00DD4A4C" w:rsidRDefault="003C3B5F" w:rsidP="003C3B5F">
      <w:pPr>
        <w:ind w:right="-56"/>
        <w:jc w:val="both"/>
        <w:rPr>
          <w:rFonts w:ascii="Lucida Bright" w:hAnsi="Lucida Bright" w:cs="Arial"/>
          <w:sz w:val="20"/>
          <w:szCs w:val="20"/>
        </w:rPr>
      </w:pPr>
      <w:r w:rsidRPr="00DD4A4C">
        <w:rPr>
          <w:rFonts w:ascii="Lucida Bright" w:hAnsi="Lucida Bright" w:cs="Arial"/>
          <w:sz w:val="20"/>
          <w:szCs w:val="20"/>
        </w:rPr>
        <w:t xml:space="preserve">Elämänkatsomustiedon opetuksen ydintehtävänä on edistää oppilaiden kykyä etsiä hyvää elämää.  Elämänkatsomustiedossa ihmiset ymmärretään kulttuuriaan </w:t>
      </w:r>
      <w:proofErr w:type="spellStart"/>
      <w:r w:rsidRPr="00DD4A4C">
        <w:rPr>
          <w:rFonts w:ascii="Lucida Bright" w:hAnsi="Lucida Bright" w:cs="Arial"/>
          <w:sz w:val="20"/>
          <w:szCs w:val="20"/>
        </w:rPr>
        <w:t>uusintavina</w:t>
      </w:r>
      <w:proofErr w:type="spellEnd"/>
      <w:r w:rsidRPr="00DD4A4C">
        <w:rPr>
          <w:rFonts w:ascii="Lucida Bright" w:hAnsi="Lucida Bright" w:cs="Arial"/>
          <w:sz w:val="20"/>
          <w:szCs w:val="20"/>
        </w:rPr>
        <w:t xml:space="preserve">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keskeistä sovittaa opetukseen ja opiskeluun oppilaan oma ajattelu- ja kokemusmaailma. </w:t>
      </w:r>
    </w:p>
    <w:p w:rsidR="003C3B5F" w:rsidRPr="00DD4A4C" w:rsidRDefault="003C3B5F" w:rsidP="003C3B5F">
      <w:pPr>
        <w:jc w:val="both"/>
        <w:rPr>
          <w:rFonts w:ascii="Lucida Bright" w:hAnsi="Lucida Bright"/>
          <w:sz w:val="20"/>
          <w:szCs w:val="20"/>
        </w:rPr>
      </w:pPr>
      <w:r w:rsidRPr="00DD4A4C">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3C3B5F" w:rsidRPr="00DD4A4C" w:rsidRDefault="003C3B5F" w:rsidP="003C3B5F">
      <w:pPr>
        <w:ind w:right="-56"/>
        <w:jc w:val="both"/>
        <w:rPr>
          <w:rFonts w:ascii="Lucida Bright" w:hAnsi="Lucida Bright" w:cs="Arial"/>
          <w:sz w:val="20"/>
          <w:szCs w:val="20"/>
        </w:rPr>
      </w:pPr>
      <w:r w:rsidRPr="00DD4A4C">
        <w:rPr>
          <w:rFonts w:ascii="Lucida Bright" w:hAnsi="Lucida Bright" w:cs="Arial"/>
          <w:sz w:val="20"/>
          <w:szCs w:val="20"/>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3C3B5F" w:rsidRPr="00DD4A4C" w:rsidRDefault="003C3B5F" w:rsidP="003C3B5F">
      <w:pPr>
        <w:ind w:right="-1"/>
        <w:jc w:val="both"/>
        <w:rPr>
          <w:rFonts w:ascii="Lucida Bright" w:hAnsi="Lucida Bright" w:cs="Arial"/>
          <w:bCs/>
          <w:sz w:val="20"/>
          <w:szCs w:val="20"/>
        </w:rPr>
      </w:pPr>
      <w:r w:rsidRPr="00DD4A4C">
        <w:rPr>
          <w:rFonts w:ascii="Lucida Bright" w:hAnsi="Lucida Bright" w:cs="Arial"/>
          <w:b/>
          <w:sz w:val="20"/>
          <w:szCs w:val="20"/>
        </w:rPr>
        <w:t>Vuosiluokilla 7-9</w:t>
      </w:r>
      <w:r w:rsidRPr="00DD4A4C">
        <w:rPr>
          <w:rFonts w:ascii="Lucida Bright" w:hAnsi="Lucida Bright" w:cs="Arial"/>
          <w:sz w:val="20"/>
          <w:szCs w:val="20"/>
        </w:rPr>
        <w:t xml:space="preserve"> elämänkatsomustiedon </w:t>
      </w:r>
      <w:r w:rsidRPr="00DD4A4C">
        <w:rPr>
          <w:rFonts w:ascii="Lucida Bright" w:hAnsi="Lucida Bright"/>
          <w:sz w:val="20"/>
          <w:szCs w:val="20"/>
        </w:rPr>
        <w:t>opetuksen erityisenä tehtävänä on kasvattaa oppilaiden kykyä oman tulevaisuutensa hahmottamiseen ja suunnittelemiseen. Oppilaiden identiteetin ja elämänkatsomuksen rakentamisen tukemisessa otetaan erityisesti huomioon yleissivistävän tietoperustan laajentaminen sekä oppilaiden omakohtaiset valinnat perusopetuksen jälkeen. Oppilaita tuetaan omakohtaisten hyvän elämän mallien löytämisessä.</w:t>
      </w:r>
    </w:p>
    <w:p w:rsidR="003C3B5F" w:rsidRPr="00DD4A4C" w:rsidRDefault="003C3B5F" w:rsidP="003C3B5F">
      <w:pPr>
        <w:tabs>
          <w:tab w:val="left" w:pos="9300"/>
        </w:tabs>
        <w:ind w:right="-56"/>
        <w:rPr>
          <w:rFonts w:ascii="Lucida Bright" w:hAnsi="Lucida Bright" w:cs="Arial"/>
          <w:b/>
          <w:sz w:val="20"/>
          <w:szCs w:val="20"/>
        </w:rPr>
      </w:pPr>
      <w:r w:rsidRPr="00DD4A4C">
        <w:rPr>
          <w:rFonts w:ascii="Lucida Bright" w:hAnsi="Lucida Bright" w:cs="Arial"/>
          <w:b/>
          <w:sz w:val="20"/>
          <w:szCs w:val="20"/>
        </w:rPr>
        <w:t>Elämänkatsomustiedon opetuksen tavoitteet vuosiluokilla 7-9</w:t>
      </w:r>
    </w:p>
    <w:tbl>
      <w:tblPr>
        <w:tblStyle w:val="TaulukkoRuudukko"/>
        <w:tblW w:w="0" w:type="auto"/>
        <w:tblLook w:val="04A0" w:firstRow="1" w:lastRow="0" w:firstColumn="1" w:lastColumn="0" w:noHBand="0" w:noVBand="1"/>
      </w:tblPr>
      <w:tblGrid>
        <w:gridCol w:w="5365"/>
        <w:gridCol w:w="1551"/>
        <w:gridCol w:w="2831"/>
      </w:tblGrid>
      <w:tr w:rsidR="003C3B5F" w:rsidRPr="00DD4A4C" w:rsidTr="004701C4">
        <w:tc>
          <w:tcPr>
            <w:tcW w:w="5365"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Opetuksen tavoitteet</w:t>
            </w:r>
          </w:p>
          <w:p w:rsidR="003C3B5F" w:rsidRPr="00DD4A4C" w:rsidRDefault="003C3B5F" w:rsidP="004701C4">
            <w:pPr>
              <w:autoSpaceDE w:val="0"/>
              <w:autoSpaceDN w:val="0"/>
              <w:adjustRightInd w:val="0"/>
              <w:rPr>
                <w:rFonts w:ascii="Lucida Bright" w:eastAsia="Calibri" w:hAnsi="Lucida Bright" w:cs="Calibri"/>
                <w:sz w:val="20"/>
                <w:szCs w:val="20"/>
              </w:rPr>
            </w:pPr>
          </w:p>
        </w:tc>
        <w:tc>
          <w:tcPr>
            <w:tcW w:w="155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Tavoitteisiin liittyvät sisältöalueet</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Laaja-alainen osaaminen</w:t>
            </w:r>
          </w:p>
        </w:tc>
      </w:tr>
      <w:tr w:rsidR="003C3B5F" w:rsidRPr="00DD4A4C" w:rsidTr="004701C4">
        <w:tc>
          <w:tcPr>
            <w:tcW w:w="5365" w:type="dxa"/>
          </w:tcPr>
          <w:p w:rsidR="003C3B5F" w:rsidRPr="00DD4A4C" w:rsidRDefault="003C3B5F" w:rsidP="004701C4">
            <w:pPr>
              <w:ind w:right="566"/>
              <w:rPr>
                <w:rFonts w:ascii="Lucida Bright" w:hAnsi="Lucida Bright" w:cs="Arial"/>
                <w:sz w:val="20"/>
                <w:szCs w:val="20"/>
              </w:rPr>
            </w:pPr>
            <w:proofErr w:type="gramStart"/>
            <w:r w:rsidRPr="00DD4A4C">
              <w:rPr>
                <w:rFonts w:ascii="Lucida Bright" w:hAnsi="Lucida Bright"/>
                <w:sz w:val="20"/>
                <w:szCs w:val="20"/>
              </w:rPr>
              <w:t>T1 ohjata oppilasta tunnistamaan, ymmärtämään ja käyttämään katsomuksellisia käsitteitä</w:t>
            </w:r>
            <w:proofErr w:type="gramEnd"/>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L4</w:t>
            </w:r>
          </w:p>
        </w:tc>
      </w:tr>
      <w:tr w:rsidR="003C3B5F" w:rsidRPr="00DD4A4C" w:rsidTr="004701C4">
        <w:tc>
          <w:tcPr>
            <w:tcW w:w="5365" w:type="dxa"/>
          </w:tcPr>
          <w:p w:rsidR="003C3B5F" w:rsidRPr="00DD4A4C" w:rsidRDefault="003C3B5F" w:rsidP="004701C4">
            <w:pPr>
              <w:rPr>
                <w:rFonts w:ascii="Lucida Bright" w:hAnsi="Lucida Bright"/>
                <w:sz w:val="20"/>
                <w:szCs w:val="20"/>
              </w:rPr>
            </w:pPr>
            <w:proofErr w:type="gramStart"/>
            <w:r w:rsidRPr="00DD4A4C">
              <w:rPr>
                <w:rFonts w:ascii="Lucida Bright" w:hAnsi="Lucida Bright"/>
                <w:sz w:val="20"/>
                <w:szCs w:val="20"/>
              </w:rPr>
              <w:t>T2 ohjata oppilasta tutustumaan erilaisiin kulttuureihin ja katsomuksiin ja perehtymään Unescon maailmanperintöohjelmaan</w:t>
            </w:r>
            <w:proofErr w:type="gramEnd"/>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 L7</w:t>
            </w:r>
          </w:p>
        </w:tc>
      </w:tr>
      <w:tr w:rsidR="003C3B5F" w:rsidRPr="00DD4A4C" w:rsidTr="004701C4">
        <w:tc>
          <w:tcPr>
            <w:tcW w:w="5365" w:type="dxa"/>
          </w:tcPr>
          <w:p w:rsidR="003C3B5F" w:rsidRPr="00DD4A4C" w:rsidRDefault="003C3B5F" w:rsidP="004701C4">
            <w:pPr>
              <w:rPr>
                <w:rFonts w:ascii="Lucida Bright" w:hAnsi="Lucida Bright"/>
                <w:sz w:val="20"/>
                <w:szCs w:val="20"/>
              </w:rPr>
            </w:pPr>
            <w:proofErr w:type="gramStart"/>
            <w:r w:rsidRPr="00DD4A4C">
              <w:rPr>
                <w:rFonts w:ascii="Lucida Bright" w:hAnsi="Lucida Bright"/>
                <w:sz w:val="20"/>
                <w:szCs w:val="20"/>
              </w:rPr>
              <w:t>T3 ohjata oppilasta tuntemaan erilaisia uskonnottomia ja uskonnollisia katsomuksia</w:t>
            </w:r>
            <w:r w:rsidRPr="00DD4A4C">
              <w:rPr>
                <w:rFonts w:ascii="Lucida Bright" w:hAnsi="Lucida Bright" w:cs="Arial"/>
                <w:sz w:val="20"/>
                <w:szCs w:val="20"/>
              </w:rPr>
              <w:t>,</w:t>
            </w:r>
            <w:r w:rsidRPr="00DD4A4C">
              <w:rPr>
                <w:rFonts w:ascii="Lucida Bright" w:hAnsi="Lucida Bright"/>
                <w:sz w:val="20"/>
                <w:szCs w:val="20"/>
              </w:rPr>
              <w:t xml:space="preserve"> niiden keskinäistä vuorovaikutusta sekä </w:t>
            </w:r>
            <w:r w:rsidRPr="00DD4A4C">
              <w:rPr>
                <w:rFonts w:ascii="Lucida Bright" w:hAnsi="Lucida Bright" w:cs="Arial"/>
                <w:bCs/>
                <w:sz w:val="20"/>
                <w:szCs w:val="20"/>
              </w:rPr>
              <w:t>tiedon ja tutkimuksen roolia katsomusten arvioinnissa</w:t>
            </w:r>
            <w:proofErr w:type="gramEnd"/>
            <w:r w:rsidRPr="00DD4A4C">
              <w:rPr>
                <w:rFonts w:ascii="Lucida Bright" w:hAnsi="Lucida Bright" w:cs="Arial"/>
                <w:bCs/>
                <w:sz w:val="20"/>
                <w:szCs w:val="20"/>
              </w:rPr>
              <w:t xml:space="preserve"> </w:t>
            </w:r>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L5</w:t>
            </w:r>
          </w:p>
        </w:tc>
      </w:tr>
      <w:tr w:rsidR="003C3B5F" w:rsidRPr="00DD4A4C" w:rsidTr="004701C4">
        <w:tc>
          <w:tcPr>
            <w:tcW w:w="5365" w:type="dxa"/>
          </w:tcPr>
          <w:p w:rsidR="003C3B5F" w:rsidRPr="00DD4A4C" w:rsidRDefault="003C3B5F" w:rsidP="004701C4">
            <w:pPr>
              <w:rPr>
                <w:rFonts w:ascii="Lucida Bright" w:eastAsiaTheme="minorEastAsia" w:hAnsi="Lucida Bright" w:cs="Arial"/>
                <w:sz w:val="20"/>
                <w:szCs w:val="20"/>
                <w:lang w:eastAsia="fi-FI"/>
              </w:rPr>
            </w:pPr>
            <w:proofErr w:type="gramStart"/>
            <w:r w:rsidRPr="00DD4A4C">
              <w:rPr>
                <w:rFonts w:ascii="Lucida Bright" w:eastAsiaTheme="minorEastAsia" w:hAnsi="Lucida Bright" w:cs="Arial"/>
                <w:sz w:val="20"/>
                <w:szCs w:val="20"/>
                <w:lang w:eastAsia="fi-FI"/>
              </w:rPr>
              <w:t>T4 ohjata oppilasta tuntemaan uskonnollisen ajattelun ja uskontokritiikin perusteita</w:t>
            </w:r>
            <w:proofErr w:type="gramEnd"/>
            <w:r w:rsidRPr="00DD4A4C">
              <w:rPr>
                <w:rFonts w:ascii="Lucida Bright" w:eastAsiaTheme="minorEastAsia" w:hAnsi="Lucida Bright" w:cs="Arial"/>
                <w:sz w:val="20"/>
                <w:szCs w:val="20"/>
                <w:lang w:eastAsia="fi-FI"/>
              </w:rPr>
              <w:t xml:space="preserve"> </w:t>
            </w:r>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L3</w:t>
            </w:r>
          </w:p>
        </w:tc>
      </w:tr>
      <w:tr w:rsidR="003C3B5F" w:rsidRPr="00DD4A4C" w:rsidTr="004701C4">
        <w:tc>
          <w:tcPr>
            <w:tcW w:w="5365" w:type="dxa"/>
          </w:tcPr>
          <w:p w:rsidR="003C3B5F" w:rsidRPr="00DD4A4C" w:rsidRDefault="003C3B5F" w:rsidP="004701C4">
            <w:pPr>
              <w:rPr>
                <w:rFonts w:ascii="Lucida Bright" w:hAnsi="Lucida Bright"/>
                <w:sz w:val="20"/>
                <w:szCs w:val="20"/>
              </w:rPr>
            </w:pPr>
            <w:proofErr w:type="gramStart"/>
            <w:r w:rsidRPr="00DD4A4C">
              <w:rPr>
                <w:rFonts w:ascii="Lucida Bright" w:hAnsi="Lucida Bright"/>
                <w:sz w:val="20"/>
                <w:szCs w:val="20"/>
              </w:rPr>
              <w:t>T5 ohjata oppilasta tuntemaan katsomusvapaus ihmisoikeutena sekä katsomusvapauden turvaamisen kansallisia ja kansainvälisiä keinoja</w:t>
            </w:r>
            <w:proofErr w:type="gramEnd"/>
            <w:r w:rsidRPr="00DD4A4C">
              <w:rPr>
                <w:rFonts w:ascii="Lucida Bright" w:hAnsi="Lucida Bright"/>
                <w:sz w:val="20"/>
                <w:szCs w:val="20"/>
              </w:rPr>
              <w:t xml:space="preserve"> </w:t>
            </w:r>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 L3, L6, L7</w:t>
            </w:r>
          </w:p>
        </w:tc>
      </w:tr>
      <w:tr w:rsidR="003C3B5F" w:rsidRPr="00DD4A4C" w:rsidTr="004701C4">
        <w:tc>
          <w:tcPr>
            <w:tcW w:w="5365" w:type="dxa"/>
          </w:tcPr>
          <w:p w:rsidR="003C3B5F" w:rsidRPr="00DD4A4C" w:rsidRDefault="003C3B5F" w:rsidP="004701C4">
            <w:pPr>
              <w:rPr>
                <w:rFonts w:ascii="Lucida Bright" w:hAnsi="Lucida Bright"/>
                <w:sz w:val="20"/>
                <w:szCs w:val="20"/>
              </w:rPr>
            </w:pPr>
            <w:proofErr w:type="gramStart"/>
            <w:r w:rsidRPr="00DD4A4C">
              <w:rPr>
                <w:rFonts w:ascii="Lucida Bright" w:hAnsi="Lucida Bright"/>
                <w:sz w:val="20"/>
                <w:szCs w:val="20"/>
              </w:rPr>
              <w:t xml:space="preserve">T6 ohjata oppilasta hahmottamaan erilaisia </w:t>
            </w:r>
            <w:r w:rsidRPr="00DD4A4C">
              <w:rPr>
                <w:rFonts w:ascii="Lucida Bright" w:hAnsi="Lucida Bright" w:cs="Arial"/>
                <w:sz w:val="20"/>
                <w:szCs w:val="20"/>
              </w:rPr>
              <w:t xml:space="preserve">katsomuksellisia ratkaisuja </w:t>
            </w:r>
            <w:r w:rsidRPr="00DD4A4C">
              <w:rPr>
                <w:rFonts w:ascii="Lucida Bright" w:hAnsi="Lucida Bright"/>
                <w:sz w:val="20"/>
                <w:szCs w:val="20"/>
              </w:rPr>
              <w:t>sekä niiden taustalla olevia yksilöllisiä ja yhteisöllisiä perusteita</w:t>
            </w:r>
            <w:proofErr w:type="gramEnd"/>
            <w:r w:rsidRPr="00DD4A4C">
              <w:rPr>
                <w:rFonts w:ascii="Lucida Bright" w:hAnsi="Lucida Bright"/>
                <w:sz w:val="20"/>
                <w:szCs w:val="20"/>
              </w:rPr>
              <w:t xml:space="preserve"> </w:t>
            </w:r>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S2,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L4</w:t>
            </w:r>
          </w:p>
        </w:tc>
      </w:tr>
      <w:tr w:rsidR="003C3B5F" w:rsidRPr="00DD4A4C" w:rsidTr="004701C4">
        <w:tc>
          <w:tcPr>
            <w:tcW w:w="5365"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lastRenderedPageBreak/>
              <w:t xml:space="preserve">T7 kannustaa oppilasta maailman moninaisuuden ja kaikkien yhdenvertaisen kohtelun hyväksymiseen ja ymmärtämiseen </w:t>
            </w:r>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S2,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 L3, L7</w:t>
            </w:r>
          </w:p>
        </w:tc>
      </w:tr>
      <w:tr w:rsidR="003C3B5F" w:rsidRPr="00DD4A4C" w:rsidTr="004701C4">
        <w:tc>
          <w:tcPr>
            <w:tcW w:w="5365" w:type="dxa"/>
          </w:tcPr>
          <w:p w:rsidR="003C3B5F" w:rsidRPr="00DD4A4C" w:rsidRDefault="003C3B5F" w:rsidP="004701C4">
            <w:pPr>
              <w:rPr>
                <w:rFonts w:ascii="Lucida Bright" w:hAnsi="Lucida Bright"/>
                <w:sz w:val="20"/>
                <w:szCs w:val="20"/>
              </w:rPr>
            </w:pPr>
            <w:proofErr w:type="gramStart"/>
            <w:r w:rsidRPr="00DD4A4C">
              <w:rPr>
                <w:rFonts w:ascii="Lucida Bright" w:hAnsi="Lucida Bright"/>
                <w:sz w:val="20"/>
                <w:szCs w:val="20"/>
              </w:rPr>
              <w:t>T8 ohjata oppilasta huomaamaan eettisiä ulottuvuuksia elämästään ja ympäristöstään sekä kehittämään eettistä ajatteluaan</w:t>
            </w:r>
            <w:proofErr w:type="gramEnd"/>
          </w:p>
        </w:tc>
        <w:tc>
          <w:tcPr>
            <w:tcW w:w="1551"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S2,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L5, L7</w:t>
            </w:r>
          </w:p>
        </w:tc>
      </w:tr>
      <w:tr w:rsidR="003C3B5F" w:rsidRPr="00DD4A4C" w:rsidTr="004701C4">
        <w:tc>
          <w:tcPr>
            <w:tcW w:w="5365"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Arial"/>
                <w:bCs/>
                <w:sz w:val="20"/>
                <w:szCs w:val="20"/>
              </w:rPr>
              <w:t xml:space="preserve">innostaa oppilasta pohtimaan omien valintojensa vaikutusta kestävään tulevaisuuteen paikallisesti ja globaalisti </w:t>
            </w:r>
          </w:p>
        </w:tc>
        <w:tc>
          <w:tcPr>
            <w:tcW w:w="1551"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L5, L6, L7</w:t>
            </w:r>
          </w:p>
        </w:tc>
      </w:tr>
      <w:tr w:rsidR="003C3B5F" w:rsidRPr="00DD4A4C" w:rsidTr="004701C4">
        <w:tc>
          <w:tcPr>
            <w:tcW w:w="5365" w:type="dxa"/>
          </w:tcPr>
          <w:p w:rsidR="003C3B5F" w:rsidRPr="00DD4A4C" w:rsidRDefault="003C3B5F"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Calibri"/>
                <w:sz w:val="20"/>
                <w:szCs w:val="20"/>
              </w:rPr>
              <w:t xml:space="preserve">T10 ohjata oppilas tuntemaan </w:t>
            </w:r>
            <w:r w:rsidRPr="00DD4A4C">
              <w:rPr>
                <w:rFonts w:ascii="Lucida Bright" w:eastAsia="Calibri" w:hAnsi="Lucida Bright" w:cs="Arial"/>
                <w:bCs/>
                <w:sz w:val="20"/>
                <w:szCs w:val="20"/>
              </w:rPr>
              <w:t>ihmisarvon, ihmisoikeuksien ja ihmisten yhdenvertaisuuden merkitys ja eettinen perusta</w:t>
            </w:r>
            <w:proofErr w:type="gramEnd"/>
          </w:p>
        </w:tc>
        <w:tc>
          <w:tcPr>
            <w:tcW w:w="1551"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S2, S3</w:t>
            </w:r>
          </w:p>
        </w:tc>
        <w:tc>
          <w:tcPr>
            <w:tcW w:w="2831"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L7</w:t>
            </w:r>
          </w:p>
        </w:tc>
      </w:tr>
    </w:tbl>
    <w:p w:rsidR="003C3B5F" w:rsidRPr="00DD4A4C" w:rsidRDefault="003C3B5F" w:rsidP="003C3B5F">
      <w:pPr>
        <w:autoSpaceDE w:val="0"/>
        <w:autoSpaceDN w:val="0"/>
        <w:adjustRightInd w:val="0"/>
        <w:spacing w:after="0" w:line="240" w:lineRule="auto"/>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Pr="00DD4A4C"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Elämänkatsomustiedon tavoitteisiin liittyvät keskeiset sisältöalueet vuosiluokilla 7-9 </w:t>
      </w:r>
    </w:p>
    <w:p w:rsidR="003C3B5F" w:rsidRPr="00DD4A4C" w:rsidRDefault="003C3B5F" w:rsidP="003C3B5F">
      <w:pPr>
        <w:autoSpaceDE w:val="0"/>
        <w:autoSpaceDN w:val="0"/>
        <w:adjustRightInd w:val="0"/>
        <w:spacing w:after="0" w:line="240" w:lineRule="auto"/>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Arial"/>
          <w:color w:val="000000"/>
          <w:sz w:val="20"/>
          <w:szCs w:val="20"/>
        </w:rPr>
      </w:pPr>
      <w:r w:rsidRPr="00DD4A4C">
        <w:rPr>
          <w:rFonts w:ascii="Lucida Bright" w:eastAsia="Calibri" w:hAnsi="Lucida Bright" w:cs="Arial"/>
          <w:color w:val="000000"/>
          <w:sz w:val="20"/>
          <w:szCs w:val="20"/>
        </w:rPr>
        <w:t>Sisällöt valitaan siten, että ne tukevat tavoitteiden saavuttamista ja hyödyntävät paikallisia mahdollisuuksia. Sisältöalueista muodostetaan kokonaisuuksia eri vuosiluokille. Sisältöjen valinnassa pyrkimys yleissivistävään tietoon yhdistetään oppilaiden kokemusmaailmaan ja identiteetin ja elämänkatsomuksen etsintään. Olennaista on löytää sisältöjä, joiden kanssa työskenteleminen antaa oppilaalle mahdollisuuden rakentaa tiedosta ja omakohtaisesta pohdinnasta katsomuksellista arvostelukykyä.</w:t>
      </w:r>
    </w:p>
    <w:p w:rsidR="003C3B5F" w:rsidRPr="00DD4A4C" w:rsidRDefault="003C3B5F" w:rsidP="003C3B5F">
      <w:pPr>
        <w:autoSpaceDE w:val="0"/>
        <w:autoSpaceDN w:val="0"/>
        <w:adjustRightInd w:val="0"/>
        <w:spacing w:after="0"/>
        <w:jc w:val="both"/>
        <w:rPr>
          <w:rFonts w:ascii="Lucida Bright" w:eastAsia="Calibri" w:hAnsi="Lucida Bright" w:cs="Arial"/>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Arial"/>
          <w:bCs/>
          <w:color w:val="000000"/>
          <w:sz w:val="20"/>
          <w:szCs w:val="20"/>
        </w:rPr>
      </w:pPr>
      <w:r w:rsidRPr="00DD4A4C">
        <w:rPr>
          <w:rFonts w:ascii="Lucida Bright" w:eastAsia="Calibri" w:hAnsi="Lucida Bright" w:cs="Arial"/>
          <w:b/>
          <w:color w:val="000000"/>
          <w:sz w:val="20"/>
          <w:szCs w:val="20"/>
        </w:rPr>
        <w:t>S1 Katsomus ja kulttuuri:</w:t>
      </w:r>
      <w:r w:rsidRPr="00DD4A4C">
        <w:rPr>
          <w:rFonts w:ascii="Lucida Bright" w:eastAsia="Calibri" w:hAnsi="Lucida Bright" w:cs="Arial"/>
          <w:color w:val="000000"/>
          <w:sz w:val="20"/>
          <w:szCs w:val="20"/>
        </w:rPr>
        <w:t xml:space="preserve"> Perehdytään maailmankuvan ja maailmankatsomuksen käsitteisiin. Käydään oppilaan </w:t>
      </w:r>
      <w:r w:rsidRPr="00DD4A4C">
        <w:rPr>
          <w:rFonts w:ascii="Lucida Bright" w:eastAsia="Calibri" w:hAnsi="Lucida Bright" w:cs="Arial"/>
          <w:bCs/>
          <w:color w:val="000000"/>
          <w:sz w:val="20"/>
          <w:szCs w:val="20"/>
        </w:rPr>
        <w:t>elämänkatsomuksen ja identiteetin rakentamista tukevia keskusteluja. Perehdytään Unescon suojelemaan maailman kulttuuri- ja luonnonperintöön ja seurataan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rsidR="003C3B5F" w:rsidRPr="00DD4A4C" w:rsidRDefault="003C3B5F" w:rsidP="003C3B5F">
      <w:pPr>
        <w:autoSpaceDE w:val="0"/>
        <w:autoSpaceDN w:val="0"/>
        <w:adjustRightInd w:val="0"/>
        <w:spacing w:after="0"/>
        <w:jc w:val="both"/>
        <w:rPr>
          <w:rFonts w:ascii="Lucida Bright" w:eastAsia="Calibri" w:hAnsi="Lucida Bright" w:cs="Arial"/>
          <w:bCs/>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Arial"/>
          <w:color w:val="000000"/>
          <w:sz w:val="20"/>
          <w:szCs w:val="20"/>
        </w:rPr>
      </w:pPr>
      <w:r w:rsidRPr="00DD4A4C">
        <w:rPr>
          <w:rFonts w:ascii="Lucida Bright" w:eastAsia="Calibri" w:hAnsi="Lucida Bright" w:cs="Calibri"/>
          <w:b/>
          <w:color w:val="000000"/>
          <w:sz w:val="20"/>
          <w:szCs w:val="20"/>
        </w:rPr>
        <w:t>S2 Etiikan perusteita:</w:t>
      </w:r>
      <w:r w:rsidRPr="00DD4A4C">
        <w:rPr>
          <w:rFonts w:ascii="Lucida Bright" w:eastAsia="Calibri" w:hAnsi="Lucida Bright" w:cs="Calibri"/>
          <w:color w:val="000000"/>
          <w:sz w:val="20"/>
          <w:szCs w:val="20"/>
        </w:rPr>
        <w:t xml:space="preserve"> 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p w:rsidR="003C3B5F" w:rsidRPr="00DD4A4C" w:rsidRDefault="003C3B5F" w:rsidP="003C3B5F">
      <w:pPr>
        <w:autoSpaceDE w:val="0"/>
        <w:autoSpaceDN w:val="0"/>
        <w:adjustRightInd w:val="0"/>
        <w:spacing w:after="0" w:line="240" w:lineRule="auto"/>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rPr>
          <w:rFonts w:ascii="Lucida Bright" w:eastAsia="Calibri" w:hAnsi="Lucida Bright" w:cs="Calibri"/>
          <w:color w:val="000000"/>
          <w:sz w:val="20"/>
          <w:szCs w:val="20"/>
        </w:rPr>
      </w:pPr>
      <w:r w:rsidRPr="00DD4A4C">
        <w:rPr>
          <w:rFonts w:ascii="Lucida Bright" w:eastAsia="Calibri" w:hAnsi="Lucida Bright" w:cs="Arial"/>
          <w:b/>
          <w:bCs/>
          <w:color w:val="000000"/>
          <w:sz w:val="20"/>
          <w:szCs w:val="20"/>
        </w:rPr>
        <w:t>S3 Ihmisoikeudet ja kestävä tulevaisuus:</w:t>
      </w:r>
      <w:r w:rsidRPr="00DD4A4C">
        <w:rPr>
          <w:rFonts w:ascii="Lucida Bright" w:eastAsia="Calibri" w:hAnsi="Lucida Bright" w:cs="Arial"/>
          <w:bCs/>
          <w:color w:val="000000"/>
          <w:sz w:val="20"/>
          <w:szCs w:val="20"/>
        </w:rPr>
        <w:t xml:space="preserve"> Perehdytään ihmisarvoon, ihmisoikeuksiin ja ihmisten väliseen yhdenvertaisuuteen. Tutustutaan ihmisoikeuksien kehitykseen ja </w:t>
      </w:r>
      <w:r w:rsidRPr="00DD4A4C">
        <w:rPr>
          <w:rFonts w:ascii="Lucida Bright" w:eastAsia="Calibri" w:hAnsi="Lucida Bright" w:cs="Calibri"/>
          <w:color w:val="000000"/>
          <w:sz w:val="20"/>
          <w:szCs w:val="20"/>
        </w:rPr>
        <w:t xml:space="preserve">ihmisoikeusloukkauksiin, kuten holokaustiin. Tutustutaan erilaisiin käsityksiin ihmisen ja luonnon suhteesta, esim. humanistiseen, </w:t>
      </w:r>
      <w:proofErr w:type="spellStart"/>
      <w:r w:rsidRPr="00DD4A4C">
        <w:rPr>
          <w:rFonts w:ascii="Lucida Bright" w:eastAsia="Calibri" w:hAnsi="Lucida Bright" w:cs="Calibri"/>
          <w:color w:val="000000"/>
          <w:sz w:val="20"/>
          <w:szCs w:val="20"/>
        </w:rPr>
        <w:t>utilistiseen</w:t>
      </w:r>
      <w:proofErr w:type="spellEnd"/>
      <w:r w:rsidRPr="00DD4A4C">
        <w:rPr>
          <w:rFonts w:ascii="Lucida Bright" w:eastAsia="Calibri" w:hAnsi="Lucida Bright" w:cs="Calibri"/>
          <w:color w:val="000000"/>
          <w:sz w:val="20"/>
          <w:szCs w:val="20"/>
        </w:rPr>
        <w:t xml:space="preserve">, mystiseen ja luontokeskeiseen. </w:t>
      </w:r>
      <w:r w:rsidRPr="00DD4A4C">
        <w:rPr>
          <w:rFonts w:ascii="Lucida Bright" w:eastAsia="Calibri" w:hAnsi="Lucida Bright" w:cs="Arial"/>
          <w:bCs/>
          <w:color w:val="000000"/>
          <w:sz w:val="20"/>
          <w:szCs w:val="20"/>
        </w:rPr>
        <w:t xml:space="preserve"> </w:t>
      </w:r>
      <w:r w:rsidRPr="00DD4A4C">
        <w:rPr>
          <w:rFonts w:ascii="Lucida Bright" w:eastAsia="Calibri" w:hAnsi="Lucida Bright" w:cs="Calibri"/>
          <w:color w:val="000000"/>
          <w:sz w:val="20"/>
          <w:szCs w:val="20"/>
        </w:rPr>
        <w:t>Perehdytään luonnon ja yhteiskunnan kestävän tulevaisuuden mahdollisuuksiin sekä ympäristöetiikkaan liittyviin kysymyksiin kuten eläinten oikeuksiin.</w:t>
      </w:r>
      <w:r w:rsidRPr="00DD4A4C">
        <w:rPr>
          <w:rFonts w:ascii="Lucida Bright" w:eastAsia="Calibri" w:hAnsi="Lucida Bright" w:cs="Arial"/>
          <w:bCs/>
          <w:color w:val="000000"/>
          <w:sz w:val="20"/>
          <w:szCs w:val="20"/>
        </w:rPr>
        <w:t xml:space="preserve"> Pohditaan, miten voidaan toimia vastuullisesti kestävän tulevaisuuden hyväksi.</w:t>
      </w:r>
    </w:p>
    <w:p w:rsidR="003C3B5F" w:rsidRPr="00DD4A4C" w:rsidRDefault="003C3B5F" w:rsidP="003C3B5F">
      <w:pPr>
        <w:autoSpaceDE w:val="0"/>
        <w:autoSpaceDN w:val="0"/>
        <w:adjustRightInd w:val="0"/>
        <w:spacing w:after="0"/>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Elämänkatsomustiedon oppimisympäristöihin ja työtapoihin liittyvät tavoitteet vuosiluokilla 7-9 </w:t>
      </w:r>
    </w:p>
    <w:p w:rsidR="003C3B5F" w:rsidRPr="00DD4A4C" w:rsidRDefault="003C3B5F" w:rsidP="003C3B5F">
      <w:pPr>
        <w:autoSpaceDE w:val="0"/>
        <w:autoSpaceDN w:val="0"/>
        <w:adjustRightInd w:val="0"/>
        <w:spacing w:after="0"/>
        <w:jc w:val="both"/>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Työtapojen valinnassa on oppiaineen tavoitteiden kannalta keskeistä taata turvallinen ja avoin oppimis- ja keskusteluympäristö, jossa oppilas kokee tulevansa kuulluksi ja arvostetuksi. </w:t>
      </w:r>
      <w:r w:rsidRPr="00DD4A4C">
        <w:rPr>
          <w:rFonts w:ascii="Lucida Bright" w:eastAsia="Calibri" w:hAnsi="Lucida Bright" w:cs="Calibri"/>
          <w:color w:val="000000"/>
          <w:sz w:val="20"/>
          <w:szCs w:val="20"/>
        </w:rPr>
        <w:lastRenderedPageBreak/>
        <w:t xml:space="preserve">Erityisesti kunkin uuden ryhmän aloittaessa </w:t>
      </w:r>
      <w:proofErr w:type="spellStart"/>
      <w:r w:rsidRPr="00DD4A4C">
        <w:rPr>
          <w:rFonts w:ascii="Lucida Bright" w:eastAsia="Calibri" w:hAnsi="Lucida Bright" w:cs="Calibri"/>
          <w:color w:val="000000"/>
          <w:sz w:val="20"/>
          <w:szCs w:val="20"/>
        </w:rPr>
        <w:t>ryhmäytyminen</w:t>
      </w:r>
      <w:proofErr w:type="spellEnd"/>
      <w:r w:rsidRPr="00DD4A4C">
        <w:rPr>
          <w:rFonts w:ascii="Lucida Bright" w:eastAsia="Calibri" w:hAnsi="Lucida Bright" w:cs="Calibri"/>
          <w:color w:val="000000"/>
          <w:sz w:val="20"/>
          <w:szCs w:val="20"/>
        </w:rPr>
        <w:t xml:space="preserve"> on olennainen osa oppimisympäristön rakentumista. Työskentelyssä tuetaan oppimisen itsesäätelytaitojen kehittymistä. Oppilaat elävät globalisoituvassa mediamaailmassa, jota erilaiset digitaaliset sovellukset muokkaavat. Siksi elämänkatsomustiedon oppimisympäristössä on olennaista, että välitön henkilökohtainen yhteisöllinen kanssakäyminen voi yhdistyä erilaisten medioiden ja digitaalisen vuorovaikutuksen pedagogisesti monipuoliseen hyödyntämiseen.</w:t>
      </w:r>
    </w:p>
    <w:p w:rsidR="003C3B5F" w:rsidRPr="00DD4A4C" w:rsidRDefault="003C3B5F" w:rsidP="003C3B5F">
      <w:pPr>
        <w:autoSpaceDE w:val="0"/>
        <w:autoSpaceDN w:val="0"/>
        <w:adjustRightInd w:val="0"/>
        <w:spacing w:after="0"/>
        <w:jc w:val="both"/>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elämänkatsomustiedossa vuosiluokilla 7-9 </w:t>
      </w:r>
    </w:p>
    <w:p w:rsidR="003C3B5F" w:rsidRPr="00DD4A4C" w:rsidRDefault="003C3B5F" w:rsidP="003C3B5F">
      <w:pPr>
        <w:autoSpaceDE w:val="0"/>
        <w:autoSpaceDN w:val="0"/>
        <w:adjustRightInd w:val="0"/>
        <w:spacing w:after="0"/>
        <w:jc w:val="both"/>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Oppiaineen tavoitteiden kannalta keskeistä ohjauksen ja tuen järjestämisessä on vahvistaa oppilaan osallisuuden ja </w:t>
      </w:r>
      <w:proofErr w:type="spellStart"/>
      <w:r w:rsidRPr="00DD4A4C">
        <w:rPr>
          <w:rFonts w:ascii="Lucida Bright" w:eastAsia="Calibri" w:hAnsi="Lucida Bright" w:cs="Calibri"/>
          <w:color w:val="000000"/>
          <w:sz w:val="20"/>
          <w:szCs w:val="20"/>
        </w:rPr>
        <w:t>minäpystyvyyden</w:t>
      </w:r>
      <w:proofErr w:type="spellEnd"/>
      <w:r w:rsidRPr="00DD4A4C">
        <w:rPr>
          <w:rFonts w:ascii="Lucida Bright" w:eastAsia="Calibri" w:hAnsi="Lucida Bright" w:cs="Calibri"/>
          <w:color w:val="000000"/>
          <w:sz w:val="20"/>
          <w:szCs w:val="20"/>
        </w:rPr>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oppiaineen käsitteellisen sisällön hahmottamiseen erityisesti eettisissä kysymyksissä sekä vuorovaikutus- ja ajattelutaitojen kehittymiseen. Oppilaiden yksilöllisen tuen tarpeet sekä mahdollisuus syventymiseen ja yksilölliseen etenemiseen otetaan huomioon työtapojen ja sisältöjen valinnassa. </w:t>
      </w:r>
    </w:p>
    <w:p w:rsidR="003C3B5F" w:rsidRPr="00DD4A4C" w:rsidRDefault="003C3B5F" w:rsidP="003C3B5F">
      <w:pPr>
        <w:autoSpaceDE w:val="0"/>
        <w:autoSpaceDN w:val="0"/>
        <w:adjustRightInd w:val="0"/>
        <w:spacing w:after="0"/>
        <w:rPr>
          <w:rFonts w:ascii="Lucida Bright" w:eastAsia="Calibri" w:hAnsi="Lucida Bright" w:cs="Calibri"/>
          <w:color w:val="000000"/>
          <w:sz w:val="20"/>
          <w:szCs w:val="20"/>
        </w:rPr>
      </w:pPr>
    </w:p>
    <w:p w:rsidR="003C3B5F" w:rsidRPr="00DD4A4C" w:rsidRDefault="003C3B5F" w:rsidP="003C3B5F">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 oppimisen arviointi elämänkatsomustiedossa vuosiluokilla 7-9</w:t>
      </w:r>
    </w:p>
    <w:p w:rsidR="003C3B5F" w:rsidRPr="00DD4A4C" w:rsidRDefault="003C3B5F" w:rsidP="003C3B5F">
      <w:pPr>
        <w:autoSpaceDE w:val="0"/>
        <w:autoSpaceDN w:val="0"/>
        <w:adjustRightInd w:val="0"/>
        <w:spacing w:after="0"/>
        <w:rPr>
          <w:rFonts w:ascii="Lucida Bright" w:eastAsia="Calibri" w:hAnsi="Lucida Bright" w:cs="Calibri"/>
          <w:b/>
          <w:color w:val="000000"/>
          <w:sz w:val="20"/>
          <w:szCs w:val="20"/>
        </w:rPr>
      </w:pPr>
    </w:p>
    <w:p w:rsidR="003C3B5F" w:rsidRPr="00DD4A4C" w:rsidRDefault="003C3B5F" w:rsidP="003C3B5F">
      <w:pPr>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Elämänkatsomustiedon arviointi perustuu työskentelyn havainnointiin ja keskusteluihin ja argumentaatioon sekä oppilaiden monimuotoisten tuotosten tarkasteluun. Tuotosten sisällön lisäksi arvioidaan opiskeluprosessia ja työn eri vaiheita kuten kysymysten muodostamista, perusteluiden rakentamista, aiheen rajaamista, tiedonhakua, näkökulmien perustelemista, käsitteiden käyttöä, ilmaisun selkeyttä ja työn loppuun saattamista. Oppilaiden </w:t>
      </w:r>
      <w:proofErr w:type="spellStart"/>
      <w:r w:rsidRPr="00DD4A4C">
        <w:rPr>
          <w:rFonts w:ascii="Lucida Bright" w:hAnsi="Lucida Bright"/>
          <w:color w:val="000000" w:themeColor="text1"/>
          <w:sz w:val="20"/>
          <w:szCs w:val="20"/>
        </w:rPr>
        <w:t>itsearviointia</w:t>
      </w:r>
      <w:proofErr w:type="spellEnd"/>
      <w:r w:rsidRPr="00DD4A4C">
        <w:rPr>
          <w:rFonts w:ascii="Lucida Bright" w:hAnsi="Lucida Bright"/>
          <w:color w:val="000000" w:themeColor="text1"/>
          <w:sz w:val="20"/>
          <w:szCs w:val="20"/>
        </w:rPr>
        <w:t xml:space="preserve"> ja vertaispalautetta käytetään arvioinnin tukena. </w:t>
      </w:r>
    </w:p>
    <w:p w:rsidR="003C3B5F" w:rsidRPr="00DD4A4C" w:rsidRDefault="003C3B5F" w:rsidP="003C3B5F">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elämänkatsomustiedon oppimäärän tavoitteet. Päättöarvosana muodostetaan suhteuttamalla oppilaan osaamisen taso elämänkatsomustiedon valtakunnallisiin päättöarvioinnin kriteereihin. Osaaminen oppiaineessa kehittyy kumulatiivisesti oppilaiden ajattelun taitojen syventyessä. </w:t>
      </w:r>
      <w:r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w:t>
      </w:r>
      <w:r w:rsidRPr="00DD4A4C">
        <w:rPr>
          <w:rFonts w:ascii="Lucida Bright" w:hAnsi="Lucida Bright"/>
          <w:color w:val="000000" w:themeColor="text1"/>
          <w:sz w:val="20"/>
          <w:szCs w:val="20"/>
        </w:rPr>
        <w:t>Oppilas saa arvosanan kahdeksan (8), mikäli hän osoittaa keskimäärin kriteerien määrittämää osaamista. Arvosanan kahdeksan tason ylittäminen joidenkin tavoitteiden osalta voi kompensoida tasoa heikomman suoriutumisen joidenkin muiden tavoitteiden osalta.</w:t>
      </w:r>
    </w:p>
    <w:p w:rsidR="003C3B5F" w:rsidRPr="00DD4A4C" w:rsidRDefault="003C3B5F" w:rsidP="003C3B5F">
      <w:pPr>
        <w:rPr>
          <w:rFonts w:ascii="Lucida Bright" w:eastAsia="Calibri" w:hAnsi="Lucida Bright" w:cs="Calibri"/>
          <w:b/>
          <w:color w:val="000000"/>
          <w:sz w:val="20"/>
          <w:szCs w:val="20"/>
        </w:rPr>
      </w:pPr>
      <w:r w:rsidRPr="00DD4A4C">
        <w:rPr>
          <w:rFonts w:ascii="Lucida Bright" w:hAnsi="Lucida Bright"/>
          <w:b/>
          <w:sz w:val="20"/>
          <w:szCs w:val="20"/>
        </w:rPr>
        <w:t>Elämänkatsomustiedon päättöarvioinnin kriteerit hyvälle osaamiselle (arvosanalle 8) oppimäärän päättyessä</w:t>
      </w:r>
      <w:r w:rsidRPr="00DD4A4C">
        <w:rPr>
          <w:rFonts w:ascii="Lucida Bright" w:hAnsi="Lucida Bright"/>
          <w:sz w:val="20"/>
          <w:szCs w:val="20"/>
        </w:rPr>
        <w:t xml:space="preserve"> </w:t>
      </w:r>
    </w:p>
    <w:tbl>
      <w:tblPr>
        <w:tblStyle w:val="TaulukkoRuudukko"/>
        <w:tblW w:w="9747" w:type="dxa"/>
        <w:tblLayout w:type="fixed"/>
        <w:tblLook w:val="04A0" w:firstRow="1" w:lastRow="0" w:firstColumn="1" w:lastColumn="0" w:noHBand="0" w:noVBand="1"/>
      </w:tblPr>
      <w:tblGrid>
        <w:gridCol w:w="2802"/>
        <w:gridCol w:w="1110"/>
        <w:gridCol w:w="2039"/>
        <w:gridCol w:w="3796"/>
      </w:tblGrid>
      <w:tr w:rsidR="003C3B5F" w:rsidRPr="00DD4A4C" w:rsidTr="004701C4">
        <w:tc>
          <w:tcPr>
            <w:tcW w:w="2802" w:type="dxa"/>
          </w:tcPr>
          <w:p w:rsidR="003C3B5F" w:rsidRPr="00DD4A4C" w:rsidRDefault="003C3B5F" w:rsidP="004701C4">
            <w:pPr>
              <w:autoSpaceDE w:val="0"/>
              <w:autoSpaceDN w:val="0"/>
              <w:adjustRightInd w:val="0"/>
              <w:ind w:right="23"/>
              <w:rPr>
                <w:rFonts w:ascii="Lucida Bright" w:eastAsia="Calibri" w:hAnsi="Lucida Bright" w:cs="Calibri"/>
                <w:sz w:val="20"/>
                <w:szCs w:val="20"/>
              </w:rPr>
            </w:pPr>
            <w:r w:rsidRPr="00DD4A4C">
              <w:rPr>
                <w:rFonts w:ascii="Lucida Bright" w:eastAsia="Calibri" w:hAnsi="Lucida Bright" w:cs="Calibri"/>
                <w:sz w:val="20"/>
                <w:szCs w:val="20"/>
              </w:rPr>
              <w:t>Opetuksen tavoite</w:t>
            </w:r>
          </w:p>
          <w:p w:rsidR="003C3B5F" w:rsidRPr="00DD4A4C" w:rsidRDefault="003C3B5F" w:rsidP="004701C4">
            <w:pPr>
              <w:autoSpaceDE w:val="0"/>
              <w:autoSpaceDN w:val="0"/>
              <w:adjustRightInd w:val="0"/>
              <w:rPr>
                <w:rFonts w:ascii="Lucida Bright" w:eastAsia="Calibri" w:hAnsi="Lucida Bright" w:cs="Calibri"/>
                <w:sz w:val="20"/>
                <w:szCs w:val="20"/>
              </w:rPr>
            </w:pPr>
          </w:p>
        </w:tc>
        <w:tc>
          <w:tcPr>
            <w:tcW w:w="1110" w:type="dxa"/>
          </w:tcPr>
          <w:p w:rsidR="003C3B5F" w:rsidRPr="00DD4A4C" w:rsidRDefault="003C3B5F" w:rsidP="004701C4">
            <w:pPr>
              <w:autoSpaceDE w:val="0"/>
              <w:autoSpaceDN w:val="0"/>
              <w:adjustRightInd w:val="0"/>
              <w:ind w:left="15"/>
              <w:rPr>
                <w:rFonts w:ascii="Lucida Bright" w:eastAsia="Calibri" w:hAnsi="Lucida Bright" w:cs="Calibri"/>
                <w:sz w:val="20"/>
                <w:szCs w:val="20"/>
              </w:rPr>
            </w:pPr>
            <w:r w:rsidRPr="00DD4A4C">
              <w:rPr>
                <w:rFonts w:ascii="Lucida Bright" w:eastAsia="Calibri" w:hAnsi="Lucida Bright" w:cs="Calibri"/>
                <w:sz w:val="20"/>
                <w:szCs w:val="20"/>
              </w:rPr>
              <w:t>sisältö-alueet</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Arvioinnin kohteet oppiaineessa</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Arvosanan kahdeksan osaaminen</w:t>
            </w:r>
          </w:p>
        </w:tc>
      </w:tr>
      <w:tr w:rsidR="003C3B5F" w:rsidRPr="00DD4A4C" w:rsidTr="004701C4">
        <w:tc>
          <w:tcPr>
            <w:tcW w:w="2802" w:type="dxa"/>
          </w:tcPr>
          <w:p w:rsidR="003C3B5F" w:rsidRPr="00DD4A4C" w:rsidRDefault="003C3B5F" w:rsidP="004701C4">
            <w:pPr>
              <w:ind w:left="41" w:right="34"/>
              <w:rPr>
                <w:rFonts w:ascii="Lucida Bright" w:hAnsi="Lucida Bright" w:cs="Arial"/>
                <w:sz w:val="20"/>
                <w:szCs w:val="20"/>
              </w:rPr>
            </w:pPr>
            <w:proofErr w:type="gramStart"/>
            <w:r w:rsidRPr="00DD4A4C">
              <w:rPr>
                <w:rFonts w:ascii="Lucida Bright" w:hAnsi="Lucida Bright"/>
                <w:color w:val="000000" w:themeColor="text1"/>
                <w:sz w:val="20"/>
                <w:szCs w:val="20"/>
              </w:rPr>
              <w:t>T1 ohjata oppilasta tunnistamaan, ymmärtämään ja käyttämään katsomuksellisia käsitteitä</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Käsitteiden hallinta ja soveltaminen</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käyttää katsomuksellisia käsitteitä ja tunnistaa niiden välisiä suhteita.</w:t>
            </w:r>
          </w:p>
          <w:p w:rsidR="003C3B5F" w:rsidRPr="00DD4A4C" w:rsidRDefault="003C3B5F" w:rsidP="004701C4">
            <w:pPr>
              <w:autoSpaceDE w:val="0"/>
              <w:autoSpaceDN w:val="0"/>
              <w:adjustRightInd w:val="0"/>
              <w:ind w:left="54"/>
              <w:rPr>
                <w:rFonts w:ascii="Lucida Bright" w:eastAsia="Calibri" w:hAnsi="Lucida Bright" w:cs="Calibri"/>
                <w:sz w:val="20"/>
                <w:szCs w:val="20"/>
              </w:rPr>
            </w:pPr>
          </w:p>
        </w:tc>
      </w:tr>
      <w:tr w:rsidR="003C3B5F" w:rsidRPr="00DD4A4C" w:rsidTr="004701C4">
        <w:tc>
          <w:tcPr>
            <w:tcW w:w="2802" w:type="dxa"/>
          </w:tcPr>
          <w:p w:rsidR="003C3B5F" w:rsidRPr="00DD4A4C" w:rsidRDefault="003C3B5F" w:rsidP="004701C4">
            <w:pPr>
              <w:ind w:left="41" w:right="34"/>
              <w:rPr>
                <w:rFonts w:ascii="Lucida Bright" w:hAnsi="Lucida Bright"/>
                <w:sz w:val="20"/>
                <w:szCs w:val="20"/>
              </w:rPr>
            </w:pPr>
            <w:proofErr w:type="gramStart"/>
            <w:r w:rsidRPr="00DD4A4C">
              <w:rPr>
                <w:rFonts w:ascii="Lucida Bright" w:hAnsi="Lucida Bright"/>
                <w:sz w:val="20"/>
                <w:szCs w:val="20"/>
              </w:rPr>
              <w:t xml:space="preserve">T2rakentaa oppilaan kulttuurista yleissivistystä ohjaamalla </w:t>
            </w:r>
            <w:r w:rsidRPr="00DD4A4C">
              <w:rPr>
                <w:rFonts w:ascii="Lucida Bright" w:hAnsi="Lucida Bright"/>
                <w:sz w:val="20"/>
                <w:szCs w:val="20"/>
              </w:rPr>
              <w:lastRenderedPageBreak/>
              <w:t>oppilasta tutustumaan erilaisiin kulttuureihin ja katsomuksiin ja perehtymään Unescon maailmanperintöohjelmaan</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lastRenderedPageBreak/>
              <w:t>S1</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Kulttuurien ja katsomusten tunteminen</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hankkia tietoa erilaisista kulttuureista ja katsomuksista. Oppilas osaa kertoa </w:t>
            </w:r>
            <w:r w:rsidRPr="00DD4A4C">
              <w:rPr>
                <w:rFonts w:ascii="Lucida Bright" w:eastAsia="Calibri" w:hAnsi="Lucida Bright" w:cs="Calibri"/>
                <w:sz w:val="20"/>
                <w:szCs w:val="20"/>
              </w:rPr>
              <w:lastRenderedPageBreak/>
              <w:t>Unescon maailmanperintöohjelman lähtökohdista ja nimetä joitain maailmanperintökohteita.</w:t>
            </w:r>
          </w:p>
        </w:tc>
      </w:tr>
      <w:tr w:rsidR="003C3B5F" w:rsidRPr="00DD4A4C" w:rsidTr="004701C4">
        <w:tc>
          <w:tcPr>
            <w:tcW w:w="2802" w:type="dxa"/>
          </w:tcPr>
          <w:p w:rsidR="003C3B5F" w:rsidRPr="00DD4A4C" w:rsidRDefault="003C3B5F" w:rsidP="004701C4">
            <w:pPr>
              <w:ind w:left="41" w:right="34"/>
              <w:rPr>
                <w:rFonts w:ascii="Lucida Bright" w:hAnsi="Lucida Bright"/>
                <w:sz w:val="20"/>
                <w:szCs w:val="20"/>
              </w:rPr>
            </w:pPr>
            <w:proofErr w:type="gramStart"/>
            <w:r w:rsidRPr="00DD4A4C">
              <w:rPr>
                <w:rFonts w:ascii="Lucida Bright" w:hAnsi="Lucida Bright"/>
                <w:sz w:val="20"/>
                <w:szCs w:val="20"/>
              </w:rPr>
              <w:lastRenderedPageBreak/>
              <w:t>T3 ohjata oppilasta tuntemaan erilaisia uskonnottomia ja uskonnollisia katsomuksia</w:t>
            </w:r>
            <w:r w:rsidRPr="00DD4A4C">
              <w:rPr>
                <w:rFonts w:ascii="Lucida Bright" w:hAnsi="Lucida Bright" w:cs="Arial"/>
                <w:sz w:val="20"/>
                <w:szCs w:val="20"/>
              </w:rPr>
              <w:t>,</w:t>
            </w:r>
            <w:r w:rsidRPr="00DD4A4C">
              <w:rPr>
                <w:rFonts w:ascii="Lucida Bright" w:hAnsi="Lucida Bright"/>
                <w:sz w:val="20"/>
                <w:szCs w:val="20"/>
              </w:rPr>
              <w:t xml:space="preserve"> niiden keskinäistä vuorovaikutusta sekä </w:t>
            </w:r>
            <w:r w:rsidRPr="00DD4A4C">
              <w:rPr>
                <w:rFonts w:ascii="Lucida Bright" w:hAnsi="Lucida Bright" w:cs="Arial"/>
                <w:bCs/>
                <w:sz w:val="20"/>
                <w:szCs w:val="20"/>
              </w:rPr>
              <w:t>tiedon ja tutkimuksen roolia katsomusten arvioinnissa</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Erilaisten katsomusten tunteminen ja vertailu </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nimetä keskeisten maailmankatsomusten ja kulttuurien tärkeimpiä piirteitä ja kehityskulkuja, erityisesti seemiläisen monoteismin ja sekulaarin humanismin historiallisia, kulttuurisia ja yhteiskunnallisia vaiheita. Oppilas osaa kertoa, miten katsomuksia voi tarkastella tutkivasti ja tieteellisesti</w:t>
            </w:r>
          </w:p>
        </w:tc>
      </w:tr>
      <w:tr w:rsidR="003C3B5F" w:rsidRPr="00DD4A4C" w:rsidTr="004701C4">
        <w:tc>
          <w:tcPr>
            <w:tcW w:w="2802" w:type="dxa"/>
          </w:tcPr>
          <w:p w:rsidR="003C3B5F" w:rsidRPr="00DD4A4C" w:rsidRDefault="003C3B5F" w:rsidP="004701C4">
            <w:pPr>
              <w:ind w:left="41" w:right="34"/>
              <w:rPr>
                <w:rFonts w:ascii="Lucida Bright" w:eastAsiaTheme="minorEastAsia" w:hAnsi="Lucida Bright" w:cs="Arial"/>
                <w:sz w:val="20"/>
                <w:szCs w:val="20"/>
                <w:lang w:eastAsia="fi-FI"/>
              </w:rPr>
            </w:pPr>
            <w:proofErr w:type="gramStart"/>
            <w:r w:rsidRPr="00DD4A4C">
              <w:rPr>
                <w:rFonts w:ascii="Lucida Bright" w:eastAsiaTheme="minorEastAsia" w:hAnsi="Lucida Bright" w:cs="Arial"/>
                <w:sz w:val="20"/>
                <w:szCs w:val="20"/>
                <w:lang w:eastAsia="fi-FI"/>
              </w:rPr>
              <w:t>T4 ohjata oppilasta tutkimaan uskonnollisen ajattelun ja uskontokritiikin perusteita</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S3</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Uskonnollisen ajattelun ja uskontokritiikin tunteminen</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selittää uskonnollisen ajattelun luonnetta ja antaa esimerkkejä uskontokritiikin pääpiirteistä.</w:t>
            </w:r>
          </w:p>
        </w:tc>
      </w:tr>
      <w:tr w:rsidR="003C3B5F" w:rsidRPr="00DD4A4C" w:rsidTr="004701C4">
        <w:tc>
          <w:tcPr>
            <w:tcW w:w="2802" w:type="dxa"/>
          </w:tcPr>
          <w:p w:rsidR="003C3B5F" w:rsidRPr="00DD4A4C" w:rsidRDefault="003C3B5F" w:rsidP="004701C4">
            <w:pPr>
              <w:ind w:left="41" w:right="34"/>
              <w:rPr>
                <w:rFonts w:ascii="Lucida Bright" w:hAnsi="Lucida Bright"/>
                <w:sz w:val="20"/>
                <w:szCs w:val="20"/>
              </w:rPr>
            </w:pPr>
            <w:proofErr w:type="gramStart"/>
            <w:r w:rsidRPr="00DD4A4C">
              <w:rPr>
                <w:rFonts w:ascii="Lucida Bright" w:hAnsi="Lucida Bright"/>
                <w:sz w:val="20"/>
                <w:szCs w:val="20"/>
              </w:rPr>
              <w:t>T5 ohjata oppilasta tuntemaan katsomusvapaus ihmisoikeutena sekä katsomusvapauden turvaamisen kansallisia ja kansainvälisiä keinoja</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S3</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Katsomusvapauden merkityksen hahmottaminen</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antaa esimerkkejä katsomusvapaudesta ihmisoikeutena ja joistakin katsomusvapauden turvaamisen mekanismeista sekä niiden puutteista erilaisissa tilanteissa.</w:t>
            </w:r>
          </w:p>
        </w:tc>
      </w:tr>
      <w:tr w:rsidR="003C3B5F" w:rsidRPr="00DD4A4C" w:rsidTr="004701C4">
        <w:tc>
          <w:tcPr>
            <w:tcW w:w="2802" w:type="dxa"/>
          </w:tcPr>
          <w:p w:rsidR="003C3B5F" w:rsidRPr="00DD4A4C" w:rsidRDefault="003C3B5F" w:rsidP="004701C4">
            <w:pPr>
              <w:ind w:left="41" w:right="34"/>
              <w:rPr>
                <w:rFonts w:ascii="Lucida Bright" w:hAnsi="Lucida Bright"/>
                <w:sz w:val="20"/>
                <w:szCs w:val="20"/>
              </w:rPr>
            </w:pPr>
            <w:proofErr w:type="gramStart"/>
            <w:r w:rsidRPr="00DD4A4C">
              <w:rPr>
                <w:rFonts w:ascii="Lucida Bright" w:hAnsi="Lucida Bright"/>
                <w:sz w:val="20"/>
                <w:szCs w:val="20"/>
              </w:rPr>
              <w:t xml:space="preserve">T6 ohjata oppilasta hahmottamaan erilaisia </w:t>
            </w:r>
            <w:r w:rsidRPr="00DD4A4C">
              <w:rPr>
                <w:rFonts w:ascii="Lucida Bright" w:hAnsi="Lucida Bright" w:cs="Arial"/>
                <w:sz w:val="20"/>
                <w:szCs w:val="20"/>
              </w:rPr>
              <w:t xml:space="preserve">katsomuksellisia ratkaisuja </w:t>
            </w:r>
            <w:r w:rsidRPr="00DD4A4C">
              <w:rPr>
                <w:rFonts w:ascii="Lucida Bright" w:hAnsi="Lucida Bright"/>
                <w:sz w:val="20"/>
                <w:szCs w:val="20"/>
              </w:rPr>
              <w:t>sekä niiden taustalla olevia yksilöllisiä</w:t>
            </w:r>
            <w:r w:rsidRPr="00DD4A4C">
              <w:rPr>
                <w:rFonts w:ascii="Lucida Bright" w:hAnsi="Lucida Bright"/>
                <w:strike/>
                <w:sz w:val="20"/>
                <w:szCs w:val="20"/>
              </w:rPr>
              <w:t xml:space="preserve"> </w:t>
            </w:r>
            <w:r w:rsidRPr="00DD4A4C">
              <w:rPr>
                <w:rFonts w:ascii="Lucida Bright" w:hAnsi="Lucida Bright"/>
                <w:sz w:val="20"/>
                <w:szCs w:val="20"/>
              </w:rPr>
              <w:t>ja yhteisöllisiä perusteita</w:t>
            </w:r>
            <w:proofErr w:type="gramEnd"/>
            <w:r w:rsidRPr="00DD4A4C">
              <w:rPr>
                <w:rFonts w:ascii="Lucida Bright" w:hAnsi="Lucida Bright"/>
                <w:sz w:val="20"/>
                <w:szCs w:val="20"/>
              </w:rPr>
              <w:t xml:space="preserve"> </w:t>
            </w:r>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S2, S3</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Katsomuksellisten valintojen perusteiden tarkastelu</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trike/>
                <w:sz w:val="20"/>
                <w:szCs w:val="20"/>
              </w:rPr>
            </w:pPr>
            <w:r w:rsidRPr="00DD4A4C">
              <w:rPr>
                <w:rFonts w:ascii="Lucida Bright" w:eastAsia="Calibri" w:hAnsi="Lucida Bright" w:cs="Calibri"/>
                <w:sz w:val="20"/>
                <w:szCs w:val="20"/>
              </w:rPr>
              <w:t>Oppilas osaa kuvata erilaisten ihmisten katsomuksellisten valintojen taustalla olevia yksilöllisiä ja yhteisöllisiä perusteita.</w:t>
            </w:r>
            <w:r w:rsidRPr="00DD4A4C">
              <w:rPr>
                <w:rFonts w:ascii="Lucida Bright" w:eastAsia="Calibri" w:hAnsi="Lucida Bright" w:cs="Calibri"/>
                <w:strike/>
                <w:sz w:val="20"/>
                <w:szCs w:val="20"/>
              </w:rPr>
              <w:t xml:space="preserve"> </w:t>
            </w:r>
          </w:p>
          <w:p w:rsidR="003C3B5F" w:rsidRPr="00DD4A4C" w:rsidRDefault="003C3B5F" w:rsidP="004701C4">
            <w:pPr>
              <w:autoSpaceDE w:val="0"/>
              <w:autoSpaceDN w:val="0"/>
              <w:adjustRightInd w:val="0"/>
              <w:ind w:left="54"/>
              <w:rPr>
                <w:rFonts w:ascii="Lucida Bright" w:eastAsia="Calibri" w:hAnsi="Lucida Bright" w:cs="Calibri"/>
                <w:sz w:val="20"/>
                <w:szCs w:val="20"/>
              </w:rPr>
            </w:pPr>
          </w:p>
        </w:tc>
      </w:tr>
      <w:tr w:rsidR="003C3B5F" w:rsidRPr="00DD4A4C" w:rsidTr="004701C4">
        <w:tc>
          <w:tcPr>
            <w:tcW w:w="2802" w:type="dxa"/>
          </w:tcPr>
          <w:p w:rsidR="003C3B5F" w:rsidRPr="00DD4A4C" w:rsidRDefault="003C3B5F" w:rsidP="004701C4">
            <w:pPr>
              <w:ind w:left="41" w:right="34"/>
              <w:rPr>
                <w:rFonts w:ascii="Lucida Bright" w:hAnsi="Lucida Bright"/>
                <w:i/>
                <w:sz w:val="20"/>
                <w:szCs w:val="20"/>
              </w:rPr>
            </w:pPr>
            <w:r w:rsidRPr="00DD4A4C">
              <w:rPr>
                <w:rFonts w:ascii="Lucida Bright" w:hAnsi="Lucida Bright"/>
                <w:sz w:val="20"/>
                <w:szCs w:val="20"/>
              </w:rPr>
              <w:t xml:space="preserve">T7 kannustaa oppilasta maailman moninaisuuden ja kaikkien yhdenvertaisen kohtelun hyväksymiseen ja ymmärtämiseen </w:t>
            </w:r>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S1, S2, S3</w:t>
            </w:r>
          </w:p>
        </w:tc>
        <w:tc>
          <w:tcPr>
            <w:tcW w:w="2039" w:type="dxa"/>
          </w:tcPr>
          <w:p w:rsidR="003C3B5F" w:rsidRPr="00DD4A4C" w:rsidRDefault="003C3B5F" w:rsidP="004701C4">
            <w:pPr>
              <w:autoSpaceDE w:val="0"/>
              <w:autoSpaceDN w:val="0"/>
              <w:adjustRightInd w:val="0"/>
              <w:ind w:left="54"/>
              <w:rPr>
                <w:rFonts w:ascii="Lucida Bright" w:eastAsia="Calibri" w:hAnsi="Lucida Bright" w:cs="Arial"/>
                <w:sz w:val="20"/>
                <w:szCs w:val="20"/>
              </w:rPr>
            </w:pPr>
            <w:proofErr w:type="spellStart"/>
            <w:r w:rsidRPr="00DD4A4C">
              <w:rPr>
                <w:rFonts w:ascii="Lucida Bright" w:eastAsia="Calibri" w:hAnsi="Lucida Bright" w:cs="Arial"/>
                <w:sz w:val="20"/>
                <w:szCs w:val="20"/>
              </w:rPr>
              <w:t>Monikulttuurisuu-den</w:t>
            </w:r>
            <w:proofErr w:type="spellEnd"/>
            <w:r w:rsidRPr="00DD4A4C">
              <w:rPr>
                <w:rFonts w:ascii="Lucida Bright" w:eastAsia="Calibri" w:hAnsi="Lucida Bright" w:cs="Arial"/>
                <w:sz w:val="20"/>
                <w:szCs w:val="20"/>
              </w:rPr>
              <w:t xml:space="preserve"> ja yhdenvertaisuuden hahmottaminen</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kuvata monimuotoisuutta ja antaa esimerkkejä ihmisten yhdenvertaisesta kohtelusta </w:t>
            </w:r>
          </w:p>
        </w:tc>
      </w:tr>
      <w:tr w:rsidR="003C3B5F" w:rsidRPr="00DD4A4C" w:rsidTr="004701C4">
        <w:tc>
          <w:tcPr>
            <w:tcW w:w="2802" w:type="dxa"/>
          </w:tcPr>
          <w:p w:rsidR="003C3B5F" w:rsidRPr="00DD4A4C" w:rsidRDefault="003C3B5F" w:rsidP="004701C4">
            <w:pPr>
              <w:ind w:left="41" w:right="34"/>
              <w:rPr>
                <w:rFonts w:ascii="Lucida Bright" w:hAnsi="Lucida Bright"/>
                <w:sz w:val="20"/>
                <w:szCs w:val="20"/>
              </w:rPr>
            </w:pPr>
            <w:proofErr w:type="gramStart"/>
            <w:r w:rsidRPr="00DD4A4C">
              <w:rPr>
                <w:rFonts w:ascii="Lucida Bright" w:hAnsi="Lucida Bright"/>
                <w:sz w:val="20"/>
                <w:szCs w:val="20"/>
              </w:rPr>
              <w:t>T8 ohjata oppilasta huomaamaan eettisiä ulottuvuuksia elämästään ja ympäristöstään sekä kehittämään eettistä ajatteluaan</w:t>
            </w:r>
            <w:proofErr w:type="gramEnd"/>
          </w:p>
        </w:tc>
        <w:tc>
          <w:tcPr>
            <w:tcW w:w="1110" w:type="dxa"/>
          </w:tcPr>
          <w:p w:rsidR="003C3B5F" w:rsidRPr="00DD4A4C" w:rsidRDefault="003C3B5F" w:rsidP="004701C4">
            <w:pPr>
              <w:rPr>
                <w:rFonts w:ascii="Lucida Bright" w:hAnsi="Lucida Bright"/>
                <w:sz w:val="20"/>
                <w:szCs w:val="20"/>
              </w:rPr>
            </w:pPr>
            <w:r w:rsidRPr="00DD4A4C">
              <w:rPr>
                <w:rFonts w:ascii="Lucida Bright" w:hAnsi="Lucida Bright"/>
                <w:sz w:val="20"/>
                <w:szCs w:val="20"/>
              </w:rPr>
              <w:t>S2, S3</w:t>
            </w:r>
          </w:p>
        </w:tc>
        <w:tc>
          <w:tcPr>
            <w:tcW w:w="2039"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Eettisen ajattelun taidot</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käyttää eettistä käsitteistöä sekä tulkita ja soveltaa sitä </w:t>
            </w:r>
          </w:p>
          <w:p w:rsidR="003C3B5F" w:rsidRPr="00DD4A4C" w:rsidRDefault="003C3B5F" w:rsidP="004701C4">
            <w:pPr>
              <w:autoSpaceDE w:val="0"/>
              <w:autoSpaceDN w:val="0"/>
              <w:adjustRightInd w:val="0"/>
              <w:ind w:left="54"/>
              <w:rPr>
                <w:rFonts w:ascii="Lucida Bright" w:eastAsia="Calibri" w:hAnsi="Lucida Bright" w:cs="Calibri"/>
                <w:sz w:val="20"/>
                <w:szCs w:val="20"/>
              </w:rPr>
            </w:pPr>
          </w:p>
        </w:tc>
      </w:tr>
      <w:tr w:rsidR="003C3B5F" w:rsidRPr="00DD4A4C" w:rsidTr="004701C4">
        <w:tc>
          <w:tcPr>
            <w:tcW w:w="2802" w:type="dxa"/>
          </w:tcPr>
          <w:p w:rsidR="003C3B5F" w:rsidRPr="00DD4A4C" w:rsidRDefault="003C3B5F" w:rsidP="004701C4">
            <w:pPr>
              <w:autoSpaceDE w:val="0"/>
              <w:autoSpaceDN w:val="0"/>
              <w:adjustRightInd w:val="0"/>
              <w:ind w:left="41" w:right="34"/>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Arial"/>
                <w:bCs/>
                <w:sz w:val="20"/>
                <w:szCs w:val="20"/>
              </w:rPr>
              <w:t xml:space="preserve">innostaa oppilasta pohtimaan omien valintojensa vaikutusta kestävään tulevaisuuteen paikallisesti ja globaalisti </w:t>
            </w:r>
          </w:p>
        </w:tc>
        <w:tc>
          <w:tcPr>
            <w:tcW w:w="1110"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2039" w:type="dxa"/>
          </w:tcPr>
          <w:p w:rsidR="003C3B5F" w:rsidRPr="00DD4A4C" w:rsidRDefault="003C3B5F" w:rsidP="004701C4">
            <w:pPr>
              <w:autoSpaceDE w:val="0"/>
              <w:autoSpaceDN w:val="0"/>
              <w:adjustRightInd w:val="0"/>
              <w:ind w:left="54"/>
              <w:rPr>
                <w:rFonts w:ascii="Lucida Bright" w:eastAsia="Calibri" w:hAnsi="Lucida Bright" w:cs="Arial"/>
                <w:sz w:val="20"/>
                <w:szCs w:val="20"/>
              </w:rPr>
            </w:pPr>
            <w:r w:rsidRPr="00DD4A4C">
              <w:rPr>
                <w:rFonts w:ascii="Lucida Bright" w:eastAsia="Calibri" w:hAnsi="Lucida Bright" w:cs="Arial"/>
                <w:sz w:val="20"/>
                <w:szCs w:val="20"/>
              </w:rPr>
              <w:t xml:space="preserve">Kestävän elämäntavan periaatteiden tunteminen </w:t>
            </w:r>
          </w:p>
          <w:p w:rsidR="003C3B5F" w:rsidRPr="00DD4A4C" w:rsidRDefault="003C3B5F" w:rsidP="004701C4">
            <w:pPr>
              <w:autoSpaceDE w:val="0"/>
              <w:autoSpaceDN w:val="0"/>
              <w:adjustRightInd w:val="0"/>
              <w:ind w:left="54"/>
              <w:rPr>
                <w:rFonts w:ascii="Lucida Bright" w:eastAsia="Calibri" w:hAnsi="Lucida Bright" w:cs="Arial"/>
                <w:sz w:val="20"/>
                <w:szCs w:val="20"/>
              </w:rPr>
            </w:pP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nimetä keskeisiä luonnon ja yhteiskunnan kestävään tulevaisuuteen liittyviä piirteitä ja tarkastella kestävän elämäntavan merkitystä tulevaisuudelle. Oppilas tuntee keinoja vaikuttaa paikallisesti ja globaalisti.</w:t>
            </w:r>
          </w:p>
        </w:tc>
      </w:tr>
      <w:tr w:rsidR="003C3B5F" w:rsidRPr="00DD4A4C" w:rsidTr="004701C4">
        <w:tc>
          <w:tcPr>
            <w:tcW w:w="2802" w:type="dxa"/>
          </w:tcPr>
          <w:p w:rsidR="003C3B5F" w:rsidRPr="00DD4A4C" w:rsidRDefault="003C3B5F" w:rsidP="004701C4">
            <w:pPr>
              <w:autoSpaceDE w:val="0"/>
              <w:autoSpaceDN w:val="0"/>
              <w:adjustRightInd w:val="0"/>
              <w:ind w:left="41" w:right="34"/>
              <w:rPr>
                <w:rFonts w:ascii="Lucida Bright" w:eastAsia="Calibri" w:hAnsi="Lucida Bright" w:cs="Calibri"/>
                <w:sz w:val="20"/>
                <w:szCs w:val="20"/>
              </w:rPr>
            </w:pPr>
            <w:proofErr w:type="gramStart"/>
            <w:r w:rsidRPr="00DD4A4C">
              <w:rPr>
                <w:rFonts w:ascii="Lucida Bright" w:eastAsia="Calibri" w:hAnsi="Lucida Bright" w:cs="Calibri"/>
                <w:sz w:val="20"/>
                <w:szCs w:val="20"/>
              </w:rPr>
              <w:t xml:space="preserve">T10 ohjata oppilas tuntemaan </w:t>
            </w:r>
            <w:r w:rsidRPr="00DD4A4C">
              <w:rPr>
                <w:rFonts w:ascii="Lucida Bright" w:eastAsia="Calibri" w:hAnsi="Lucida Bright" w:cs="Arial"/>
                <w:bCs/>
                <w:sz w:val="20"/>
                <w:szCs w:val="20"/>
              </w:rPr>
              <w:t xml:space="preserve">ihmisarvon, ihmisoikeuksien ja ihmisten yhdenvertaisuuden </w:t>
            </w:r>
            <w:r w:rsidRPr="00DD4A4C">
              <w:rPr>
                <w:rFonts w:ascii="Lucida Bright" w:eastAsia="Calibri" w:hAnsi="Lucida Bright" w:cs="Arial"/>
                <w:bCs/>
                <w:sz w:val="20"/>
                <w:szCs w:val="20"/>
              </w:rPr>
              <w:lastRenderedPageBreak/>
              <w:t>merkitys ja eettinen perusta</w:t>
            </w:r>
            <w:proofErr w:type="gramEnd"/>
          </w:p>
        </w:tc>
        <w:tc>
          <w:tcPr>
            <w:tcW w:w="1110" w:type="dxa"/>
          </w:tcPr>
          <w:p w:rsidR="003C3B5F" w:rsidRPr="00DD4A4C" w:rsidRDefault="003C3B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S2, S3</w:t>
            </w:r>
          </w:p>
        </w:tc>
        <w:tc>
          <w:tcPr>
            <w:tcW w:w="2039" w:type="dxa"/>
          </w:tcPr>
          <w:p w:rsidR="003C3B5F" w:rsidRPr="00DD4A4C" w:rsidRDefault="003C3B5F" w:rsidP="004701C4">
            <w:pPr>
              <w:autoSpaceDE w:val="0"/>
              <w:autoSpaceDN w:val="0"/>
              <w:adjustRightInd w:val="0"/>
              <w:ind w:left="54"/>
              <w:rPr>
                <w:rFonts w:ascii="Lucida Bright" w:eastAsia="Calibri" w:hAnsi="Lucida Bright" w:cs="Arial"/>
                <w:sz w:val="20"/>
                <w:szCs w:val="20"/>
              </w:rPr>
            </w:pPr>
            <w:r w:rsidRPr="00DD4A4C">
              <w:rPr>
                <w:rFonts w:ascii="Lucida Bright" w:eastAsia="Calibri" w:hAnsi="Lucida Bright" w:cs="Arial"/>
                <w:sz w:val="20"/>
                <w:szCs w:val="20"/>
              </w:rPr>
              <w:t>Eettisen ajattelun taidot</w:t>
            </w:r>
          </w:p>
        </w:tc>
        <w:tc>
          <w:tcPr>
            <w:tcW w:w="3796" w:type="dxa"/>
          </w:tcPr>
          <w:p w:rsidR="003C3B5F" w:rsidRPr="00DD4A4C" w:rsidRDefault="003C3B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nimetä tärkeimmät ihmisoikeuksiin ja yhdenvertaisuuteen liittyvät käsitteet ja perustella ihmisoikeuksien merkitystä.</w:t>
            </w:r>
          </w:p>
        </w:tc>
      </w:tr>
    </w:tbl>
    <w:p w:rsidR="003C3B5F" w:rsidRPr="00527826"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Pr="00527826" w:rsidRDefault="003C3B5F" w:rsidP="003C3B5F">
      <w:pPr>
        <w:autoSpaceDE w:val="0"/>
        <w:autoSpaceDN w:val="0"/>
        <w:adjustRightInd w:val="0"/>
        <w:spacing w:after="0" w:line="240" w:lineRule="auto"/>
        <w:rPr>
          <w:rFonts w:ascii="Lucida Bright" w:eastAsia="Calibri" w:hAnsi="Lucida Bright" w:cs="Calibri"/>
          <w:b/>
          <w:color w:val="000000"/>
          <w:sz w:val="20"/>
          <w:szCs w:val="20"/>
        </w:rPr>
      </w:pPr>
    </w:p>
    <w:p w:rsidR="003C3B5F" w:rsidRDefault="003C3B5F" w:rsidP="003C3B5F">
      <w:pPr>
        <w:jc w:val="both"/>
        <w:rPr>
          <w:rFonts w:ascii="Lucida Bright" w:hAnsi="Lucida Bright"/>
          <w:b/>
          <w:i/>
          <w:sz w:val="20"/>
          <w:szCs w:val="20"/>
        </w:rPr>
      </w:pPr>
    </w:p>
    <w:p w:rsidR="003C3B5F" w:rsidRPr="0042523F" w:rsidRDefault="003C3B5F" w:rsidP="003C3B5F">
      <w:pPr>
        <w:pStyle w:val="Otsikko3"/>
        <w:rPr>
          <w:rFonts w:ascii="Lucida Bright" w:eastAsia="Times New Roman" w:hAnsi="Lucida Bright"/>
          <w:i/>
          <w:iCs/>
          <w:color w:val="auto"/>
          <w:sz w:val="24"/>
          <w:szCs w:val="24"/>
          <w:lang w:eastAsia="fi-FI"/>
        </w:rPr>
      </w:pPr>
      <w:bookmarkStart w:id="2" w:name="_Toc452985662"/>
      <w:r w:rsidRPr="0042523F">
        <w:rPr>
          <w:rFonts w:ascii="Lucida Bright" w:eastAsia="Times New Roman" w:hAnsi="Lucida Bright"/>
          <w:i/>
          <w:color w:val="auto"/>
          <w:sz w:val="24"/>
          <w:szCs w:val="24"/>
          <w:lang w:eastAsia="fi-FI"/>
        </w:rPr>
        <w:t>Porin kaupunki</w:t>
      </w:r>
      <w:bookmarkEnd w:id="2"/>
    </w:p>
    <w:p w:rsidR="003C3B5F" w:rsidRDefault="003C3B5F" w:rsidP="003C3B5F">
      <w:pPr>
        <w:jc w:val="both"/>
        <w:rPr>
          <w:rFonts w:ascii="Lucida Bright" w:hAnsi="Lucida Bright"/>
          <w:b/>
          <w:i/>
          <w:sz w:val="20"/>
          <w:szCs w:val="20"/>
        </w:rPr>
      </w:pPr>
    </w:p>
    <w:p w:rsidR="003C3B5F" w:rsidRPr="0093290B" w:rsidRDefault="003C3B5F" w:rsidP="003C3B5F">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7</w:t>
      </w:r>
    </w:p>
    <w:p w:rsidR="003C3B5F" w:rsidRPr="0071391F" w:rsidRDefault="003C3B5F" w:rsidP="003C3B5F">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639" w:type="dxa"/>
        <w:tblLayout w:type="fixed"/>
        <w:tblLook w:val="0600" w:firstRow="0" w:lastRow="0" w:firstColumn="0" w:lastColumn="0" w:noHBand="1" w:noVBand="1"/>
      </w:tblPr>
      <w:tblGrid>
        <w:gridCol w:w="2794"/>
        <w:gridCol w:w="1559"/>
        <w:gridCol w:w="5286"/>
      </w:tblGrid>
      <w:tr w:rsidR="003C3B5F" w:rsidRPr="000C6C62" w:rsidTr="004701C4">
        <w:trPr>
          <w:trHeight w:val="665"/>
        </w:trPr>
        <w:tc>
          <w:tcPr>
            <w:tcW w:w="27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tavoitteet</w:t>
            </w:r>
          </w:p>
        </w:tc>
        <w:tc>
          <w:tcPr>
            <w:tcW w:w="52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yksityiskohtaisempia sisältöjä</w:t>
            </w:r>
          </w:p>
        </w:tc>
      </w:tr>
      <w:tr w:rsidR="003C3B5F" w:rsidRPr="000C6C62" w:rsidTr="004701C4">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maailmankuvan ja maailmankatsomuksen käsitteisiin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Tutustutaan erilaisiin maailmankuviin ja maailmankatsomuksiin, ja siihen miten ne ilmenevät eri kulttuureissa</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Pohditaan identiteetin kehitystä ja siihen vaikuttavia asioita</w:t>
            </w:r>
          </w:p>
        </w:tc>
      </w:tr>
      <w:tr w:rsidR="003C3B5F" w:rsidRPr="000C6C62" w:rsidTr="004701C4">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Pohditaan hyvän elämän lähtökohtia ja yleisinhimillisiä arvoja: totuus, hyvyys, kauneus ja oikeudenmukaisuus</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teon eettisen arvioinnin näkökulmiin kuten teon tahallisuuteen, tekijän tarkoitukseen ja teon seurauksiin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highlight w:val="white"/>
              </w:rPr>
            </w:pPr>
            <w:r w:rsidRPr="000C6C62">
              <w:rPr>
                <w:rFonts w:ascii="Lucida Sans" w:hAnsi="Lucida Sans"/>
                <w:sz w:val="20"/>
                <w:szCs w:val="20"/>
              </w:rPr>
              <w:t xml:space="preserve">Tarkastellaan kulttuurista moninaisuutta, kuten esimerkiksi nuorisokulttuurit, vähemmistökulttuurit </w:t>
            </w:r>
          </w:p>
        </w:tc>
      </w:tr>
      <w:tr w:rsidR="003C3B5F" w:rsidRPr="000C6C62" w:rsidTr="004701C4">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ihmisarvoon, ihmisoikeuksiin ja ihmisten väliseen yhdenvertaisuuteen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ihmisyyden perusolemukseen, kuten esimerkiksi ihmisten perustarpeisiin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Pohditaan ihmisen ja luonnon välistä suhdetta</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highlight w:val="white"/>
              </w:rPr>
            </w:pPr>
            <w:r w:rsidRPr="000C6C62">
              <w:rPr>
                <w:rFonts w:ascii="Lucida Sans" w:hAnsi="Lucida Sans"/>
                <w:sz w:val="20"/>
                <w:szCs w:val="20"/>
              </w:rPr>
              <w:t>Perehdytään eläinten oikeuksiin</w:t>
            </w:r>
          </w:p>
        </w:tc>
      </w:tr>
    </w:tbl>
    <w:p w:rsidR="003C3B5F" w:rsidRDefault="003C3B5F" w:rsidP="003C3B5F">
      <w:pPr>
        <w:spacing w:line="310" w:lineRule="auto"/>
        <w:jc w:val="both"/>
      </w:pPr>
    </w:p>
    <w:p w:rsidR="003C3B5F" w:rsidRDefault="003C3B5F" w:rsidP="003C3B5F">
      <w:pPr>
        <w:spacing w:line="310" w:lineRule="auto"/>
        <w:jc w:val="both"/>
      </w:pPr>
    </w:p>
    <w:p w:rsidR="00D6227B" w:rsidRDefault="00D6227B">
      <w:pPr>
        <w:rPr>
          <w:rFonts w:ascii="Lucida Bright" w:hAnsi="Lucida Bright"/>
          <w:b/>
          <w:i/>
          <w:sz w:val="20"/>
          <w:szCs w:val="20"/>
        </w:rPr>
      </w:pPr>
      <w:r>
        <w:rPr>
          <w:rFonts w:ascii="Lucida Bright" w:hAnsi="Lucida Bright"/>
          <w:b/>
          <w:i/>
          <w:sz w:val="20"/>
          <w:szCs w:val="20"/>
        </w:rPr>
        <w:br w:type="page"/>
      </w:r>
    </w:p>
    <w:p w:rsidR="003C3B5F" w:rsidRPr="0093290B" w:rsidRDefault="003C3B5F" w:rsidP="003C3B5F">
      <w:pPr>
        <w:jc w:val="both"/>
        <w:rPr>
          <w:rFonts w:ascii="Lucida Bright" w:hAnsi="Lucida Bright"/>
          <w:b/>
          <w:i/>
          <w:sz w:val="20"/>
          <w:szCs w:val="20"/>
        </w:rPr>
      </w:pPr>
      <w:bookmarkStart w:id="3" w:name="_GoBack"/>
      <w:bookmarkEnd w:id="3"/>
      <w:r w:rsidRPr="0093290B">
        <w:rPr>
          <w:rFonts w:ascii="Lucida Bright" w:hAnsi="Lucida Bright"/>
          <w:b/>
          <w:i/>
          <w:sz w:val="20"/>
          <w:szCs w:val="20"/>
        </w:rPr>
        <w:lastRenderedPageBreak/>
        <w:t>VUOSILUOKKA:</w:t>
      </w:r>
      <w:r>
        <w:rPr>
          <w:rFonts w:ascii="Lucida Bright" w:hAnsi="Lucida Bright"/>
          <w:b/>
          <w:i/>
          <w:sz w:val="20"/>
          <w:szCs w:val="20"/>
        </w:rPr>
        <w:t xml:space="preserve"> 8</w:t>
      </w:r>
    </w:p>
    <w:p w:rsidR="003C3B5F" w:rsidRPr="0093290B" w:rsidRDefault="003C3B5F" w:rsidP="003C3B5F">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498" w:type="dxa"/>
        <w:tblInd w:w="100" w:type="dxa"/>
        <w:tblLayout w:type="fixed"/>
        <w:tblLook w:val="0600" w:firstRow="0" w:lastRow="0" w:firstColumn="0" w:lastColumn="0" w:noHBand="1" w:noVBand="1"/>
      </w:tblPr>
      <w:tblGrid>
        <w:gridCol w:w="2694"/>
        <w:gridCol w:w="1559"/>
        <w:gridCol w:w="5245"/>
      </w:tblGrid>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b/>
                <w:sz w:val="20"/>
                <w:szCs w:val="20"/>
              </w:rPr>
            </w:pPr>
            <w:r w:rsidRPr="000C6C62">
              <w:rPr>
                <w:rFonts w:ascii="Lucida Sans" w:hAnsi="Lucida Sans"/>
                <w:b/>
                <w:sz w:val="20"/>
                <w:szCs w:val="20"/>
              </w:rPr>
              <w:t>Opetuksen tavoitteet</w:t>
            </w:r>
          </w:p>
        </w:tc>
        <w:tc>
          <w:tcPr>
            <w:tcW w:w="52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b/>
                <w:sz w:val="20"/>
                <w:szCs w:val="20"/>
              </w:rPr>
            </w:pPr>
            <w:r w:rsidRPr="000C6C62">
              <w:rPr>
                <w:rFonts w:ascii="Lucida Sans" w:hAnsi="Lucida Sans"/>
                <w:b/>
                <w:sz w:val="20"/>
                <w:szCs w:val="20"/>
              </w:rPr>
              <w:t>Opetuksen yksityiskohtaisempia sisältöjä</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teistisiin ja ateistisiin katsomuksiin nykymaailmassa, esimerkiksi sekulaariin humanismiin, kristinuskoon ja islamiin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eri kulttuurialueisiin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highlight w:val="white"/>
              </w:rPr>
            </w:pPr>
            <w:r w:rsidRPr="000C6C62">
              <w:rPr>
                <w:rFonts w:ascii="Lucida Sans" w:hAnsi="Lucida Sans"/>
                <w:sz w:val="20"/>
                <w:szCs w:val="20"/>
              </w:rPr>
              <w:t>Perehdytään Unescon suojelemaan maailman kulttuuri- ja luonnonperintöön ja seurataan kulttuurin ilmenemistä muun muassa mediassa ja taiteessa</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Sovelletaan eettistä lähestymistapaa ja käsitteistöä nuorten arjessa esiintyviin tilanteisiin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sosiaalisessa mediassa ja muissa tiedotusvälineissä esiintyviin ajankohtaisiin kysymyksiin eettisestä näkökulmasta</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Tarkastellaan kulttuurista moninaisuutta rikkautena, oikeutena ja eettisenä kysymyksenä </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Tutustutaan ihmisoikeuksien kehitykseen, ihmisoikeusloukkauksiin, kuten holokaustiin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Tutustutaan erilaisiin käsityksiin ihmisen ja luonnon suhteesta esim. humanistiseen, </w:t>
            </w:r>
            <w:proofErr w:type="spellStart"/>
            <w:r w:rsidRPr="000C6C62">
              <w:rPr>
                <w:rFonts w:ascii="Lucida Sans" w:hAnsi="Lucida Sans"/>
                <w:sz w:val="20"/>
                <w:szCs w:val="20"/>
              </w:rPr>
              <w:t>utilistiseen</w:t>
            </w:r>
            <w:proofErr w:type="spellEnd"/>
            <w:r w:rsidRPr="000C6C62">
              <w:rPr>
                <w:rFonts w:ascii="Lucida Sans" w:hAnsi="Lucida Sans"/>
                <w:sz w:val="20"/>
                <w:szCs w:val="20"/>
              </w:rPr>
              <w:t>, mystiseen ja luontokeskeiseen</w:t>
            </w:r>
          </w:p>
        </w:tc>
      </w:tr>
    </w:tbl>
    <w:p w:rsidR="003C3B5F" w:rsidRDefault="003C3B5F" w:rsidP="003C3B5F">
      <w:pPr>
        <w:spacing w:line="310" w:lineRule="auto"/>
        <w:jc w:val="both"/>
      </w:pPr>
    </w:p>
    <w:p w:rsidR="003C3B5F" w:rsidRDefault="003C3B5F" w:rsidP="003C3B5F">
      <w:pPr>
        <w:spacing w:line="310" w:lineRule="auto"/>
        <w:jc w:val="both"/>
      </w:pPr>
    </w:p>
    <w:p w:rsidR="003C3B5F" w:rsidRPr="0093290B" w:rsidRDefault="003C3B5F" w:rsidP="003C3B5F">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9</w:t>
      </w:r>
    </w:p>
    <w:p w:rsidR="003C3B5F" w:rsidRDefault="003C3B5F" w:rsidP="003C3B5F">
      <w:pPr>
        <w:jc w:val="both"/>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498" w:type="dxa"/>
        <w:tblInd w:w="100" w:type="dxa"/>
        <w:tblLayout w:type="fixed"/>
        <w:tblLook w:val="0600" w:firstRow="0" w:lastRow="0" w:firstColumn="0" w:lastColumn="0" w:noHBand="1" w:noVBand="1"/>
      </w:tblPr>
      <w:tblGrid>
        <w:gridCol w:w="2694"/>
        <w:gridCol w:w="1559"/>
        <w:gridCol w:w="5245"/>
      </w:tblGrid>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tavoitteet</w:t>
            </w:r>
          </w:p>
        </w:tc>
        <w:tc>
          <w:tcPr>
            <w:tcW w:w="52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C3B5F" w:rsidRPr="000C6C62" w:rsidRDefault="003C3B5F" w:rsidP="004701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yksityiskohtaisempia sisältöjä</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Unescon suojelemaan maailman kulttuuri- ja luonnonperintöön ja seurataan kulttuurin ilmenemistä muun muassa mediassa ja taiteessa</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Tutustutaan valittuihin katsomusten historian ja niiden kohtaamisen käänteisiin, sekä arvioidaan katsomusvapauden ja yhdenvertaisuuden toteutumista erilaisissa yhteiskunnissa</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lastRenderedPageBreak/>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Tutustaan etiikan peruskysymyksiin ja pääsuuntiin</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Perehdytään sosiaalisessa mediassa ja muissa tiedotusvälineissä esiintyviin ajankohtaisiin kysymyksiin eettisestä näkökulmasta</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Tarkastellaan kulttuurista moninaisuutta rikkautena, oikeutena ja eettisenä kysymyksenä </w:t>
            </w:r>
          </w:p>
        </w:tc>
      </w:tr>
      <w:tr w:rsidR="003C3B5F" w:rsidRPr="000C6C62" w:rsidTr="004701C4">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4701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rPr>
            </w:pPr>
            <w:r w:rsidRPr="000C6C62">
              <w:rPr>
                <w:rFonts w:ascii="Lucida Sans" w:hAnsi="Lucida Sans"/>
                <w:sz w:val="20"/>
                <w:szCs w:val="20"/>
              </w:rPr>
              <w:t xml:space="preserve">Perehdytään luonnon ja yhteiskunnan kestävän tulevaisuuden mahdollisuuksiin sekä ympäristöetiikan liittyviin kysymyksiin kuten eläinten oikeuksiin </w:t>
            </w:r>
          </w:p>
          <w:p w:rsidR="003C3B5F" w:rsidRPr="000C6C62" w:rsidRDefault="003C3B5F" w:rsidP="003C3B5F">
            <w:pPr>
              <w:pStyle w:val="Luettelokappale"/>
              <w:numPr>
                <w:ilvl w:val="0"/>
                <w:numId w:val="1"/>
              </w:numPr>
              <w:spacing w:after="0" w:line="240" w:lineRule="auto"/>
              <w:ind w:left="183" w:hanging="141"/>
              <w:rPr>
                <w:rFonts w:ascii="Lucida Sans" w:hAnsi="Lucida Sans"/>
                <w:sz w:val="20"/>
                <w:szCs w:val="20"/>
                <w:highlight w:val="white"/>
              </w:rPr>
            </w:pPr>
            <w:r w:rsidRPr="000C6C62">
              <w:rPr>
                <w:rFonts w:ascii="Lucida Sans" w:hAnsi="Lucida Sans"/>
                <w:sz w:val="20"/>
                <w:szCs w:val="20"/>
              </w:rPr>
              <w:t>Pohditaan, miten voidaan toimia vastuullisesti kestävän tulevaisuuden hyväksi</w:t>
            </w:r>
          </w:p>
        </w:tc>
      </w:tr>
    </w:tbl>
    <w:p w:rsidR="003C3B5F" w:rsidRDefault="003C3B5F" w:rsidP="003C3B5F">
      <w:pPr>
        <w:spacing w:line="310" w:lineRule="auto"/>
        <w:jc w:val="both"/>
      </w:pPr>
    </w:p>
    <w:p w:rsidR="003C3B5F" w:rsidRPr="000C6C62" w:rsidRDefault="003C3B5F" w:rsidP="003C3B5F">
      <w:pPr>
        <w:spacing w:line="310" w:lineRule="auto"/>
        <w:jc w:val="both"/>
        <w:rPr>
          <w:rFonts w:ascii="Lucida Bright" w:hAnsi="Lucida Bright"/>
          <w:i/>
          <w:sz w:val="20"/>
          <w:szCs w:val="20"/>
        </w:rPr>
      </w:pPr>
    </w:p>
    <w:p w:rsidR="003C3B5F" w:rsidRDefault="003C3B5F" w:rsidP="003C3B5F">
      <w:pPr>
        <w:spacing w:line="310" w:lineRule="auto"/>
        <w:jc w:val="both"/>
        <w:rPr>
          <w:rFonts w:ascii="Lucida Bright" w:hAnsi="Lucida Bright"/>
          <w:i/>
          <w:sz w:val="20"/>
          <w:szCs w:val="20"/>
        </w:rPr>
      </w:pPr>
      <w:r>
        <w:rPr>
          <w:rFonts w:ascii="Lucida Bright" w:hAnsi="Lucida Bright"/>
          <w:b/>
          <w:i/>
          <w:sz w:val="20"/>
          <w:szCs w:val="20"/>
        </w:rPr>
        <w:t>LAAJA-ALAISET OSAAMISALUEET</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i/>
          <w:sz w:val="20"/>
          <w:szCs w:val="20"/>
        </w:rPr>
        <w:t>Elämänkatsomustiedon opetuksessa vuosiluokilla 7-9 korostuvat laaja-alaiset osaamisalueet L1, L2,</w:t>
      </w:r>
      <w:r>
        <w:rPr>
          <w:rFonts w:ascii="Lucida Bright" w:hAnsi="Lucida Bright"/>
          <w:i/>
          <w:sz w:val="20"/>
          <w:szCs w:val="20"/>
        </w:rPr>
        <w:t xml:space="preserve"> L4, L5, L7</w:t>
      </w:r>
    </w:p>
    <w:p w:rsidR="003C3B5F" w:rsidRPr="000C6C62" w:rsidRDefault="003C3B5F" w:rsidP="003C3B5F">
      <w:pPr>
        <w:spacing w:line="331" w:lineRule="auto"/>
        <w:jc w:val="both"/>
        <w:rPr>
          <w:rFonts w:ascii="Lucida Bright" w:hAnsi="Lucida Bright"/>
          <w:i/>
          <w:sz w:val="20"/>
          <w:szCs w:val="20"/>
        </w:rPr>
      </w:pPr>
      <w:proofErr w:type="gramStart"/>
      <w:r w:rsidRPr="000C6C62">
        <w:rPr>
          <w:rFonts w:ascii="Lucida Bright" w:hAnsi="Lucida Bright"/>
          <w:b/>
          <w:i/>
          <w:sz w:val="20"/>
          <w:szCs w:val="20"/>
          <w:highlight w:val="white"/>
        </w:rPr>
        <w:t>Ajattelu ja oppimaan oppiminen (L1)</w:t>
      </w:r>
      <w:proofErr w:type="gramEnd"/>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Koulutyössä vahvistetaan oppilaiden aktiivista roolia oppimisprosessissa ja luodaan edellytyksiä oppimista tukeville myönteisille kokemuksille ja tunteille. Oppilaita kannustetaan luottamaan itseensä ja näkemyksiinsä sekä perustelemaan ajatuksiaan. On tärkeää oppia kuuntelemaan itseä ja toisia, näkemään asioita toisten silmin sekä löytämään vaihtoehtoja ja luovia ratkaisuja. Rohkaisua tarvitaan epäselvän ja ristiriitaisen tiedon kohtaamiseen ja käsittelyyn. Tiedon rakentumisen erilaisia tapoja tutkitaan yhdessä ja oppilaita rohkaistaan tuomaan esille omaa kokemustietoaan ja pohtimaan sen merkitystä ajattelulleen. Oppilailla tulee olla mahdollisuus tehdä havaintoja ja harjaannuttaa havaintoherkkyyttään, hakea monipuolisesti tietoa sekä tarkastella käsillä olevaa asiaa kriittisesti eri näkökulmista. Oppilaita rohkaistaan käyttämään kuvittelukykyään uuden oivaltamiseen ja luomiseen, yhdistelemään ennakkoluulottomasti erilaisia näkökulmia sekä rakentamaan uutta tietoa ja näkemystä. Oppilaiden omia ideoita tuetaan. Ajattelun taitoja kehitetään lisäksi luomalla monimuotoisia tilaisuuksia itsenäiseen ja yhteiseen ongelmanratkaisuun, argumentointiin, päättelyyn ja johtopäätösten tekemiseen sekä asioiden välisten vuorovaikutussuhteiden ja keskinäisten yhteyksien huomaamiseen ja siten systeemiseen ajatteluun. Eettisen ajattelun kehittymistä tuetaan pohtien oikeaa ja väärää, hyvää elämää ja hyveitä sekä eettisen toiminnan periaatteita. Taiteet syventävät eettistä ja esteettistä ajattelua herättämällä tunteita ja luomalla uusia oivalluksia.</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b/>
          <w:i/>
          <w:sz w:val="20"/>
          <w:szCs w:val="20"/>
          <w:highlight w:val="white"/>
        </w:rPr>
        <w:t>Kulttuurinen osaaminen, vuorovaikutus ja ilmaisu (L2)</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Koulutyössä tuetaan oppilaiden kulttuuri-identiteetin muodostumista ja kulttuurisesti kestävää elämäntapaa, joka perustuu ihmisoikeuksien kunnioittamiselle. Oppilaita ohjataan näkemään kulttuurinen moninaisuus lähtökohtaisesti myönteisenä voimavarana. Samalla heitä ohjataan tunnistamaan, miten kulttuurit, uskonnot ja katsomukset vaikuttavat yhteiskunnassa ja arjessa </w:t>
      </w:r>
      <w:r w:rsidRPr="000C6C62">
        <w:rPr>
          <w:rFonts w:ascii="Lucida Bright" w:hAnsi="Lucida Bright"/>
          <w:i/>
          <w:sz w:val="20"/>
          <w:szCs w:val="20"/>
          <w:highlight w:val="white"/>
        </w:rPr>
        <w:lastRenderedPageBreak/>
        <w:t xml:space="preserve">sekä pohtimaan, millaisia asioita ei voida ihmisoikeuksien vastaisina hyväksyä. Koulutyössä edistetään suunnitelmallisesti kunnioitusta ja luottamusta muita ihmisryhmiä ja kansoja kohtaan. Tutustutaan keskeisiin ihmisoikeussopimuksiin ja niiden merkitykseen ja toteutumiseen maailmassa. </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Oppilaita ohjataan lukemaan ympäristön kulttuurisia viestejä, tuntemaan ja arvostamaan elinympäristöään ja sen kulttuuriperintöä sekä tunnistamaan siihen liittyviä arvoja. </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Kulttuuriperintöön tutustutaan monipuolisesti ja osallistutaan sen ylläpitoon ja </w:t>
      </w:r>
      <w:proofErr w:type="spellStart"/>
      <w:r w:rsidRPr="000C6C62">
        <w:rPr>
          <w:rFonts w:ascii="Lucida Bright" w:hAnsi="Lucida Bright"/>
          <w:i/>
          <w:sz w:val="20"/>
          <w:szCs w:val="20"/>
          <w:highlight w:val="white"/>
        </w:rPr>
        <w:t>uusintamiseen</w:t>
      </w:r>
      <w:proofErr w:type="spellEnd"/>
      <w:r w:rsidRPr="000C6C62">
        <w:rPr>
          <w:rFonts w:ascii="Lucida Bright" w:hAnsi="Lucida Bright"/>
          <w:i/>
          <w:sz w:val="20"/>
          <w:szCs w:val="20"/>
          <w:highlight w:val="white"/>
        </w:rPr>
        <w:t>. Oppilaat saavat mahdollisuuksia kokea ja tulkita taidetta, kulttuuria ja kulttuuriperintöä ja oppivat huomaamaan niiden merkityksen yksilöiden ja yhteisöjen hyvinvoinnille.</w:t>
      </w:r>
    </w:p>
    <w:p w:rsidR="003C3B5F" w:rsidRPr="000C6C62" w:rsidRDefault="003C3B5F" w:rsidP="003C3B5F">
      <w:pPr>
        <w:spacing w:line="331" w:lineRule="auto"/>
        <w:jc w:val="both"/>
        <w:rPr>
          <w:rFonts w:ascii="Lucida Bright" w:hAnsi="Lucida Bright"/>
          <w:i/>
          <w:sz w:val="20"/>
          <w:szCs w:val="20"/>
        </w:rPr>
      </w:pP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Oppilaat harjoittelevat ilmaisemaan mielipiteensä rakentavasti ja toimimaan osaamistaan soveltaen monenlaisissa esiintymis-, yhteistyö- ja vuorovaikutustilanteissa. Oppilaita ohjataan asettumaan toisen asemaan ja kasvatetaan kohtaamaan arvostavasti muita ihmisiä sekä noudattamaan hyviä tapoja. Oppilaita rohkaistaan ilmaisemaan itseään monipuolisesti. Heitä ohjataan myös arvostamaan ja hallitsemaan omaa kehoaan ja käyttämään sitä tunteiden, näkemysten, ajatusten ja ideoiden ilmaisemiseen. </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b/>
          <w:i/>
          <w:sz w:val="20"/>
          <w:szCs w:val="20"/>
          <w:highlight w:val="white"/>
        </w:rPr>
        <w:t>Itsestä huolehtiminen ja arjen taidot (L3)</w:t>
      </w:r>
    </w:p>
    <w:p w:rsidR="003C3B5F" w:rsidRDefault="003C3B5F" w:rsidP="003C3B5F">
      <w:pPr>
        <w:spacing w:line="310" w:lineRule="auto"/>
        <w:jc w:val="both"/>
        <w:rPr>
          <w:rFonts w:ascii="Lucida Bright" w:hAnsi="Lucida Bright"/>
          <w:i/>
          <w:sz w:val="20"/>
          <w:szCs w:val="20"/>
        </w:rPr>
      </w:pPr>
      <w:r w:rsidRPr="000C6C62">
        <w:rPr>
          <w:rFonts w:ascii="Lucida Bright" w:hAnsi="Lucida Bright"/>
          <w:i/>
          <w:sz w:val="20"/>
          <w:szCs w:val="20"/>
          <w:highlight w:val="white"/>
        </w:rPr>
        <w:t xml:space="preserve">Yhteisessä työskentelyssä oppilaat voivat kehittää tunnetaitojaan ja sosiaalisia taitojaan. Pelien ja leikkien sekä yhteisten tehtävien yhteydessä opitaan ymmärtämään sääntöjen, sopimusten ja luottamuksen merkitys ja harjoitellaan päätöksentekoa. Yhdessä keskustellaan yksityisyyden ja henkilökohtaisten rajojen suojaamisen merkityksestä ja opitaan siihen liittyviä toimintatapoja. Oppilaita opastetaan teknologian vastuulliseen ja turvalliseen käyttöön ja tarkastellaan siihen liittyviä eettisiä kysymyksiä. Oppilaita ohjataan pohtimaan omia valintojaan kestävän tulevaisuuden kannalta. </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b/>
          <w:i/>
          <w:sz w:val="20"/>
          <w:szCs w:val="20"/>
          <w:highlight w:val="white"/>
        </w:rPr>
        <w:t>Monilukutaito (L4)</w:t>
      </w:r>
    </w:p>
    <w:p w:rsidR="003C3B5F" w:rsidRPr="0071391F" w:rsidRDefault="003C3B5F" w:rsidP="003C3B5F">
      <w:pPr>
        <w:spacing w:line="310" w:lineRule="auto"/>
        <w:jc w:val="both"/>
        <w:rPr>
          <w:rFonts w:ascii="Lucida Bright" w:hAnsi="Lucida Bright"/>
          <w:i/>
          <w:sz w:val="20"/>
          <w:szCs w:val="20"/>
        </w:rPr>
      </w:pPr>
      <w:r w:rsidRPr="000C6C62">
        <w:rPr>
          <w:rFonts w:ascii="Lucida Bright" w:hAnsi="Lucida Bright"/>
          <w:i/>
          <w:sz w:val="20"/>
          <w:szCs w:val="20"/>
          <w:highlight w:val="white"/>
        </w:rPr>
        <w:t xml:space="preserve">Tiedon tuottamisen, tulkinnan ja välittämisen taitoja harjoitellaan elämänkatsomustiedolle ominaisella tavalla. Oppilaiden monilukutaitoa syvennetään tutustuttamalla heidät kertoviin, kuvaaviin, ohjaaviin, kantaa ottaviin ja pohtiviin tekstilajeihin. Oppilaita rohkaistaan käyttämään monilukutaitoaan myös vaikuttamiseen ja osallistumiseen omassa elinympäristössä, mediassa ja yhteiskunnassa. Opetuksessa vahvistetaan kulttuurista ja katsomuksellista lukutaitoa sekä ympäristölukutaitoa. </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b/>
          <w:i/>
          <w:sz w:val="20"/>
          <w:szCs w:val="20"/>
          <w:highlight w:val="white"/>
        </w:rPr>
        <w:t>Tieto- ja viestintäteknologinen osaaminen (L5)</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Käytännön taidot ja oma tuottaminen: Oppilaita kannustetaan oma-aloitteiseen tieto- ja viestintäteknologian hyödyntämiseen erilaisissa oppimistehtävissä sekä eri tehtäviin sopivien työtapojen ja välineiden valintaan.</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Vastuullinen ja turvallinen toiminta: Oppilaita ohjataan turvalliseen ja eettiseen tieto- ja viestintäteknologian käyttöön.</w:t>
      </w:r>
    </w:p>
    <w:p w:rsidR="003C3B5F" w:rsidRPr="0071391F"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lastRenderedPageBreak/>
        <w:t>Tiedonhallinta sekä tutkiva ja luova työskentely: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w:t>
      </w:r>
    </w:p>
    <w:p w:rsidR="003C3B5F" w:rsidRPr="000C6C62" w:rsidRDefault="003C3B5F" w:rsidP="003C3B5F">
      <w:pPr>
        <w:spacing w:line="310" w:lineRule="auto"/>
        <w:jc w:val="both"/>
        <w:rPr>
          <w:rFonts w:ascii="Lucida Bright" w:hAnsi="Lucida Bright"/>
          <w:i/>
          <w:sz w:val="20"/>
          <w:szCs w:val="20"/>
        </w:rPr>
      </w:pPr>
      <w:r w:rsidRPr="000C6C62">
        <w:rPr>
          <w:rFonts w:ascii="Lucida Bright" w:hAnsi="Lucida Bright"/>
          <w:b/>
          <w:i/>
          <w:sz w:val="20"/>
          <w:szCs w:val="20"/>
          <w:highlight w:val="white"/>
        </w:rPr>
        <w:t>Osallistuminen, vaikuttaminen ja kestävän tulevaisuuden rakentaminen (L7)</w:t>
      </w:r>
    </w:p>
    <w:p w:rsidR="003C3B5F" w:rsidRPr="000C6C62"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Opetuksessa vahvistetaan ja syvennetään oppilaiden kiinnostusta yhteisiä ja yhteiskunnallisia asioita kohtaan ja harjoitellaan toimintaa demokraattisen yhteiskunnan jäseninä. Osallistumalla oppilaat voivat harjaantua ilmaisemaan näkemyksensä rakentavasti, etsimään ratkaisuja yhteistyössä toisten kanssa sekä pohtimaan erilaisten toimintatapojen oikeutusta eri näkökulmista. Toiminnassa opitaan neuvottelemista, sovittelemista ja ristiriitojen ratkaisemista. Ympäristön ja toisten ihmisten hyväksi tehdyt konkreettiset teot ja yhteistyöprojektit laajentavat vastuun piiriä.</w:t>
      </w:r>
    </w:p>
    <w:p w:rsidR="003C3B5F" w:rsidRDefault="003C3B5F" w:rsidP="003C3B5F">
      <w:pPr>
        <w:spacing w:line="331" w:lineRule="auto"/>
        <w:jc w:val="both"/>
        <w:rPr>
          <w:rFonts w:ascii="Lucida Bright" w:hAnsi="Lucida Bright"/>
          <w:i/>
          <w:sz w:val="20"/>
          <w:szCs w:val="20"/>
        </w:rPr>
      </w:pPr>
      <w:r w:rsidRPr="000C6C62">
        <w:rPr>
          <w:rFonts w:ascii="Lucida Bright" w:hAnsi="Lucida Bright"/>
          <w:i/>
          <w:sz w:val="20"/>
          <w:szCs w:val="20"/>
          <w:highlight w:val="white"/>
        </w:rPr>
        <w:t>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 Perusopetuksen aikana muodostuu näkemys siitä, mitä kestävä elämäntapa merkitsee ja miten omaa osaamista voi käyttää kestävä</w:t>
      </w:r>
      <w:r>
        <w:rPr>
          <w:rFonts w:ascii="Lucida Bright" w:hAnsi="Lucida Bright"/>
          <w:i/>
          <w:sz w:val="20"/>
          <w:szCs w:val="20"/>
          <w:highlight w:val="white"/>
        </w:rPr>
        <w:t>n tulevaisuuden rakentamisessa</w:t>
      </w: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7B" w:rsidRDefault="00D6227B" w:rsidP="00D6227B">
      <w:pPr>
        <w:spacing w:after="0" w:line="240" w:lineRule="auto"/>
      </w:pPr>
      <w:r>
        <w:separator/>
      </w:r>
    </w:p>
  </w:endnote>
  <w:endnote w:type="continuationSeparator" w:id="0">
    <w:p w:rsidR="00D6227B" w:rsidRDefault="00D6227B" w:rsidP="00D6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686638"/>
      <w:docPartObj>
        <w:docPartGallery w:val="Page Numbers (Bottom of Page)"/>
        <w:docPartUnique/>
      </w:docPartObj>
    </w:sdtPr>
    <w:sdtContent>
      <w:p w:rsidR="00D6227B" w:rsidRDefault="00D6227B">
        <w:pPr>
          <w:pStyle w:val="Alatunniste"/>
          <w:jc w:val="center"/>
        </w:pPr>
        <w:r>
          <w:fldChar w:fldCharType="begin"/>
        </w:r>
        <w:r>
          <w:instrText>PAGE   \* MERGEFORMAT</w:instrText>
        </w:r>
        <w:r>
          <w:fldChar w:fldCharType="separate"/>
        </w:r>
        <w:r>
          <w:rPr>
            <w:noProof/>
          </w:rPr>
          <w:t>6</w:t>
        </w:r>
        <w:r>
          <w:fldChar w:fldCharType="end"/>
        </w:r>
      </w:p>
    </w:sdtContent>
  </w:sdt>
  <w:p w:rsidR="00D6227B" w:rsidRDefault="00D6227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7B" w:rsidRDefault="00D6227B" w:rsidP="00D6227B">
      <w:pPr>
        <w:spacing w:after="0" w:line="240" w:lineRule="auto"/>
      </w:pPr>
      <w:r>
        <w:separator/>
      </w:r>
    </w:p>
  </w:footnote>
  <w:footnote w:type="continuationSeparator" w:id="0">
    <w:p w:rsidR="00D6227B" w:rsidRDefault="00D6227B" w:rsidP="00D62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95A1C"/>
    <w:multiLevelType w:val="hybridMultilevel"/>
    <w:tmpl w:val="4C5CD268"/>
    <w:lvl w:ilvl="0" w:tplc="C36ED868">
      <w:start w:val="1"/>
      <w:numFmt w:val="bullet"/>
      <w:lvlText w:val=""/>
      <w:lvlJc w:val="left"/>
      <w:pPr>
        <w:ind w:left="753" w:hanging="360"/>
      </w:pPr>
      <w:rPr>
        <w:rFonts w:ascii="Symbol" w:hAnsi="Symbol" w:hint="default"/>
      </w:rPr>
    </w:lvl>
    <w:lvl w:ilvl="1" w:tplc="040B0003" w:tentative="1">
      <w:start w:val="1"/>
      <w:numFmt w:val="bullet"/>
      <w:lvlText w:val="o"/>
      <w:lvlJc w:val="left"/>
      <w:pPr>
        <w:ind w:left="1473" w:hanging="360"/>
      </w:pPr>
      <w:rPr>
        <w:rFonts w:ascii="Courier New" w:hAnsi="Courier New" w:cs="Courier New" w:hint="default"/>
      </w:rPr>
    </w:lvl>
    <w:lvl w:ilvl="2" w:tplc="040B0005" w:tentative="1">
      <w:start w:val="1"/>
      <w:numFmt w:val="bullet"/>
      <w:lvlText w:val=""/>
      <w:lvlJc w:val="left"/>
      <w:pPr>
        <w:ind w:left="2193" w:hanging="360"/>
      </w:pPr>
      <w:rPr>
        <w:rFonts w:ascii="Wingdings" w:hAnsi="Wingdings" w:hint="default"/>
      </w:rPr>
    </w:lvl>
    <w:lvl w:ilvl="3" w:tplc="040B0001" w:tentative="1">
      <w:start w:val="1"/>
      <w:numFmt w:val="bullet"/>
      <w:lvlText w:val=""/>
      <w:lvlJc w:val="left"/>
      <w:pPr>
        <w:ind w:left="2913" w:hanging="360"/>
      </w:pPr>
      <w:rPr>
        <w:rFonts w:ascii="Symbol" w:hAnsi="Symbol" w:hint="default"/>
      </w:rPr>
    </w:lvl>
    <w:lvl w:ilvl="4" w:tplc="040B0003" w:tentative="1">
      <w:start w:val="1"/>
      <w:numFmt w:val="bullet"/>
      <w:lvlText w:val="o"/>
      <w:lvlJc w:val="left"/>
      <w:pPr>
        <w:ind w:left="3633" w:hanging="360"/>
      </w:pPr>
      <w:rPr>
        <w:rFonts w:ascii="Courier New" w:hAnsi="Courier New" w:cs="Courier New" w:hint="default"/>
      </w:rPr>
    </w:lvl>
    <w:lvl w:ilvl="5" w:tplc="040B0005" w:tentative="1">
      <w:start w:val="1"/>
      <w:numFmt w:val="bullet"/>
      <w:lvlText w:val=""/>
      <w:lvlJc w:val="left"/>
      <w:pPr>
        <w:ind w:left="4353" w:hanging="360"/>
      </w:pPr>
      <w:rPr>
        <w:rFonts w:ascii="Wingdings" w:hAnsi="Wingdings" w:hint="default"/>
      </w:rPr>
    </w:lvl>
    <w:lvl w:ilvl="6" w:tplc="040B0001" w:tentative="1">
      <w:start w:val="1"/>
      <w:numFmt w:val="bullet"/>
      <w:lvlText w:val=""/>
      <w:lvlJc w:val="left"/>
      <w:pPr>
        <w:ind w:left="5073" w:hanging="360"/>
      </w:pPr>
      <w:rPr>
        <w:rFonts w:ascii="Symbol" w:hAnsi="Symbol" w:hint="default"/>
      </w:rPr>
    </w:lvl>
    <w:lvl w:ilvl="7" w:tplc="040B0003" w:tentative="1">
      <w:start w:val="1"/>
      <w:numFmt w:val="bullet"/>
      <w:lvlText w:val="o"/>
      <w:lvlJc w:val="left"/>
      <w:pPr>
        <w:ind w:left="5793" w:hanging="360"/>
      </w:pPr>
      <w:rPr>
        <w:rFonts w:ascii="Courier New" w:hAnsi="Courier New" w:cs="Courier New" w:hint="default"/>
      </w:rPr>
    </w:lvl>
    <w:lvl w:ilvl="8" w:tplc="040B0005" w:tentative="1">
      <w:start w:val="1"/>
      <w:numFmt w:val="bullet"/>
      <w:lvlText w:val=""/>
      <w:lvlJc w:val="left"/>
      <w:pPr>
        <w:ind w:left="65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5F"/>
    <w:rsid w:val="00050DEA"/>
    <w:rsid w:val="003C3B5F"/>
    <w:rsid w:val="00D622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C3B5F"/>
  </w:style>
  <w:style w:type="paragraph" w:styleId="Otsikko3">
    <w:name w:val="heading 3"/>
    <w:basedOn w:val="Normaali"/>
    <w:next w:val="Normaali"/>
    <w:link w:val="Otsikko3Char"/>
    <w:uiPriority w:val="9"/>
    <w:unhideWhenUsed/>
    <w:qFormat/>
    <w:rsid w:val="003C3B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3C3B5F"/>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3C3B5F"/>
    <w:pPr>
      <w:ind w:left="720"/>
      <w:contextualSpacing/>
    </w:pPr>
  </w:style>
  <w:style w:type="table" w:styleId="TaulukkoRuudukko">
    <w:name w:val="Table Grid"/>
    <w:basedOn w:val="Normaalitaulukko"/>
    <w:uiPriority w:val="59"/>
    <w:rsid w:val="003C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D6227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6227B"/>
  </w:style>
  <w:style w:type="paragraph" w:styleId="Alatunniste">
    <w:name w:val="footer"/>
    <w:basedOn w:val="Normaali"/>
    <w:link w:val="AlatunnisteChar"/>
    <w:uiPriority w:val="99"/>
    <w:unhideWhenUsed/>
    <w:rsid w:val="00D6227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62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C3B5F"/>
  </w:style>
  <w:style w:type="paragraph" w:styleId="Otsikko3">
    <w:name w:val="heading 3"/>
    <w:basedOn w:val="Normaali"/>
    <w:next w:val="Normaali"/>
    <w:link w:val="Otsikko3Char"/>
    <w:uiPriority w:val="9"/>
    <w:unhideWhenUsed/>
    <w:qFormat/>
    <w:rsid w:val="003C3B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3C3B5F"/>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3C3B5F"/>
    <w:pPr>
      <w:ind w:left="720"/>
      <w:contextualSpacing/>
    </w:pPr>
  </w:style>
  <w:style w:type="table" w:styleId="TaulukkoRuudukko">
    <w:name w:val="Table Grid"/>
    <w:basedOn w:val="Normaalitaulukko"/>
    <w:uiPriority w:val="59"/>
    <w:rsid w:val="003C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D6227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6227B"/>
  </w:style>
  <w:style w:type="paragraph" w:styleId="Alatunniste">
    <w:name w:val="footer"/>
    <w:basedOn w:val="Normaali"/>
    <w:link w:val="AlatunnisteChar"/>
    <w:uiPriority w:val="99"/>
    <w:unhideWhenUsed/>
    <w:rsid w:val="00D6227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6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2489</Words>
  <Characters>20166</Characters>
  <Application>Microsoft Office Word</Application>
  <DocSecurity>0</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2016-06-23T07:32:00Z</dcterms:created>
  <dcterms:modified xsi:type="dcterms:W3CDTF">2016-06-23T07:37:00Z</dcterms:modified>
</cp:coreProperties>
</file>