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45" w:rsidRDefault="004E28DA">
      <w:pPr>
        <w:rPr>
          <w:sz w:val="24"/>
        </w:rPr>
      </w:pPr>
      <w:r w:rsidRPr="004E28DA">
        <w:rPr>
          <w:sz w:val="24"/>
        </w:rPr>
        <w:t>K2019/2: Veroratkaisujen vaikutukset (20 p.)</w:t>
      </w:r>
    </w:p>
    <w:p w:rsidR="00577DEC" w:rsidRPr="004E28DA" w:rsidRDefault="00577DEC">
      <w:pPr>
        <w:rPr>
          <w:sz w:val="24"/>
        </w:rPr>
      </w:pPr>
      <w:r w:rsidRPr="00577DEC">
        <w:rPr>
          <w:sz w:val="24"/>
        </w:rPr>
        <w:t xml:space="preserve">Erittele, millaisia vaikutuksia </w:t>
      </w:r>
      <w:r>
        <w:rPr>
          <w:sz w:val="24"/>
        </w:rPr>
        <w:t>taulukossa mainituilla</w:t>
      </w:r>
      <w:r w:rsidRPr="00577DEC">
        <w:rPr>
          <w:sz w:val="24"/>
        </w:rPr>
        <w:t xml:space="preserve"> veroratkaisuilla todennäköisesti olisi Suomen valtiontalouteen, yrityksiin ja kotitalouksiin:</w:t>
      </w:r>
    </w:p>
    <w:tbl>
      <w:tblPr>
        <w:tblStyle w:val="TaulukkoRuudukko"/>
        <w:tblW w:w="14560" w:type="dxa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E28DA" w:rsidTr="00577DEC">
        <w:trPr>
          <w:trHeight w:val="1403"/>
        </w:trPr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640" w:type="dxa"/>
          </w:tcPr>
          <w:p w:rsidR="004E28DA" w:rsidRDefault="004E28DA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C00000"/>
                <w:kern w:val="24"/>
                <w:sz w:val="36"/>
                <w:szCs w:val="36"/>
              </w:rPr>
              <w:t>valtiontalouteen</w:t>
            </w:r>
          </w:p>
        </w:tc>
        <w:tc>
          <w:tcPr>
            <w:tcW w:w="3640" w:type="dxa"/>
          </w:tcPr>
          <w:p w:rsidR="004E28DA" w:rsidRDefault="004E28DA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70C0"/>
                <w:kern w:val="24"/>
                <w:sz w:val="36"/>
                <w:szCs w:val="36"/>
              </w:rPr>
              <w:t>yrityksiin</w:t>
            </w:r>
          </w:p>
        </w:tc>
        <w:tc>
          <w:tcPr>
            <w:tcW w:w="3640" w:type="dxa"/>
          </w:tcPr>
          <w:p w:rsidR="004E28DA" w:rsidRDefault="004E28DA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B050"/>
                <w:kern w:val="24"/>
                <w:sz w:val="36"/>
                <w:szCs w:val="36"/>
              </w:rPr>
              <w:t>kotitalouksiin</w:t>
            </w:r>
          </w:p>
        </w:tc>
      </w:tr>
      <w:tr w:rsidR="004E28DA" w:rsidTr="00577DEC">
        <w:trPr>
          <w:trHeight w:val="1814"/>
        </w:trPr>
        <w:tc>
          <w:tcPr>
            <w:tcW w:w="3640" w:type="dxa"/>
          </w:tcPr>
          <w:p w:rsidR="004E28DA" w:rsidRPr="004E28DA" w:rsidRDefault="004E28DA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 w:rsidRPr="004E28DA">
              <w:rPr>
                <w:rFonts w:ascii="Calibri" w:hAnsi="Calibri" w:cs="Calibri"/>
                <w:b/>
                <w:bCs/>
                <w:color w:val="0070C0"/>
                <w:kern w:val="24"/>
                <w:szCs w:val="36"/>
              </w:rPr>
              <w:t>Elintarvikkeiden arvonlisäveroa lasketaan.</w:t>
            </w: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</w:tr>
      <w:tr w:rsidR="004E28DA" w:rsidTr="00577DEC">
        <w:trPr>
          <w:trHeight w:val="1849"/>
        </w:trPr>
        <w:tc>
          <w:tcPr>
            <w:tcW w:w="3640" w:type="dxa"/>
          </w:tcPr>
          <w:p w:rsidR="004E28DA" w:rsidRPr="004E28DA" w:rsidRDefault="004E28DA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 w:rsidRPr="004E28DA">
              <w:rPr>
                <w:rFonts w:ascii="Calibri" w:hAnsi="Calibri" w:cs="Calibri"/>
                <w:b/>
                <w:bCs/>
                <w:color w:val="C00000"/>
                <w:kern w:val="24"/>
                <w:szCs w:val="36"/>
              </w:rPr>
              <w:t>Keskituloisten palkansaajien ansiotuloverotusta kiristetään.</w:t>
            </w: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</w:tr>
      <w:tr w:rsidR="004E28DA" w:rsidTr="00577DEC">
        <w:trPr>
          <w:trHeight w:val="3697"/>
        </w:trPr>
        <w:tc>
          <w:tcPr>
            <w:tcW w:w="3640" w:type="dxa"/>
          </w:tcPr>
          <w:p w:rsidR="004E28DA" w:rsidRPr="004E28DA" w:rsidRDefault="004E28DA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szCs w:val="36"/>
              </w:rPr>
            </w:pPr>
            <w:r w:rsidRPr="004E28DA">
              <w:rPr>
                <w:rFonts w:ascii="Calibri" w:hAnsi="Calibri" w:cs="Calibri"/>
                <w:b/>
                <w:bCs/>
                <w:color w:val="7030A0"/>
                <w:kern w:val="24"/>
                <w:szCs w:val="36"/>
              </w:rPr>
              <w:t>Kotitalouksille verotuksessa myönnettävän kotitalousvähennyksen ylärajaa (enimmäismäärää) nostetaan.</w:t>
            </w: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  <w:tc>
          <w:tcPr>
            <w:tcW w:w="3640" w:type="dxa"/>
          </w:tcPr>
          <w:p w:rsidR="004E28DA" w:rsidRDefault="004E28DA">
            <w:pPr>
              <w:rPr>
                <w:sz w:val="24"/>
              </w:rPr>
            </w:pPr>
          </w:p>
        </w:tc>
      </w:tr>
    </w:tbl>
    <w:p w:rsidR="004E28DA" w:rsidRPr="004E28DA" w:rsidRDefault="004E28DA">
      <w:pPr>
        <w:rPr>
          <w:sz w:val="24"/>
        </w:rPr>
      </w:pPr>
    </w:p>
    <w:sectPr w:rsidR="004E28DA" w:rsidRPr="004E28DA" w:rsidSect="00577DE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DA"/>
    <w:rsid w:val="004E28DA"/>
    <w:rsid w:val="00577DEC"/>
    <w:rsid w:val="0073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4E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4E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4E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2</cp:revision>
  <dcterms:created xsi:type="dcterms:W3CDTF">2020-08-30T09:14:00Z</dcterms:created>
  <dcterms:modified xsi:type="dcterms:W3CDTF">2020-08-30T09:18:00Z</dcterms:modified>
</cp:coreProperties>
</file>