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3E" w:rsidRDefault="003912CA">
      <w:r>
        <w:t>Koontia OKL:n kehittämispäivän ryhmäkeskusteluista (OPS-</w:t>
      </w:r>
      <w:proofErr w:type="spellStart"/>
      <w:r>
        <w:t>kick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21.8.2018)</w:t>
      </w:r>
    </w:p>
    <w:p w:rsidR="003912CA" w:rsidRDefault="003912CA"/>
    <w:p w:rsidR="00173C7A" w:rsidRDefault="00173C7A" w:rsidP="00173C7A">
      <w:pPr>
        <w:rPr>
          <w:b/>
        </w:rPr>
      </w:pPr>
      <w:r w:rsidRPr="003912CA">
        <w:rPr>
          <w:b/>
        </w:rPr>
        <w:t>Mitä halutaan säilyttää</w:t>
      </w:r>
    </w:p>
    <w:p w:rsidR="00173C7A" w:rsidRDefault="00173C7A" w:rsidP="00173C7A">
      <w:pPr>
        <w:pStyle w:val="Luettelokappale"/>
        <w:numPr>
          <w:ilvl w:val="0"/>
          <w:numId w:val="9"/>
        </w:numPr>
      </w:pPr>
      <w:proofErr w:type="spellStart"/>
      <w:proofErr w:type="gramStart"/>
      <w:r>
        <w:t>esim.dialogisuus</w:t>
      </w:r>
      <w:proofErr w:type="spellEnd"/>
      <w:proofErr w:type="gramEnd"/>
      <w:r>
        <w:t>, opetuskäytänteet</w:t>
      </w:r>
    </w:p>
    <w:p w:rsidR="00173C7A" w:rsidRDefault="00173C7A" w:rsidP="00173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ilmiölähtöisyys</w:t>
      </w:r>
    </w:p>
    <w:p w:rsidR="00173C7A" w:rsidRDefault="00173C7A" w:rsidP="00173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vuorovaikutuksen keskeinen rooli</w:t>
      </w:r>
    </w:p>
    <w:p w:rsidR="00173C7A" w:rsidRDefault="00173C7A" w:rsidP="00173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joustavuus</w:t>
      </w:r>
    </w:p>
    <w:p w:rsidR="00173C7A" w:rsidRDefault="00173C7A" w:rsidP="00173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kotiryhmät</w:t>
      </w:r>
    </w:p>
    <w:p w:rsidR="00173C7A" w:rsidRDefault="00173C7A" w:rsidP="00173C7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 hyvä!</w:t>
      </w:r>
    </w:p>
    <w:p w:rsidR="00173C7A" w:rsidRDefault="00173C7A" w:rsidP="00173C7A">
      <w:pPr>
        <w:pStyle w:val="Luettelokappale"/>
        <w:numPr>
          <w:ilvl w:val="0"/>
          <w:numId w:val="1"/>
        </w:numPr>
      </w:pPr>
      <w:r>
        <w:t>opintojen ilmiölähtöisyys ja ilmiöt oppimisen lähtökohtana</w:t>
      </w:r>
    </w:p>
    <w:p w:rsidR="00173C7A" w:rsidRDefault="00173C7A" w:rsidP="00173C7A">
      <w:pPr>
        <w:pStyle w:val="Luettelokappale"/>
        <w:numPr>
          <w:ilvl w:val="0"/>
          <w:numId w:val="1"/>
        </w:numPr>
      </w:pPr>
      <w:r>
        <w:t>Tutkiva oppiminen -ote</w:t>
      </w:r>
    </w:p>
    <w:p w:rsidR="00173C7A" w:rsidRDefault="00173C7A" w:rsidP="00173C7A">
      <w:pPr>
        <w:pStyle w:val="Luettelokappale"/>
        <w:numPr>
          <w:ilvl w:val="0"/>
          <w:numId w:val="1"/>
        </w:numPr>
      </w:pPr>
      <w:r>
        <w:t>kotiryhmätyöskentely</w:t>
      </w:r>
    </w:p>
    <w:p w:rsidR="00173C7A" w:rsidRDefault="00173C7A" w:rsidP="00173C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A4A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Meillä on hyvä ilmiölähtöinen OPS, joka mahdollistaa paljon!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Ilmiölähtöisyys; OKL:llä on tehty kansallisesti ja kansainvälisesti merkittävää työtä ilmiölähtöisessä opettajankoulutuksessa. On tärkeää, ettemme hajaudu tai lähde taaksepäin tästä suunnasta.</w:t>
      </w:r>
    </w:p>
    <w:p w:rsidR="00173C7A" w:rsidRDefault="00173C7A" w:rsidP="00173C7A">
      <w:pPr>
        <w:pStyle w:val="Luettelokappale"/>
        <w:numPr>
          <w:ilvl w:val="0"/>
          <w:numId w:val="12"/>
        </w:numPr>
      </w:pPr>
      <w:r>
        <w:t xml:space="preserve">Nykyisen </w:t>
      </w:r>
      <w:proofErr w:type="spellStart"/>
      <w:r>
        <w:t>OPSin</w:t>
      </w:r>
      <w:proofErr w:type="spellEnd"/>
      <w:r>
        <w:t xml:space="preserve"> piirteitä, jotka halutaan säilyttää</w:t>
      </w:r>
    </w:p>
    <w:p w:rsidR="00173C7A" w:rsidRDefault="00173C7A" w:rsidP="00173C7A">
      <w:pPr>
        <w:pStyle w:val="Luettelokappale"/>
        <w:numPr>
          <w:ilvl w:val="1"/>
          <w:numId w:val="12"/>
        </w:numPr>
      </w:pPr>
      <w:r>
        <w:t xml:space="preserve">Pidämme koulutuksen tavoitteiden osaamisalueista, mutta ne on ilmaistu </w:t>
      </w:r>
      <w:proofErr w:type="spellStart"/>
      <w:r>
        <w:t>OPSissa</w:t>
      </w:r>
      <w:proofErr w:type="spellEnd"/>
      <w:r>
        <w:t xml:space="preserve"> hetkittäin turhan abstraktisti (esim. kohdissa ’intellektuelli’ ja ’esteettinen’ osaaminen). Osaamisalueiden sisältö on konkreettista, ja on mukavaa, että tavoite on ’kehittyä’ sen sijaan, että määritellään ’valmis’ osaamistaso.</w:t>
      </w:r>
    </w:p>
    <w:p w:rsidR="00173C7A" w:rsidRDefault="00173C7A" w:rsidP="00173C7A">
      <w:pPr>
        <w:pStyle w:val="Luettelokappale"/>
        <w:numPr>
          <w:ilvl w:val="1"/>
          <w:numId w:val="12"/>
        </w:numPr>
      </w:pPr>
      <w:proofErr w:type="spellStart"/>
      <w:r>
        <w:t>PROpe</w:t>
      </w:r>
      <w:proofErr w:type="spellEnd"/>
      <w:r>
        <w:t xml:space="preserve">-työskentelyllä pyritään tuomaan koulutuksen tavoitteiden osaamisalueita konkreettisesti osaksi opiskelijoiden opettajuutta. </w:t>
      </w:r>
    </w:p>
    <w:p w:rsidR="00173C7A" w:rsidRDefault="00173C7A" w:rsidP="00173C7A">
      <w:pPr>
        <w:pStyle w:val="Luettelokappale"/>
        <w:numPr>
          <w:ilvl w:val="0"/>
          <w:numId w:val="12"/>
        </w:numPr>
      </w:pPr>
      <w:r>
        <w:t>-nykyinen OPS mahdollistaa enemmän kuin estää, tämä tärkeä näkökulma (joustavuus), hyvä pitää mielessä</w:t>
      </w:r>
      <w:r>
        <w:br/>
        <w:t>-Tärkeää, että opettajaan luotetaan sisällöissä, että rajat riittävän väljät / mahdollistaa esimerkiksi laajemmat oppimiskokonaisuudet</w:t>
      </w:r>
      <w:r>
        <w:br/>
        <w:t>-mahdollisuus projekteihin on hyvä juttu (esim. POM-soveltavat)</w:t>
      </w:r>
      <w:r>
        <w:br/>
        <w:t>-</w:t>
      </w:r>
      <w:proofErr w:type="spellStart"/>
      <w:r>
        <w:t>OPSin</w:t>
      </w:r>
      <w:proofErr w:type="spellEnd"/>
      <w:r>
        <w:t xml:space="preserve"> on mahdollistettava yhteistyö OKL:n sisällä ja ulos yhteiskuntaan</w:t>
      </w:r>
      <w:r>
        <w:br/>
      </w:r>
      <w:r>
        <w:br/>
        <w:t>-säilytetään mahdollisuus mennä erilaisia reittejä hyvään opettajuuteen</w:t>
      </w:r>
      <w:r>
        <w:br/>
      </w:r>
    </w:p>
    <w:p w:rsidR="00173C7A" w:rsidRDefault="00173C7A">
      <w:pPr>
        <w:rPr>
          <w:b/>
        </w:rPr>
      </w:pPr>
    </w:p>
    <w:p w:rsidR="003912CA" w:rsidRPr="003912CA" w:rsidRDefault="003912CA">
      <w:pPr>
        <w:rPr>
          <w:b/>
        </w:rPr>
      </w:pPr>
      <w:r w:rsidRPr="003912CA">
        <w:rPr>
          <w:b/>
        </w:rPr>
        <w:t>Kehittämistä/ muuttamista tarvitaan:</w:t>
      </w:r>
    </w:p>
    <w:p w:rsidR="003912CA" w:rsidRDefault="003912CA"/>
    <w:p w:rsidR="003912CA" w:rsidRDefault="003912CA">
      <w:r>
        <w:t>POM-opinnot</w:t>
      </w:r>
    </w:p>
    <w:p w:rsidR="00944599" w:rsidRDefault="003912CA">
      <w:r>
        <w:t>POM-opinnoissa askarruttaa tällä hetkellä eniten ytimen ja soveltavan osuuden suhde opiskelijan näkökulmasta: onko opiskelijalla mahdollisuus todelliseen valintaan (</w:t>
      </w:r>
      <w:proofErr w:type="spellStart"/>
      <w:proofErr w:type="gramStart"/>
      <w:r>
        <w:t>esim.yhdistää</w:t>
      </w:r>
      <w:proofErr w:type="spellEnd"/>
      <w:proofErr w:type="gramEnd"/>
      <w:r>
        <w:t xml:space="preserve"> liikunta ja teknologia tms.) Toisin sanoen opetuksen logistiikkaan liittyvät tekijät (aikataulu, tilat, esim. Soveltavat kaikki samaan aikaan) sanelevat edelleen opiskelijan valintoja.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POM-kurssikokonaisuuteen liittyen pohdimme etenkin johdanto- ja yhteenvetokursseja: Miten niistä saataisiin ilmiölähtöisemmät kokonaisuudet?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Pedagogisten aineiden kokonaisuuden jäsentäminen: Paljon tavaraa, kenties liikaa?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Musiikkikampuksen huomioiminen, opetuksen yhdistäminen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POM-johdanto ja POM-yhteenveto, pohdintaa ilmiölähtöisemmistä kokonaisuuksista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Täydennyskoulutuksen huomiointi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OPS:ssa</w:t>
      </w:r>
      <w:proofErr w:type="spellEnd"/>
    </w:p>
    <w:p w:rsidR="008A64FC" w:rsidRDefault="008A64FC" w:rsidP="008A64FC">
      <w:pPr>
        <w:pStyle w:val="Luettelokappale"/>
        <w:numPr>
          <w:ilvl w:val="0"/>
          <w:numId w:val="5"/>
        </w:numPr>
      </w:pPr>
      <w:r>
        <w:t>POM-opintojen selvempi linkittäminen kasvatustieteisiin</w:t>
      </w:r>
    </w:p>
    <w:p w:rsidR="003361B0" w:rsidRDefault="003361B0" w:rsidP="003361B0">
      <w:pPr>
        <w:pStyle w:val="Luettelokappale"/>
        <w:numPr>
          <w:ilvl w:val="0"/>
          <w:numId w:val="5"/>
        </w:numPr>
      </w:pPr>
      <w:r>
        <w:t xml:space="preserve">-POM ydin ja soveltava -problematiikka pohdittava: </w:t>
      </w:r>
      <w:proofErr w:type="spellStart"/>
      <w:r>
        <w:t>voisko</w:t>
      </w:r>
      <w:proofErr w:type="spellEnd"/>
      <w:r>
        <w:t xml:space="preserve"> joka aineesta olla vain yksi POM-kurssi ja sitten yhteistyö soveltavasta sijoitettaisiin "integroivat oppimiskokonaisuudet" -kokonaisuuksiin. Tämä antaisi opiskelijoille valinnanmahdollisuuksia lisää ja poistaisi päällekkäisyydet soveltavien valinnoissa.</w:t>
      </w:r>
      <w:r>
        <w:br/>
        <w:t xml:space="preserve">-kuinka kasvatustieteet ja </w:t>
      </w:r>
      <w:proofErr w:type="spellStart"/>
      <w:r>
        <w:t>Pomit</w:t>
      </w:r>
      <w:proofErr w:type="spellEnd"/>
      <w:r>
        <w:t xml:space="preserve"> saataisiin paremmin tukemaan toisiaan, mutta niin, ettei toinen syö toista.</w:t>
      </w:r>
      <w:r>
        <w:br/>
        <w:t>-Onko POM-johdanto paisunut jo liian isoksi ja kauas alkuperäisestä tehtävästään? Tarvittaisiinko POM-johdantoon arvioinnin perusteet, esim. taidon arviointi -näkökulma? Nyt osa sisällöistä yleistä kasvatustiedettä. Sisältöjen pitäisi olla sellaista, mikä tukisi kaikkien POM-aineiden oppimista</w:t>
      </w:r>
    </w:p>
    <w:p w:rsidR="003912CA" w:rsidRDefault="003912CA"/>
    <w:p w:rsidR="003912CA" w:rsidRDefault="003912CA">
      <w:r>
        <w:t>AIKO</w:t>
      </w:r>
    </w:p>
    <w:p w:rsidR="008A4A7A" w:rsidRDefault="003912CA">
      <w:r>
        <w:t xml:space="preserve">AIKO: Olisiko mahdollista rakentaa selkeä jatkumo (esim. OPEA415 + OPEA615,) OPEA215 + OPEA315 etenkin voisi olla </w:t>
      </w:r>
      <w:proofErr w:type="spellStart"/>
      <w:r>
        <w:t>kiintemmin</w:t>
      </w:r>
      <w:proofErr w:type="spellEnd"/>
      <w:r>
        <w:t xml:space="preserve"> jatkumo. Nyt on hyvää esim. Logistiikan kannalta (opetusryhmät säilyvät samana </w:t>
      </w:r>
      <w:proofErr w:type="gramStart"/>
      <w:r>
        <w:t>paitsi</w:t>
      </w:r>
      <w:proofErr w:type="gramEnd"/>
      <w:r>
        <w:t xml:space="preserve"> että liikunnan opiskelijat ja </w:t>
      </w:r>
      <w:proofErr w:type="spellStart"/>
      <w:r>
        <w:t>erkan</w:t>
      </w:r>
      <w:proofErr w:type="spellEnd"/>
      <w:r>
        <w:t xml:space="preserve"> opiskelijat lähtevät, jolloin ryhmien kokoonpano </w:t>
      </w:r>
      <w:proofErr w:type="spellStart"/>
      <w:r>
        <w:t>muuttaopettajat</w:t>
      </w:r>
      <w:proofErr w:type="spellEnd"/>
      <w:r>
        <w:t xml:space="preserve"> osin vaihtuvat, jolloin polku katkeaa)</w:t>
      </w:r>
    </w:p>
    <w:p w:rsidR="008A4A7A" w:rsidRDefault="008A4A7A" w:rsidP="008A4A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Entä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AIKO:n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"kunnollinen" kehittäminen? Esim. yhteisiä opintoja kuten kasvatustieteen perusopintoja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luokojen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erkkojen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kanssa</w:t>
      </w:r>
    </w:p>
    <w:p w:rsidR="003912CA" w:rsidRDefault="003912CA">
      <w:r>
        <w:t>Pedagogiset opinnot</w:t>
      </w:r>
    </w:p>
    <w:p w:rsidR="003912CA" w:rsidRDefault="003912CA" w:rsidP="003912CA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opintopistettä pedagogisia opintoja on koko 300 opintopisteeseen suhteutettuna hyvin vähän. Valtiotasolla se on minimi, eli noudatamme minimimäärää. Voisiko se olla suurempi? Raamit ovat kuitenkin tärkeä pointti innovoinnissa.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Pedagogisten aineiden kokonaisuuden jäsentäminen: Paljon tavaraa, kenties liikaa?</w:t>
      </w:r>
    </w:p>
    <w:p w:rsidR="00944599" w:rsidRDefault="00944599" w:rsidP="003912CA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3912CA" w:rsidRDefault="003912CA"/>
    <w:p w:rsidR="003912CA" w:rsidRPr="003912CA" w:rsidRDefault="003361B0">
      <w:pPr>
        <w:rPr>
          <w:b/>
        </w:rPr>
      </w:pPr>
      <w:r>
        <w:rPr>
          <w:b/>
        </w:rPr>
        <w:t>Kaikkia opintoja koskevat muutos- ja kehittämistarpeet</w:t>
      </w:r>
    </w:p>
    <w:p w:rsidR="003912CA" w:rsidRDefault="003912CA">
      <w:r>
        <w:t>2014 opetussuunnitel</w:t>
      </w:r>
      <w:r w:rsidR="00173C7A">
        <w:t xml:space="preserve">matyö oli perustavanlaatuista. </w:t>
      </w:r>
      <w:r>
        <w:t>Onko tarpeen lähteä suurisuuntaiseen uudistustyöhön? Vai teemmekö vain tarkistusta ja kehittämistyötä?</w:t>
      </w:r>
      <w:r>
        <w:br/>
        <w:t xml:space="preserve">Vai paikannammeko ongelmia? Koskeeko koko </w:t>
      </w:r>
      <w:proofErr w:type="spellStart"/>
      <w:r>
        <w:t>Opsia</w:t>
      </w:r>
      <w:proofErr w:type="spellEnd"/>
      <w:r>
        <w:t xml:space="preserve"> (LUOKO, POM, AIKO)?</w:t>
      </w:r>
    </w:p>
    <w:p w:rsidR="003912CA" w:rsidRDefault="003912CA" w:rsidP="003912CA">
      <w:r>
        <w:t xml:space="preserve">Jatkumoiden tarkistaminen ja rakentaminen eri kurssien välille nousi keskustelussa tärkeäksi teemaksi (esim. Sisällöllinen jatkumo aiheesta lukutaidon opetus, jatkumo </w:t>
      </w:r>
      <w:proofErr w:type="spellStart"/>
      <w:r>
        <w:t>kt</w:t>
      </w:r>
      <w:proofErr w:type="spellEnd"/>
      <w:r>
        <w:t xml:space="preserve"> perusopintojen ja aineopintojen välillä</w:t>
      </w:r>
      <w:r>
        <w:br/>
      </w:r>
      <w:r>
        <w:br/>
      </w:r>
      <w:r>
        <w:t>Tärkeää suunnittel</w:t>
      </w:r>
      <w:r>
        <w:t>utyön kannalta olisi myös tietää, mikä on kurssien työmäärä: onko edelleen 2 op tai 1 op jaksoja? Vai onko kaiken mukauduttava 5 op muottiin? (Tämä liittyy myös siihen mitä kutsuimme ’logistiikaksi’, rakenteellisia tekijöitä jotka eivät suoranaisesti liity opetussuunnitelmaan mutta vaikuttavat oleellisesti sen suunnitteluun ja täytäntöönpanoon)</w:t>
      </w:r>
    </w:p>
    <w:p w:rsidR="003912CA" w:rsidRDefault="003912CA" w:rsidP="003912CA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Miksi OPS :n tulee olla kompromissi (viitaten luennon keskusteluun)? Olisi hienoa, jos siinä olisi enemmän liikkumavaraa asiantuntijayhteisöstä nouseville ajatuksille. Kompromissi-OPS toimii hyvin joissakin aineissa ja ryhmissä, mutta jotkut kokevat sen rajoittavana tekijänä. Esimerkkinä se, että valinnaismahdollisuudet ovat esimerkiksi taito- ja taideaineissa ja kieliopinnoissa hyvin pienet. Opintopisteet ovat rajallisia, joten vaikka olisi tarjota hyviä opintokokonaisuusmahdollisuuksia, niitä ei voi annettujen opintopisteiden rajoissa toteuttaa.</w:t>
      </w:r>
    </w:p>
    <w:p w:rsidR="003912CA" w:rsidRDefault="003912CA" w:rsidP="003912CA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Kurssien rakenteet selkeämmäksi. Osa kursseista sirpaleisia kokonaisuuksia, mistä johtuen kurssin tarkoitus voi jäädä epäselväksi</w:t>
      </w:r>
    </w:p>
    <w:p w:rsidR="003912CA" w:rsidRDefault="003912CA" w:rsidP="003912CA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ekavuosi: vähemmän sisältöä, enemmän painotusta siihen, kuka minä olen opettajana (opetusfilosofia, uskomuksia, käsityksiä, pohdiskelu, tutustuminen työtapoihin) – täällä hetkellä on tehtäviä liikaa</w:t>
      </w: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enemmän tilaa keskusteluihin opiskelijoiden kanssa</w:t>
      </w: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tehtävien monipuolistaminen</w:t>
      </w: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identiteettityö, hyvinvointi, harjoitukset</w:t>
      </w: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opiskelijoiden hyvinvointiin tulee kiinnittää enemm</w:t>
      </w:r>
      <w:r>
        <w:rPr>
          <w:rFonts w:ascii="Calibri" w:eastAsia="Times New Roman" w:hAnsi="Calibri" w:cs="Calibri"/>
          <w:color w:val="000000"/>
        </w:rPr>
        <w:t xml:space="preserve">än huomiota kaikilla tasoilla, </w:t>
      </w:r>
      <w:r>
        <w:rPr>
          <w:rFonts w:ascii="Calibri" w:eastAsia="Times New Roman" w:hAnsi="Calibri" w:cs="Calibri"/>
          <w:color w:val="000000"/>
        </w:rPr>
        <w:t>kiinnostukseen, ryhmätunteihin, jne.</w:t>
      </w:r>
    </w:p>
    <w:p w:rsidR="003912CA" w:rsidRDefault="003912CA" w:rsidP="003912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pysyviä ryhmiä on tärkeitä – pysyvämpi ja pitkäkestoisempi opettaja–opiskelija suhteet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Yhteistyö </w:t>
      </w:r>
      <w:proofErr w:type="spellStart"/>
      <w:r>
        <w:rPr>
          <w:rFonts w:ascii="Times New Roman" w:hAnsi="Times New Roman" w:cs="Times New Roman"/>
          <w:sz w:val="24"/>
          <w:szCs w:val="24"/>
        </w:rPr>
        <w:t>okl:n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erityispedagogiikan ja aineenopettajien kesken tiiviimmäksi </w:t>
      </w:r>
    </w:p>
    <w:p w:rsidR="00944599" w:rsidRDefault="00944599" w:rsidP="00944599">
      <w:pPr>
        <w:pStyle w:val="Luettelokappal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OKL ja erityispedagogiikka saataisiin lähemmäksi toisiaan? Luokanopettajaopiskelijat kokevat, että erityispedagoginen osaaminen jää melko vähälle.</w:t>
      </w:r>
    </w:p>
    <w:p w:rsidR="00944599" w:rsidRDefault="00944599" w:rsidP="00944599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Erityispedagogiikka olisi tärkeä ottaa mukaan myös harjoitteluiden suunnitteluun.</w:t>
      </w:r>
    </w:p>
    <w:p w:rsidR="00944599" w:rsidRDefault="00944599" w:rsidP="00944599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Harjoitteluissa norssin ohjaajilla ja yliopiston ohjaajilla olisi tärkeää olla yhtenäisempi linja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Opiskelija kärsii, jos näin ei ole.</w:t>
      </w:r>
    </w:p>
    <w:p w:rsidR="008A64FC" w:rsidRDefault="008A64FC" w:rsidP="008A64FC">
      <w:pPr>
        <w:rPr>
          <w:rFonts w:ascii="Times New Roman" w:hAnsi="Times New Roman" w:cs="Times New Roman"/>
          <w:sz w:val="24"/>
          <w:szCs w:val="24"/>
        </w:rPr>
      </w:pPr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>haluamme kouluttaa opiskelijoista entistä</w:t>
      </w:r>
      <w:r>
        <w:t xml:space="preserve"> </w:t>
      </w:r>
      <w:r>
        <w:t>rohkeampia muutosagentteja, jotta he kykenevät kriittisesti argumentoiden arvioimaan mihin lähtevät mukaan ja mihin eivät. Mitä tämä vaatii?</w:t>
      </w:r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>moniammatillisen yhteistyön vahvempi esiintulo koulutukseen</w:t>
      </w:r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>arvioinnin kehittäminen: haluamme tukea opettajaidentiteetin vahvistumista</w:t>
      </w:r>
    </w:p>
    <w:p w:rsidR="008A64FC" w:rsidRDefault="008A64FC" w:rsidP="008A64FC">
      <w:pPr>
        <w:pStyle w:val="Luettelokappale"/>
        <w:numPr>
          <w:ilvl w:val="1"/>
          <w:numId w:val="7"/>
        </w:numPr>
      </w:pPr>
      <w:r>
        <w:t>jatkuvan arvioinnin näkökulma (formatiivinen arviointi vahvemmaksi)</w:t>
      </w:r>
    </w:p>
    <w:p w:rsidR="008A64FC" w:rsidRDefault="008A64FC" w:rsidP="008A64FC">
      <w:pPr>
        <w:pStyle w:val="Luettelokappale"/>
        <w:numPr>
          <w:ilvl w:val="1"/>
          <w:numId w:val="7"/>
        </w:numPr>
      </w:pPr>
      <w:r>
        <w:t>tavoitteiston tarkistaminen: miten opintojaksojen tavoitteet suhteutuvat koulutuksen tavoitteisiin, miten opiskelijan omat oppimistavoitteet suhteutuvat opintojakson tavoitteisiin</w:t>
      </w:r>
    </w:p>
    <w:p w:rsidR="008A64FC" w:rsidRDefault="008A64FC" w:rsidP="008A64FC">
      <w:pPr>
        <w:pStyle w:val="Luettelokappale"/>
        <w:numPr>
          <w:ilvl w:val="2"/>
          <w:numId w:val="7"/>
        </w:numPr>
      </w:pPr>
      <w:r>
        <w:t>opiskelija laatimaan omat oppimistavoitteet opintojaksotavoitteiden pohjalta ja miettimään keinojaan niiden saavuttamiseksi –&gt; ”kompassi” oman opettajuuden kasvuun joka opintojaksolla</w:t>
      </w:r>
    </w:p>
    <w:p w:rsidR="008A64FC" w:rsidRDefault="008A64FC" w:rsidP="008A64FC">
      <w:pPr>
        <w:pStyle w:val="Luettelokappale"/>
        <w:numPr>
          <w:ilvl w:val="1"/>
          <w:numId w:val="7"/>
        </w:numPr>
      </w:pPr>
      <w:r>
        <w:t xml:space="preserve">keinoja: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logs</w:t>
      </w:r>
      <w:proofErr w:type="spellEnd"/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 xml:space="preserve">pienten opintokokonaisuuksien liittäminen isommiksi </w:t>
      </w:r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>rakenteet (esim. lukujärjestystekniset ongelmat) eivät saisi estää yhteistyötä ja yhteisopiskelua eri koulutusryhmien välillä (esim. LO, AO, EO, maisteriopinnot)</w:t>
      </w:r>
    </w:p>
    <w:p w:rsidR="008A64FC" w:rsidRDefault="008A64FC" w:rsidP="008A64FC">
      <w:pPr>
        <w:pStyle w:val="Luettelokappale"/>
        <w:numPr>
          <w:ilvl w:val="0"/>
          <w:numId w:val="7"/>
        </w:numPr>
      </w:pPr>
      <w:r>
        <w:t>lisäisimme osaamisen kautta tulevien erilaisten äänien vuoropuhelua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Kasvatussosiologian näkökulmat paremmin esille; pohjaa ilmiökursseille ja opinnäytteihin/tutkimukseen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Oppiminen ja oppimisen teoriat jäävät nykyisessä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OPS:ssa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kevyiksi eivätkä ne tartu opiskelijoille, joilla ei ole vielä ymmärryspohjaa tieteenalasta; opintojen alkuun selkeämmin teorianäkökulmaa, peruskäsitteiden haltuunottoa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Moniammatillisuus voisi tulla jo osana opintoja; eri puolien opiskelijoiden opintoja yhteen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Hankkeiden ja projektien mahdollistaminen joustavasti opinnoissa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Inklusiivinen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kasvatus laajasti ("oppimisen esteettömyys jokaiselle"?); jokaiselle opiskelijalle selkeästi ymmärrys oppimisen yksilöllistämisestä (kuitenkaan unohtamatta, että oppiminen on aina yhteisöllinen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prosesi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!)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TVT läpi opintojen, kurssien; millaisia valmiuksia, mitä osaamista tavoitellaan; opiskelijan tieto- ja viestintäteknologinen osaaminen ja sen minimivaatimukset tutkinnossa</w:t>
      </w:r>
    </w:p>
    <w:p w:rsidR="008A4A7A" w:rsidRDefault="008A4A7A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Opettamisen diskurssista oppimisen diskurssiin opinnoissa</w:t>
      </w:r>
    </w:p>
    <w:p w:rsidR="00CD63FD" w:rsidRDefault="00CD63FD" w:rsidP="00CD63FD">
      <w:pPr>
        <w:pStyle w:val="Luettelokappale"/>
        <w:numPr>
          <w:ilvl w:val="0"/>
          <w:numId w:val="7"/>
        </w:numPr>
      </w:pPr>
      <w:r>
        <w:t xml:space="preserve">Toivoisimme, että uudesta </w:t>
      </w:r>
      <w:proofErr w:type="spellStart"/>
      <w:r>
        <w:t>OPSista</w:t>
      </w:r>
      <w:proofErr w:type="spellEnd"/>
      <w:r>
        <w:t xml:space="preserve"> välittyisi opettajaksi kasvaminen prosessina heti opistojen alusta alkaen. Toivoisimme, että jo OKL:n yhteisö toisi esiin työyhteisön merkitystä ja opettajan roolia yhteiskunnan osana. Lisäksi toivoisimme, että OPS jättäisi tilaa reagoida erilaisiin (yhteiskunnan ja työn) muutoksiin sekä erilaisiin tapoihin lähestyä opettamista.</w:t>
      </w:r>
    </w:p>
    <w:p w:rsidR="00CD63FD" w:rsidRDefault="00CD63FD" w:rsidP="00CD63FD">
      <w:pPr>
        <w:pStyle w:val="Luettelokappale"/>
        <w:numPr>
          <w:ilvl w:val="0"/>
          <w:numId w:val="7"/>
        </w:numPr>
      </w:pPr>
      <w:r>
        <w:t xml:space="preserve">Toivomme, että opiskelijamme oppisivat suhtautumaan kriittisesti tarjottuun tietoon, rakenteisiin ja työvälineisiin, ja siten kehittymään autonomisiksi ammatissaan. </w:t>
      </w:r>
    </w:p>
    <w:p w:rsidR="00CD63FD" w:rsidRDefault="00CD63FD" w:rsidP="00CD63FD">
      <w:pPr>
        <w:pStyle w:val="Luettelokappale"/>
        <w:numPr>
          <w:ilvl w:val="0"/>
          <w:numId w:val="7"/>
        </w:numPr>
      </w:pPr>
      <w:r>
        <w:t xml:space="preserve">Nykyisen </w:t>
      </w:r>
      <w:proofErr w:type="spellStart"/>
      <w:r>
        <w:t>OPSin</w:t>
      </w:r>
      <w:proofErr w:type="spellEnd"/>
      <w:r>
        <w:t xml:space="preserve"> piirteitä, joita halutaan muuttaa</w:t>
      </w:r>
    </w:p>
    <w:p w:rsidR="00CD63FD" w:rsidRDefault="00CD63FD" w:rsidP="00CD63FD">
      <w:pPr>
        <w:pStyle w:val="Luettelokappale"/>
        <w:numPr>
          <w:ilvl w:val="1"/>
          <w:numId w:val="7"/>
        </w:numPr>
      </w:pPr>
      <w:r>
        <w:t xml:space="preserve">Kurssin arviointi pitää tapahtua kurssin tavoitteiden suuntaisesti. Arviointikriteerit pitää näyttää opiskelijoille tai sopia heidän kanssaan jokaisen kurssin alussa. </w:t>
      </w:r>
    </w:p>
    <w:p w:rsidR="00CD63FD" w:rsidRDefault="00CD63FD" w:rsidP="00CD63FD">
      <w:pPr>
        <w:pStyle w:val="Luettelokappale"/>
        <w:numPr>
          <w:ilvl w:val="1"/>
          <w:numId w:val="7"/>
        </w:numPr>
      </w:pPr>
      <w:r>
        <w:t xml:space="preserve">Haluaisimme, että alusta alkaen opiskelijoille opetetaan esimerkin kautta formatiivisen arvioinnin toteuttamista linjassa uuden </w:t>
      </w:r>
      <w:proofErr w:type="spellStart"/>
      <w:r>
        <w:t>POPSin</w:t>
      </w:r>
      <w:proofErr w:type="spellEnd"/>
      <w:r>
        <w:t xml:space="preserve"> kanssa. Tämä edellyttäisi, että</w:t>
      </w:r>
    </w:p>
    <w:p w:rsidR="00CD63FD" w:rsidRDefault="00CD63FD" w:rsidP="00CD63FD">
      <w:pPr>
        <w:pStyle w:val="Luettelokappale"/>
        <w:numPr>
          <w:ilvl w:val="2"/>
          <w:numId w:val="7"/>
        </w:numPr>
      </w:pPr>
      <w:r>
        <w:t xml:space="preserve">opiskelijoille opetetaan heti opintojen alusta (esim. kotiryhmissä), mitä on formatiivinen arviointi: palautetta, dialogia, reflektointia. Arvioinnin oppiminen pitäisi olla läsnä koko opintojen ajan arvioinnin ja opetuksen lomittaisen luonteen takia. Tämän voisi toteuttaa esimerkiksi työstämällä koko opintojen ajan </w:t>
      </w:r>
      <w:proofErr w:type="spellStart"/>
      <w:r>
        <w:t>PROpessa</w:t>
      </w:r>
      <w:proofErr w:type="spellEnd"/>
      <w:r>
        <w:t xml:space="preserve"> omaa reflektiivistä arviointipankkia.</w:t>
      </w:r>
    </w:p>
    <w:p w:rsidR="00CD63FD" w:rsidRDefault="00CD63FD" w:rsidP="00CD63FD">
      <w:pPr>
        <w:pStyle w:val="Luettelokappale"/>
        <w:numPr>
          <w:ilvl w:val="2"/>
          <w:numId w:val="7"/>
        </w:numPr>
      </w:pPr>
      <w:r>
        <w:t xml:space="preserve">jokaisen </w:t>
      </w:r>
      <w:proofErr w:type="spellStart"/>
      <w:r>
        <w:t>OKL:lla</w:t>
      </w:r>
      <w:proofErr w:type="spellEnd"/>
      <w:r>
        <w:t xml:space="preserve"> opettavan pitäisi sitoutua toteuttamaan formatiivista arviointia</w:t>
      </w:r>
    </w:p>
    <w:p w:rsidR="003361B0" w:rsidRDefault="003361B0" w:rsidP="003361B0">
      <w:pPr>
        <w:pStyle w:val="Luettelokappale"/>
        <w:numPr>
          <w:ilvl w:val="0"/>
          <w:numId w:val="7"/>
        </w:numPr>
      </w:pPr>
      <w:r>
        <w:t xml:space="preserve">Pohdimme, voiko runsas numeerinen arviointi ohjata opiskelijoita suorittavaan työtapaan. Koemme myös, että </w:t>
      </w:r>
      <w:proofErr w:type="spellStart"/>
      <w:r>
        <w:t>OKL:lla</w:t>
      </w:r>
      <w:proofErr w:type="spellEnd"/>
      <w:r>
        <w:t xml:space="preserve"> arviointi on vääristynyt asteikon yläpäähän; käytännössä käytetään vain arvosanoja 3-5. Voisiko numeerista arviointia vähentää?</w:t>
      </w:r>
    </w:p>
    <w:p w:rsidR="008A4A7A" w:rsidRDefault="003361B0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 xml:space="preserve">-Toimintakulttuuria pohdittava </w:t>
      </w:r>
      <w:proofErr w:type="spellStart"/>
      <w:r>
        <w:t>Ops</w:t>
      </w:r>
      <w:proofErr w:type="spellEnd"/>
      <w:r>
        <w:t>-työn rinnalla</w:t>
      </w:r>
      <w:r>
        <w:br/>
        <w:t>-Mahdollisuus lähteä kehittämään valtavirrasta poikkeavia toteutuksia yhä enemmän</w:t>
      </w:r>
      <w:r>
        <w:br/>
      </w:r>
    </w:p>
    <w:p w:rsidR="003361B0" w:rsidRDefault="003361B0" w:rsidP="008A4A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>- Miten rakenteella voi ohjata, ettei tule sirpaleisia kokonaisuuksia</w:t>
      </w:r>
      <w:r>
        <w:br/>
      </w:r>
    </w:p>
    <w:p w:rsidR="008A64FC" w:rsidRPr="00173C7A" w:rsidRDefault="003361B0" w:rsidP="00B673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-samalla opettajalla olisi hyvä olla opetettavinaan kursseja siten, että opiskelijan laajemmat oppimisprosessit hahmottuvat (esim. </w:t>
      </w:r>
      <w:proofErr w:type="spellStart"/>
      <w:r>
        <w:t>POM-johdanto+koonti</w:t>
      </w:r>
      <w:proofErr w:type="spellEnd"/>
      <w:r>
        <w:t xml:space="preserve"> (tämä on käytännön ratkaisuista riippuvainen - työsuunnitelmakysymys myös)</w:t>
      </w:r>
      <w:r>
        <w:br/>
        <w:t>-opiskelijalle isompi mahdollisuus vaikuttaa esim. mihin soveltavien projekteihin osallistuu</w:t>
      </w:r>
      <w:r>
        <w:br/>
        <w:t>-Kuinka paljon mahdollisuus hyödyntää Psykologian tarjotinta?</w:t>
      </w:r>
      <w:r>
        <w:br/>
        <w:t>-Keitten kanssa yhteistyötä OPS-prosessissa?</w:t>
      </w:r>
      <w:r>
        <w:br/>
      </w:r>
      <w:r>
        <w:lastRenderedPageBreak/>
        <w:t>-</w:t>
      </w:r>
      <w:proofErr w:type="spellStart"/>
      <w:r>
        <w:t>OPS:ssa</w:t>
      </w:r>
      <w:proofErr w:type="spellEnd"/>
      <w:r>
        <w:t xml:space="preserve"> opintojen alkuun tarvitaan arviointioppimista - myös opettajilta aikaa itsearvioinnin ja vertaisarvioinnin oppimisen tukemiseen</w:t>
      </w:r>
      <w:r>
        <w:br/>
        <w:t>-Mitä opinnoista puuttuu: vahvemmin oman toiminnan ja työssä/ opinnoissa jaksamisen taitoja, esimerkiksi kotiryhmätoimintaan aikaa ryhmätoiminnan ja yhteisöllisyyden rakentamiseen, hyvinvointioppimista</w:t>
      </w:r>
      <w:r>
        <w:br/>
        <w:t>-kansainvälisyys? KV-maisteriohjelmien hyödyntäminen? -Vaihto-opiskelijoiden huomioiminen ja näkeminen resurssina / hyödyntäminen, saatava rakenteelliseksi elementiksi: esim. millaista opettajuutta tarvitaan monikielisessä ryhmässä</w:t>
      </w:r>
      <w:r>
        <w:br/>
        <w:t xml:space="preserve">-strukturoidaan </w:t>
      </w:r>
      <w:proofErr w:type="spellStart"/>
      <w:r>
        <w:t>vaihtarien</w:t>
      </w:r>
      <w:proofErr w:type="spellEnd"/>
      <w:r>
        <w:t xml:space="preserve"> ja omien opiskelijoiden yhteistyötä sisälle opintoihin, esim. projekteja yhdessä, vertaisoppimista…</w:t>
      </w:r>
      <w:r>
        <w:br/>
        <w:t xml:space="preserve">-pula aineopintotasoisista kasvatustieteen opinnoista englanninkielellä </w:t>
      </w:r>
      <w:proofErr w:type="spellStart"/>
      <w:r>
        <w:t>vaihtarinäkökulmasta</w:t>
      </w:r>
      <w:proofErr w:type="spellEnd"/>
      <w:r>
        <w:t xml:space="preserve"> - </w:t>
      </w:r>
      <w:proofErr w:type="spellStart"/>
      <w:r>
        <w:t>vaihtareille</w:t>
      </w:r>
      <w:proofErr w:type="spellEnd"/>
      <w:r>
        <w:t xml:space="preserve"> voi samanaikaisesti kirjata ja räätälöidä aineopintotasoisen kurssin, vaikka OKL-opiskelijat suorittaisivat työryhmässä jotakin muuta</w:t>
      </w:r>
      <w:r>
        <w:br/>
      </w:r>
    </w:p>
    <w:p w:rsidR="003912CA" w:rsidRDefault="00173C7A">
      <w:r w:rsidRPr="00173C7A">
        <w:t>P</w:t>
      </w:r>
      <w:r w:rsidR="003912CA" w:rsidRPr="00173C7A">
        <w:t>alautteesta</w:t>
      </w:r>
      <w:r w:rsidR="003912CA" w:rsidRPr="003912CA">
        <w:rPr>
          <w:b/>
        </w:rPr>
        <w:br/>
      </w:r>
      <w:r w:rsidR="003912CA">
        <w:t>Onko tämän opetussuunnitelman vaikutuksia arvioitu? Etenkin tämä koetaan tärkeäksi POM-opintojen osalta. Mitä tiedämme opiskelijoiden palautteen perusteella 2014 opetussuunnitelmasta? Mikä toimii, mikä ei? Tämä olisi ensiarvoisen tärkeä tietää.</w:t>
      </w:r>
    </w:p>
    <w:p w:rsidR="003912CA" w:rsidRDefault="003912CA"/>
    <w:p w:rsidR="003912CA" w:rsidRDefault="003912CA">
      <w:pPr>
        <w:rPr>
          <w:b/>
        </w:rPr>
      </w:pPr>
    </w:p>
    <w:p w:rsidR="003912CA" w:rsidRDefault="003912CA">
      <w:pPr>
        <w:rPr>
          <w:b/>
        </w:rPr>
      </w:pPr>
      <w:r>
        <w:rPr>
          <w:b/>
        </w:rPr>
        <w:t>Koulutustoiveita</w:t>
      </w:r>
    </w:p>
    <w:p w:rsidR="003912CA" w:rsidRDefault="003912CA" w:rsidP="003912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lukupiiri ilmiölähtöisyydestä</w:t>
      </w:r>
    </w:p>
    <w:p w:rsidR="003912CA" w:rsidRDefault="003912CA" w:rsidP="003912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työpaja/sparraus monipuolisesta arvioinnista</w:t>
      </w:r>
    </w:p>
    <w:p w:rsidR="008A64FC" w:rsidRDefault="008A64FC" w:rsidP="008A64FC">
      <w:pPr>
        <w:pStyle w:val="Luettelokappale"/>
        <w:numPr>
          <w:ilvl w:val="0"/>
          <w:numId w:val="10"/>
        </w:numPr>
      </w:pPr>
      <w:bookmarkStart w:id="0" w:name="_GoBack"/>
      <w:bookmarkEnd w:id="0"/>
      <w:r>
        <w:t>tutkittua tietoa ilmiölähtöisen oppimisen ohjaamisesta a) opettajakoulutuksessa ja b) kouluissa</w:t>
      </w:r>
    </w:p>
    <w:p w:rsidR="008A64FC" w:rsidRDefault="008A64FC" w:rsidP="008A64FC">
      <w:pPr>
        <w:pStyle w:val="Luettelokappale"/>
        <w:numPr>
          <w:ilvl w:val="0"/>
          <w:numId w:val="10"/>
        </w:numPr>
      </w:pPr>
      <w:r>
        <w:t>Miten koulutamme muutosagentteja?</w:t>
      </w:r>
    </w:p>
    <w:p w:rsidR="008A64FC" w:rsidRDefault="008A64FC" w:rsidP="008A64FC">
      <w:pPr>
        <w:pStyle w:val="Luettelokappale"/>
        <w:numPr>
          <w:ilvl w:val="0"/>
          <w:numId w:val="10"/>
        </w:numPr>
      </w:pPr>
      <w:r>
        <w:t>opettajankouluttajille koulutusta, jotta he/me kykenemme ohjaamaan ikioman ja opiskelijan oman ihmiskäsityksen, oppimiskäsityksen, maailmankuvan tunnistamista</w:t>
      </w:r>
    </w:p>
    <w:p w:rsidR="008A64FC" w:rsidRDefault="008A64FC" w:rsidP="008A64FC">
      <w:pPr>
        <w:pStyle w:val="Luettelokappale"/>
        <w:numPr>
          <w:ilvl w:val="0"/>
          <w:numId w:val="10"/>
        </w:numPr>
      </w:pPr>
      <w:r>
        <w:t xml:space="preserve">Välikevennyksinä: innovatiivisia esimerkkejä, </w:t>
      </w:r>
      <w:proofErr w:type="spellStart"/>
      <w:r>
        <w:t>caseja</w:t>
      </w:r>
      <w:proofErr w:type="spellEnd"/>
      <w:r>
        <w:t>, koulujen toteuttamasta ilmiölähtöisestä oppimisesta</w:t>
      </w:r>
    </w:p>
    <w:p w:rsidR="008A4A7A" w:rsidRDefault="008A4A7A" w:rsidP="008A4A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Arvioinnin kehittäminen, osaamisen ja sen kehittymisen mallintaminen, ks. esim. </w:t>
      </w:r>
    </w:p>
    <w:p w:rsidR="008A4A7A" w:rsidRDefault="008A4A7A" w:rsidP="008A4A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Oppimisen talo / Kasvan: </w:t>
      </w:r>
      <w:hyperlink r:id="rId5" w:history="1">
        <w:r>
          <w:rPr>
            <w:rStyle w:val="Hyperlinkki"/>
            <w:rFonts w:ascii="Times New Roman" w:eastAsia="Times New Roman" w:hAnsi="Times New Roman" w:cs="Times New Roman"/>
            <w:color w:val="0000FF"/>
            <w:sz w:val="24"/>
            <w:szCs w:val="24"/>
            <w:lang w:eastAsia="fi-FI"/>
          </w:rPr>
          <w:t>http://www.oppimisentalo.fi/</w:t>
        </w:r>
      </w:hyperlink>
    </w:p>
    <w:p w:rsidR="008A4A7A" w:rsidRDefault="008A4A7A" w:rsidP="008A4A7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  <w:t>eValue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  <w:t xml:space="preserve">: </w:t>
      </w:r>
      <w:hyperlink r:id="rId6" w:history="1">
        <w:r>
          <w:rPr>
            <w:rStyle w:val="Hyperlinkki"/>
            <w:rFonts w:ascii="Times New Roman" w:eastAsia="Times New Roman" w:hAnsi="Times New Roman" w:cs="Times New Roman"/>
            <w:color w:val="0000FF"/>
            <w:sz w:val="24"/>
            <w:szCs w:val="24"/>
            <w:lang w:val="en-GB" w:eastAsia="fi-FI"/>
          </w:rPr>
          <w:t>https://peda.net/jyu/okl/hankkeita/evalue</w:t>
        </w:r>
      </w:hyperlink>
    </w:p>
    <w:p w:rsidR="008A4A7A" w:rsidRDefault="008A4A7A" w:rsidP="008A4A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Ilmiökoulutus uusille (ja sitä tarvitseville), myös yhteistä keskustelua ja kertausta mitä tällä tarkoitetaan</w:t>
      </w:r>
    </w:p>
    <w:p w:rsidR="003361B0" w:rsidRDefault="003361B0" w:rsidP="003361B0">
      <w:pPr>
        <w:pStyle w:val="Luettelokappale"/>
        <w:numPr>
          <w:ilvl w:val="0"/>
          <w:numId w:val="10"/>
        </w:numPr>
      </w:pPr>
      <w:r>
        <w:t>Ilmiölähtöisyyden ymmärtäminen sekä periaatteena että konkreettisella tasolla. Toivomme tarkkaan valittuja, pureskeltuja ja laadukkaita alustuksia ja/tai tutkimusperusteista otetta.</w:t>
      </w:r>
    </w:p>
    <w:p w:rsidR="003361B0" w:rsidRDefault="003361B0" w:rsidP="003361B0">
      <w:pPr>
        <w:pStyle w:val="Luettelokappale"/>
        <w:numPr>
          <w:ilvl w:val="0"/>
          <w:numId w:val="10"/>
        </w:numPr>
      </w:pPr>
      <w:r>
        <w:t xml:space="preserve">Harjoittelutuntien videointi: miten toteutetaan ja miten videoita kannattaa hyödyntää reflektion välineinä (esim. video </w:t>
      </w:r>
      <w:proofErr w:type="spellStart"/>
      <w:r>
        <w:t>stimulated</w:t>
      </w:r>
      <w:proofErr w:type="spellEnd"/>
      <w:r>
        <w:t xml:space="preserve"> </w:t>
      </w:r>
      <w:proofErr w:type="spellStart"/>
      <w:r>
        <w:t>recall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ja TTI-</w:t>
      </w:r>
      <w:proofErr w:type="spellStart"/>
      <w:r>
        <w:t>framework</w:t>
      </w:r>
      <w:proofErr w:type="spellEnd"/>
      <w:r>
        <w:t xml:space="preserve">). Miten opiskelija kohdataan, jotta videon katsominen ja analysoiminen olisi </w:t>
      </w:r>
      <w:proofErr w:type="spellStart"/>
      <w:r>
        <w:t>voimauttava</w:t>
      </w:r>
      <w:proofErr w:type="spellEnd"/>
      <w:r>
        <w:t xml:space="preserve"> ja opettavainen työtapa, eikä lannistaisi opiskelijaa. </w:t>
      </w:r>
    </w:p>
    <w:p w:rsidR="008A64FC" w:rsidRDefault="008A64FC" w:rsidP="008A64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</w:p>
    <w:p w:rsidR="00173C7A" w:rsidRDefault="008A64FC" w:rsidP="00173C7A">
      <w:pPr>
        <w:rPr>
          <w:b/>
        </w:rPr>
      </w:pPr>
      <w:r>
        <w:rPr>
          <w:b/>
        </w:rPr>
        <w:lastRenderedPageBreak/>
        <w:t>4. Varoituksen sanat</w:t>
      </w:r>
      <w:r w:rsidR="00173C7A">
        <w:rPr>
          <w:b/>
        </w:rPr>
        <w:t xml:space="preserve"> </w:t>
      </w:r>
      <w:r w:rsidR="00173C7A">
        <w:rPr>
          <w:b/>
        </w:rPr>
        <w:t>OKL:n OPS-prosessista</w:t>
      </w:r>
    </w:p>
    <w:p w:rsidR="00173C7A" w:rsidRDefault="00173C7A" w:rsidP="00173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vahvistetaan tiimitoimiminen: tila, aika ja rakennetta </w:t>
      </w:r>
      <w:proofErr w:type="spellStart"/>
      <w:r>
        <w:rPr>
          <w:rFonts w:ascii="Calibri" w:eastAsia="Times New Roman" w:hAnsi="Calibri" w:cs="Calibri"/>
          <w:color w:val="000000"/>
        </w:rPr>
        <w:t>OPS:in</w:t>
      </w:r>
      <w:proofErr w:type="spellEnd"/>
      <w:r>
        <w:rPr>
          <w:rFonts w:ascii="Calibri" w:eastAsia="Times New Roman" w:hAnsi="Calibri" w:cs="Calibri"/>
          <w:color w:val="000000"/>
        </w:rPr>
        <w:t xml:space="preserve"> jalkauttamiseen </w:t>
      </w:r>
    </w:p>
    <w:p w:rsidR="00173C7A" w:rsidRDefault="00173C7A" w:rsidP="00173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miten uudet/halukkaat mukaan tiimeihin?</w:t>
      </w:r>
    </w:p>
    <w:p w:rsidR="00173C7A" w:rsidRDefault="00173C7A" w:rsidP="00173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kehitetään opintojaksoa pitkään (esim. OKLA1209, </w:t>
      </w:r>
      <w:proofErr w:type="spellStart"/>
      <w:r>
        <w:rPr>
          <w:rFonts w:ascii="Calibri" w:eastAsia="Times New Roman" w:hAnsi="Calibri" w:cs="Calibri"/>
          <w:color w:val="000000"/>
        </w:rPr>
        <w:t>KiMo</w:t>
      </w:r>
      <w:proofErr w:type="spellEnd"/>
      <w:r>
        <w:rPr>
          <w:rFonts w:ascii="Calibri" w:eastAsia="Times New Roman" w:hAnsi="Calibri" w:cs="Calibri"/>
          <w:color w:val="000000"/>
        </w:rPr>
        <w:t xml:space="preserve"> kokonaisuudet) </w:t>
      </w:r>
      <w:r>
        <w:rPr>
          <w:rFonts w:eastAsia="Times New Roman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sitoutuminen on tärkeä</w:t>
      </w:r>
    </w:p>
    <w:p w:rsidR="00173C7A" w:rsidRDefault="00173C7A" w:rsidP="00173C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muutos muutoksen vuoksi on ärsyttävää, jos ei ole systemaattinen rakentaminen ja kehittäminen</w:t>
      </w:r>
    </w:p>
    <w:p w:rsidR="008A64FC" w:rsidRDefault="008A64FC" w:rsidP="00173C7A">
      <w:pPr>
        <w:pStyle w:val="Luettelokappale"/>
        <w:numPr>
          <w:ilvl w:val="0"/>
          <w:numId w:val="11"/>
        </w:numPr>
      </w:pPr>
      <w:proofErr w:type="spellStart"/>
      <w:r>
        <w:t>realististinen</w:t>
      </w:r>
      <w:proofErr w:type="spellEnd"/>
      <w:r>
        <w:t xml:space="preserve"> OPS, jonka toteutuminen on mahdollista ja jonka toteutumista voidaan aidosti arvioida</w:t>
      </w:r>
    </w:p>
    <w:p w:rsidR="008A64FC" w:rsidRDefault="008A64FC" w:rsidP="008A64FC">
      <w:pPr>
        <w:pStyle w:val="Luettelokappale"/>
        <w:numPr>
          <w:ilvl w:val="0"/>
          <w:numId w:val="11"/>
        </w:numPr>
      </w:pPr>
      <w:proofErr w:type="spellStart"/>
      <w:r>
        <w:t>OPSin</w:t>
      </w:r>
      <w:proofErr w:type="spellEnd"/>
      <w:r>
        <w:t xml:space="preserve"> tekemiseen varataan tarpeeksi aikaa</w:t>
      </w:r>
    </w:p>
    <w:p w:rsidR="008A64FC" w:rsidRDefault="008A64FC" w:rsidP="008A64FC">
      <w:pPr>
        <w:pStyle w:val="Luettelokappale"/>
        <w:numPr>
          <w:ilvl w:val="0"/>
          <w:numId w:val="11"/>
        </w:numPr>
      </w:pPr>
      <w:r>
        <w:t>”opetamme mitä arvioimme ja arvioimme mitä opetamme”</w:t>
      </w:r>
    </w:p>
    <w:p w:rsidR="008A64FC" w:rsidRDefault="008A64FC" w:rsidP="008A64FC">
      <w:pPr>
        <w:pStyle w:val="Luettelokappale"/>
        <w:numPr>
          <w:ilvl w:val="0"/>
          <w:numId w:val="11"/>
        </w:numPr>
      </w:pPr>
      <w:r>
        <w:t xml:space="preserve">prosessia vetämään koordinoiva ryhmä, joka ohjaa yhteistä työtä, tekee matkan varrella yhteenvetoa ja kertoo väliaikatietoina, missä iso ryhmä menee. </w:t>
      </w:r>
    </w:p>
    <w:p w:rsidR="008A4A7A" w:rsidRDefault="008A4A7A" w:rsidP="008A4A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OPS mahdollistaa paljon, mutta opettajien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mindsetit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voivat olla monenlaiset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OPS:n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käytäntöönpano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esim. kurssirajat ylittävä yhteistyö)</w:t>
      </w:r>
    </w:p>
    <w:p w:rsidR="008A4A7A" w:rsidRDefault="008A4A7A" w:rsidP="008A4A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Yhteistä suunnitteluaikaa tarvitaan enemmän; työsuunnitelmaan</w:t>
      </w:r>
    </w:p>
    <w:p w:rsidR="008A4A7A" w:rsidRDefault="008A4A7A" w:rsidP="008A4A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Työsuunnitelmat remonttiin vastaamaan todellisuutta</w:t>
      </w:r>
    </w:p>
    <w:p w:rsidR="008A4A7A" w:rsidRDefault="008A4A7A" w:rsidP="008A4A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Opiskelijoiden osallistaminen OPS-prosessissa! Työryhmiin mukaan, kädet saveen.</w:t>
      </w:r>
    </w:p>
    <w:p w:rsidR="003361B0" w:rsidRDefault="003361B0" w:rsidP="003361B0">
      <w:pPr>
        <w:pStyle w:val="Luettelokappale"/>
        <w:numPr>
          <w:ilvl w:val="0"/>
          <w:numId w:val="11"/>
        </w:numPr>
      </w:pPr>
      <w:r>
        <w:t xml:space="preserve">On hyvä hakea koko laitoksen yhteisiä perusteita OPS-työskentelyssä, mutta kunkin koulutusohjelman omat painotukset ja osaamistavoitteet pitäisi tulla esille sen sijaan, että haetaan yhtä kaiken kattavaa mallia tai muottia. </w:t>
      </w:r>
    </w:p>
    <w:p w:rsidR="008A4A7A" w:rsidRDefault="008A4A7A" w:rsidP="008A4A7A"/>
    <w:p w:rsidR="008A64FC" w:rsidRDefault="008A64FC" w:rsidP="008A64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</w:p>
    <w:p w:rsidR="003912CA" w:rsidRPr="003912CA" w:rsidRDefault="003912CA">
      <w:pPr>
        <w:rPr>
          <w:b/>
        </w:rPr>
      </w:pPr>
      <w:r w:rsidRPr="003912CA">
        <w:rPr>
          <w:b/>
        </w:rPr>
        <w:br/>
      </w:r>
    </w:p>
    <w:sectPr w:rsidR="003912CA" w:rsidRPr="00391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D5E"/>
    <w:multiLevelType w:val="hybridMultilevel"/>
    <w:tmpl w:val="07AEF26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6602"/>
    <w:multiLevelType w:val="hybridMultilevel"/>
    <w:tmpl w:val="5A98D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469A"/>
    <w:multiLevelType w:val="multilevel"/>
    <w:tmpl w:val="7BF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51DE6"/>
    <w:multiLevelType w:val="hybridMultilevel"/>
    <w:tmpl w:val="2922512E"/>
    <w:lvl w:ilvl="0" w:tplc="D67E34A6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615A5"/>
    <w:multiLevelType w:val="multilevel"/>
    <w:tmpl w:val="4010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3C6A"/>
    <w:multiLevelType w:val="multilevel"/>
    <w:tmpl w:val="D836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04874"/>
    <w:multiLevelType w:val="multilevel"/>
    <w:tmpl w:val="C1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A04E8"/>
    <w:multiLevelType w:val="hybridMultilevel"/>
    <w:tmpl w:val="C74EA5DA"/>
    <w:lvl w:ilvl="0" w:tplc="3312A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54235"/>
    <w:multiLevelType w:val="hybridMultilevel"/>
    <w:tmpl w:val="6CA6A42E"/>
    <w:lvl w:ilvl="0" w:tplc="3312A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0CBA"/>
    <w:multiLevelType w:val="multilevel"/>
    <w:tmpl w:val="FEC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05E95"/>
    <w:multiLevelType w:val="multilevel"/>
    <w:tmpl w:val="66A4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25569"/>
    <w:multiLevelType w:val="multilevel"/>
    <w:tmpl w:val="D7DC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87AB9"/>
    <w:multiLevelType w:val="multilevel"/>
    <w:tmpl w:val="E142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B410B"/>
    <w:multiLevelType w:val="multilevel"/>
    <w:tmpl w:val="130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F0A61"/>
    <w:multiLevelType w:val="hybridMultilevel"/>
    <w:tmpl w:val="F594DB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82856"/>
    <w:multiLevelType w:val="hybridMultilevel"/>
    <w:tmpl w:val="7264ED5C"/>
    <w:lvl w:ilvl="0" w:tplc="3312A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2EB5E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CA"/>
    <w:rsid w:val="00062C3E"/>
    <w:rsid w:val="00173C7A"/>
    <w:rsid w:val="002032D6"/>
    <w:rsid w:val="00241D53"/>
    <w:rsid w:val="00324978"/>
    <w:rsid w:val="003361B0"/>
    <w:rsid w:val="003912CA"/>
    <w:rsid w:val="003A512C"/>
    <w:rsid w:val="003C12E8"/>
    <w:rsid w:val="003E0BD2"/>
    <w:rsid w:val="003E2ABA"/>
    <w:rsid w:val="003F730C"/>
    <w:rsid w:val="00430E44"/>
    <w:rsid w:val="005457FB"/>
    <w:rsid w:val="00570CAA"/>
    <w:rsid w:val="00631F7E"/>
    <w:rsid w:val="006C47C2"/>
    <w:rsid w:val="0075282D"/>
    <w:rsid w:val="008A4A7A"/>
    <w:rsid w:val="008A64FC"/>
    <w:rsid w:val="008E21B5"/>
    <w:rsid w:val="008E3574"/>
    <w:rsid w:val="00944599"/>
    <w:rsid w:val="00990DF4"/>
    <w:rsid w:val="009D4CCF"/>
    <w:rsid w:val="00A56FDE"/>
    <w:rsid w:val="00A733B8"/>
    <w:rsid w:val="00B41D5A"/>
    <w:rsid w:val="00B8504A"/>
    <w:rsid w:val="00C56424"/>
    <w:rsid w:val="00CD63FD"/>
    <w:rsid w:val="00D312E8"/>
    <w:rsid w:val="00E6075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CFF1"/>
  <w15:chartTrackingRefBased/>
  <w15:docId w15:val="{8B895550-5F69-446E-B1F8-38BF641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2CA"/>
    <w:pPr>
      <w:spacing w:line="254" w:lineRule="auto"/>
      <w:ind w:left="720"/>
      <w:contextualSpacing/>
    </w:pPr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A4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u/okl/hankkeita/evalue" TargetMode="External"/><Relationship Id="rId5" Type="http://schemas.openxmlformats.org/officeDocument/2006/relationships/hyperlink" Target="http://www.oppimisentalo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1592</Words>
  <Characters>12901</Characters>
  <Application>Microsoft Office Word</Application>
  <DocSecurity>0</DocSecurity>
  <Lines>107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Valleala, Ulla Maija</dc:creator>
  <cp:keywords/>
  <dc:description/>
  <cp:lastModifiedBy>Valleala, Ulla Maija</cp:lastModifiedBy>
  <cp:revision>7</cp:revision>
  <dcterms:created xsi:type="dcterms:W3CDTF">2018-09-20T06:48:00Z</dcterms:created>
  <dcterms:modified xsi:type="dcterms:W3CDTF">2018-09-20T08:03:00Z</dcterms:modified>
</cp:coreProperties>
</file>