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ECAA987" w:rsidP="5E756916" w:rsidRDefault="6ECAA987" w14:paraId="19510DEB" w14:textId="66AE054C">
      <w:pPr>
        <w:rPr>
          <w:sz w:val="24"/>
          <w:szCs w:val="24"/>
        </w:rPr>
      </w:pPr>
      <w:proofErr w:type="spellStart"/>
      <w:r w:rsidRPr="5E756916" w:rsidR="6ECAA987">
        <w:rPr>
          <w:sz w:val="24"/>
          <w:szCs w:val="24"/>
        </w:rPr>
        <w:t>Kpl</w:t>
      </w:r>
      <w:proofErr w:type="spellEnd"/>
      <w:r w:rsidRPr="5E756916" w:rsidR="6ECAA987">
        <w:rPr>
          <w:sz w:val="24"/>
          <w:szCs w:val="24"/>
        </w:rPr>
        <w:t xml:space="preserve"> 12 </w:t>
      </w:r>
      <w:proofErr w:type="spellStart"/>
      <w:r w:rsidRPr="5E756916" w:rsidR="6ECAA987">
        <w:rPr>
          <w:sz w:val="24"/>
          <w:szCs w:val="24"/>
        </w:rPr>
        <w:t>Käsitteet</w:t>
      </w:r>
      <w:proofErr w:type="spellEnd"/>
    </w:p>
    <w:p w:rsidR="6ECAA987" w:rsidP="5E756916" w:rsidRDefault="6ECAA987" w14:paraId="0836D58C" w14:textId="48780E10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</w:pPr>
      <w:r w:rsidRPr="5E756916" w:rsidR="6ECAA987">
        <w:rPr>
          <w:b w:val="1"/>
          <w:bCs w:val="1"/>
          <w:sz w:val="24"/>
          <w:szCs w:val="24"/>
        </w:rPr>
        <w:t>1.</w:t>
      </w:r>
      <w:proofErr w:type="spellStart"/>
      <w:r w:rsidRPr="5E756916" w:rsidR="6ECAA987">
        <w:rPr>
          <w:b w:val="1"/>
          <w:bCs w:val="1"/>
          <w:sz w:val="24"/>
          <w:szCs w:val="24"/>
        </w:rPr>
        <w:t>eHealt</w:t>
      </w:r>
      <w:proofErr w:type="spellEnd"/>
      <w:r w:rsidRPr="5E756916" w:rsidR="4D9E1F84">
        <w:rPr>
          <w:b w:val="1"/>
          <w:bCs w:val="1"/>
          <w:sz w:val="24"/>
          <w:szCs w:val="24"/>
        </w:rPr>
        <w:t xml:space="preserve"> </w:t>
      </w:r>
      <w:r w:rsidRPr="5E756916" w:rsidR="04C96547">
        <w:rPr>
          <w:sz w:val="24"/>
          <w:szCs w:val="24"/>
        </w:rPr>
        <w:t xml:space="preserve">- </w:t>
      </w:r>
      <w:proofErr w:type="spellStart"/>
      <w:r w:rsidRPr="5E756916" w:rsidR="04C96547">
        <w:rPr>
          <w:sz w:val="24"/>
          <w:szCs w:val="24"/>
        </w:rPr>
        <w:t>s</w:t>
      </w:r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ähköiset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terveyspalvelut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,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tarkoittaa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sähköisten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välineiden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käyttöä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terveydenhuollossa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ja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terveyden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ylläpitämisessä</w:t>
      </w:r>
      <w:proofErr w:type="spellEnd"/>
      <w:r w:rsidRPr="5E756916" w:rsidR="04C96547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.</w:t>
      </w:r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Teknologian</w:t>
      </w:r>
      <w:proofErr w:type="spellEnd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avulla</w:t>
      </w:r>
      <w:proofErr w:type="spellEnd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kerätään</w:t>
      </w:r>
      <w:proofErr w:type="spellEnd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ihmisestä</w:t>
      </w:r>
      <w:proofErr w:type="spellEnd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terveystietoa</w:t>
      </w:r>
      <w:proofErr w:type="spellEnd"/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,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minkä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tavoitteena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on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muun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muassa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terveyden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edistäminen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,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sairauksien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varhainen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tunnistaminen</w:t>
      </w:r>
      <w:proofErr w:type="spellEnd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, </w:t>
      </w:r>
      <w:proofErr w:type="spellStart"/>
      <w:r w:rsidRPr="5E756916" w:rsidR="5EE5D71D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yksilöllistetyt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hoito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- ja </w:t>
      </w:r>
      <w:proofErr w:type="spellStart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palveluratkaisut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sekä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itsehoito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ja </w:t>
      </w:r>
      <w:proofErr w:type="spellStart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mittaaminen</w:t>
      </w:r>
      <w:proofErr w:type="spellEnd"/>
      <w:r w:rsidRPr="5E756916" w:rsidR="6B690089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>.</w:t>
      </w:r>
      <w:r w:rsidRPr="5E756916" w:rsidR="314D874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24"/>
          <w:szCs w:val="24"/>
          <w:lang w:val="en-US"/>
        </w:rPr>
        <w:t xml:space="preserve"> </w:t>
      </w:r>
    </w:p>
    <w:p w:rsidR="592AFF66" w:rsidP="400B2B7F" w:rsidRDefault="592AFF66" w14:paraId="5AB1D84E" w14:textId="63D82BD0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</w:pPr>
      <w:r w:rsidRPr="400B2B7F" w:rsidR="592AFF66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 xml:space="preserve">2. </w:t>
      </w:r>
      <w:proofErr w:type="spellStart"/>
      <w:r w:rsidRPr="400B2B7F" w:rsidR="592AFF66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>Omakanta</w:t>
      </w:r>
      <w:proofErr w:type="spellEnd"/>
      <w:r w:rsidRPr="400B2B7F" w:rsidR="592AFF6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– on </w:t>
      </w:r>
      <w:proofErr w:type="spellStart"/>
      <w:r w:rsidRPr="400B2B7F" w:rsidR="592AFF6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kansalai</w:t>
      </w:r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sille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suunnattu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palvelu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jossa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voi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itse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katsoa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omia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sähköisiä</w:t>
      </w:r>
      <w:proofErr w:type="spellEnd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 </w:t>
      </w:r>
      <w:proofErr w:type="spellStart"/>
      <w:r w:rsidRPr="400B2B7F" w:rsidR="2837F7D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terveystietoja</w:t>
      </w:r>
      <w:proofErr w:type="spellEnd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(</w:t>
      </w:r>
      <w:proofErr w:type="spellStart"/>
      <w:r w:rsidRPr="400B2B7F" w:rsidR="19039D5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esim.</w:t>
      </w:r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hoitoja</w:t>
      </w:r>
      <w:proofErr w:type="spellEnd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, </w:t>
      </w:r>
      <w:proofErr w:type="spellStart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laboratorio</w:t>
      </w:r>
      <w:proofErr w:type="spellEnd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-, </w:t>
      </w:r>
      <w:proofErr w:type="spellStart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röntgentutkimuksia</w:t>
      </w:r>
      <w:proofErr w:type="spellEnd"/>
      <w:r w:rsidRPr="400B2B7F" w:rsidR="1FF19A16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)</w:t>
      </w:r>
      <w:r w:rsidRPr="400B2B7F" w:rsidR="32D6918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ja </w:t>
      </w:r>
      <w:proofErr w:type="spellStart"/>
      <w:r w:rsidRPr="400B2B7F" w:rsidR="0FAA54E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tarkastella</w:t>
      </w:r>
      <w:proofErr w:type="spellEnd"/>
      <w:r w:rsidRPr="400B2B7F" w:rsidR="0FAA54E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FAA54E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sekä</w:t>
      </w:r>
      <w:proofErr w:type="spellEnd"/>
      <w:r w:rsidRPr="400B2B7F" w:rsidR="0FAA54E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FAA54E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uusia</w:t>
      </w:r>
      <w:proofErr w:type="spellEnd"/>
      <w:r w:rsidRPr="400B2B7F" w:rsidR="32D6918B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139E378E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hoitoon</w:t>
      </w:r>
      <w:proofErr w:type="spellEnd"/>
      <w:r w:rsidRPr="400B2B7F" w:rsidR="139E378E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139E378E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määrättyjä</w:t>
      </w:r>
      <w:proofErr w:type="spellEnd"/>
      <w:r w:rsidRPr="400B2B7F" w:rsidR="139E378E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139E378E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lääke</w:t>
      </w:r>
      <w:r w:rsidRPr="400B2B7F" w:rsidR="1E8CADCA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resept</w:t>
      </w:r>
      <w:r w:rsidRPr="400B2B7F" w:rsidR="4B5BAC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e</w:t>
      </w:r>
      <w:r w:rsidRPr="400B2B7F" w:rsidR="1E8CADCA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ja</w:t>
      </w:r>
      <w:proofErr w:type="spellEnd"/>
      <w:r w:rsidRPr="400B2B7F" w:rsidR="3501E7E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.</w:t>
      </w:r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Siihen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voi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talentaa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myös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oman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hoitotahdon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sekä</w:t>
      </w:r>
      <w:proofErr w:type="spellEnd"/>
      <w:r w:rsidRPr="400B2B7F" w:rsidR="08736B08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elinluovutustahdo</w:t>
      </w:r>
      <w:r w:rsidRPr="400B2B7F" w:rsidR="099898CD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n.</w:t>
      </w:r>
    </w:p>
    <w:p w:rsidR="3501E7E8" w:rsidP="5E756916" w:rsidRDefault="3501E7E8" w14:paraId="18B70CC2" w14:textId="27E18506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</w:pPr>
      <w:r w:rsidRPr="5E756916" w:rsidR="3501E7E8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>3.Big data</w:t>
      </w:r>
      <w:r w:rsidRPr="5E756916" w:rsidR="1C894020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 xml:space="preserve"> - </w:t>
      </w:r>
      <w:proofErr w:type="spellStart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massatieto</w:t>
      </w:r>
      <w:proofErr w:type="spellEnd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eli</w:t>
      </w:r>
      <w:proofErr w:type="spellEnd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suuraineisto</w:t>
      </w:r>
      <w:proofErr w:type="spellEnd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tarkoittaa</w:t>
      </w:r>
      <w:proofErr w:type="spellEnd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valtavien</w:t>
      </w:r>
      <w:proofErr w:type="spellEnd"/>
      <w:r w:rsidRPr="5E756916" w:rsidR="1C894020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tietomassojen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keräämistä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,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säilyttämistä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ja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ennen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kaikkea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analysoimista</w:t>
      </w:r>
      <w:proofErr w:type="spellEnd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01F0493C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tieto</w:t>
      </w:r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teknisten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ratkaisujen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avulla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.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Terveydenhuolossa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sitä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voidaan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käyttää</w:t>
      </w:r>
      <w:proofErr w:type="spellEnd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6B81D965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esi</w:t>
      </w:r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m</w:t>
      </w:r>
      <w:proofErr w:type="spellEnd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. </w:t>
      </w:r>
      <w:proofErr w:type="spellStart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hoitotoimepiteiden</w:t>
      </w:r>
      <w:proofErr w:type="spellEnd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ja </w:t>
      </w:r>
      <w:proofErr w:type="spellStart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resurssien</w:t>
      </w:r>
      <w:proofErr w:type="spellEnd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</w:t>
      </w:r>
      <w:proofErr w:type="spellStart"/>
      <w:r w:rsidRPr="5E756916" w:rsidR="7B3C6673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optimoimiseksi</w:t>
      </w:r>
      <w:proofErr w:type="spellEnd"/>
      <w:r w:rsidRPr="5E756916" w:rsidR="60E2DF9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ja </w:t>
      </w:r>
      <w:proofErr w:type="spellStart"/>
      <w:r w:rsidRPr="5E756916" w:rsidR="60E2DF9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>uusien</w:t>
      </w:r>
      <w:proofErr w:type="spellEnd"/>
      <w:r w:rsidRPr="5E756916" w:rsidR="60E2DF92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hoitokeinojen löytämiseksi</w:t>
      </w:r>
    </w:p>
    <w:p w:rsidR="60E2DF92" w:rsidP="400B2B7F" w:rsidRDefault="60E2DF92" w14:paraId="507A24CA" w14:textId="6BA178D7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</w:pPr>
      <w:r w:rsidRPr="400B2B7F" w:rsidR="60E2DF92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>4</w:t>
      </w:r>
      <w:r w:rsidRPr="400B2B7F" w:rsidR="5D22DA3D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 xml:space="preserve">. </w:t>
      </w:r>
      <w:proofErr w:type="spellStart"/>
      <w:r w:rsidRPr="400B2B7F" w:rsidR="5D22DA3D">
        <w:rPr>
          <w:rFonts w:ascii="Arial" w:hAnsi="Arial" w:eastAsia="Arial" w:cs="Arial"/>
          <w:b w:val="1"/>
          <w:bCs w:val="1"/>
          <w:i w:val="0"/>
          <w:iCs w:val="0"/>
          <w:noProof w:val="0"/>
          <w:color w:val="47425D"/>
          <w:sz w:val="24"/>
          <w:szCs w:val="24"/>
          <w:lang w:val="en-US"/>
        </w:rPr>
        <w:t>Biopankki</w:t>
      </w:r>
      <w:proofErr w:type="spellEnd"/>
      <w:r w:rsidRPr="400B2B7F" w:rsidR="5D22DA3D">
        <w:rPr>
          <w:rFonts w:ascii="Arial" w:hAnsi="Arial" w:eastAsia="Arial" w:cs="Arial"/>
          <w:b w:val="0"/>
          <w:bCs w:val="0"/>
          <w:i w:val="0"/>
          <w:iCs w:val="0"/>
          <w:noProof w:val="0"/>
          <w:color w:val="47425D"/>
          <w:sz w:val="24"/>
          <w:szCs w:val="24"/>
          <w:lang w:val="en-US"/>
        </w:rPr>
        <w:t xml:space="preserve"> - </w:t>
      </w:r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on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lääketieteellinen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kokoelma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,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joka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sisältää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ihmisperäisiä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näytteitä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(</w:t>
      </w:r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esim</w:t>
      </w:r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. </w:t>
      </w:r>
      <w:r w:rsidRPr="400B2B7F" w:rsidR="37754D9A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p</w:t>
      </w:r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akaste</w:t>
      </w:r>
      <w:r w:rsidRPr="400B2B7F" w:rsidR="5E588E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tuja</w:t>
      </w:r>
      <w:r w:rsidRPr="400B2B7F" w:rsidR="5E588E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tai </w:t>
      </w:r>
      <w:proofErr w:type="spellStart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muuten</w:t>
      </w:r>
      <w:proofErr w:type="spellEnd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säilöttyjä</w:t>
      </w:r>
      <w:proofErr w:type="spellEnd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veri</w:t>
      </w:r>
      <w:proofErr w:type="spellEnd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–</w:t>
      </w:r>
      <w:r w:rsidRPr="400B2B7F" w:rsidR="7E13FF9F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ja </w:t>
      </w:r>
      <w:proofErr w:type="spellStart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virtsa</w:t>
      </w:r>
      <w:proofErr w:type="spellEnd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5ABE1CE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näyt</w:t>
      </w:r>
      <w:r w:rsidRPr="400B2B7F" w:rsidR="4FA5156A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teitä</w:t>
      </w:r>
      <w:proofErr w:type="spellEnd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tai </w:t>
      </w:r>
      <w:proofErr w:type="spellStart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syöpäleikkauksessa</w:t>
      </w:r>
      <w:proofErr w:type="spellEnd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poistettavia</w:t>
      </w:r>
      <w:proofErr w:type="spellEnd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kudospaloja</w:t>
      </w:r>
      <w:proofErr w:type="spellEnd"/>
      <w:r w:rsidRPr="400B2B7F" w:rsidR="1CDED198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) </w:t>
      </w:r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sekä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niihin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liittyviä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tietoja</w:t>
      </w:r>
      <w:proofErr w:type="spellEnd"/>
      <w:r w:rsidRPr="400B2B7F" w:rsidR="111596FB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. </w:t>
      </w:r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Sen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tarkoituksena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on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tukea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tutkimusta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,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jossa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hyödynnetään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ihmisperäisiä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näytteitä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,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edistää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näytteiden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käytön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avoimuutta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sekä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turvata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yksityisyyden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suoja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ja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itsemääräämisoikeus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näytteitä</w:t>
      </w:r>
      <w:proofErr w:type="spellEnd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 xml:space="preserve"> </w:t>
      </w:r>
      <w:proofErr w:type="spellStart"/>
      <w:r w:rsidRPr="400B2B7F" w:rsidR="7AC618DD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  <w:t>käsiteltäessä</w:t>
      </w:r>
      <w:proofErr w:type="spellEnd"/>
    </w:p>
    <w:p w:rsidR="5E756916" w:rsidP="5E756916" w:rsidRDefault="5E756916" w14:paraId="22B438EC" w14:textId="3E119CAC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</w:pPr>
    </w:p>
    <w:p w:rsidR="5E756916" w:rsidP="5E756916" w:rsidRDefault="5E756916" w14:paraId="3A522301" w14:textId="5FE17CD2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2"/>
          <w:sz w:val="21"/>
          <w:szCs w:val="21"/>
          <w:lang w:val="en-US"/>
        </w:rPr>
      </w:pPr>
    </w:p>
    <w:sectPr w:rsidR="00D03AC1" w:rsidSect="00EE3E7C">
      <w:footerReference w:type="default" r:id="rId7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9D2B19"/>
    <w:rsid w:val="00B045AF"/>
    <w:rsid w:val="00C00CB4"/>
    <w:rsid w:val="00C922B4"/>
    <w:rsid w:val="00D03AC1"/>
    <w:rsid w:val="00DC274F"/>
    <w:rsid w:val="00DC2CF0"/>
    <w:rsid w:val="00EE3E7C"/>
    <w:rsid w:val="016F4153"/>
    <w:rsid w:val="01F0493C"/>
    <w:rsid w:val="04C96547"/>
    <w:rsid w:val="0584A50F"/>
    <w:rsid w:val="0669127B"/>
    <w:rsid w:val="079CB8DE"/>
    <w:rsid w:val="08736B08"/>
    <w:rsid w:val="099898CD"/>
    <w:rsid w:val="0A7936AA"/>
    <w:rsid w:val="0EF184F3"/>
    <w:rsid w:val="0FAA54E2"/>
    <w:rsid w:val="0FBCEE37"/>
    <w:rsid w:val="111596FB"/>
    <w:rsid w:val="139E378E"/>
    <w:rsid w:val="19039D50"/>
    <w:rsid w:val="19D91E99"/>
    <w:rsid w:val="1A5632A6"/>
    <w:rsid w:val="1B069EFF"/>
    <w:rsid w:val="1C894020"/>
    <w:rsid w:val="1CD56BE8"/>
    <w:rsid w:val="1CDED198"/>
    <w:rsid w:val="1D730A27"/>
    <w:rsid w:val="1E8CADCA"/>
    <w:rsid w:val="1F99BDEE"/>
    <w:rsid w:val="1FF19A16"/>
    <w:rsid w:val="2002C93D"/>
    <w:rsid w:val="20D45785"/>
    <w:rsid w:val="2158699F"/>
    <w:rsid w:val="24642D42"/>
    <w:rsid w:val="25145B07"/>
    <w:rsid w:val="25AC6A37"/>
    <w:rsid w:val="2837F7DB"/>
    <w:rsid w:val="2BD89FC3"/>
    <w:rsid w:val="2E056CF4"/>
    <w:rsid w:val="30D05C5E"/>
    <w:rsid w:val="314D874E"/>
    <w:rsid w:val="32D6918B"/>
    <w:rsid w:val="33BE88A5"/>
    <w:rsid w:val="349B59A2"/>
    <w:rsid w:val="3501E7E8"/>
    <w:rsid w:val="351E4EA0"/>
    <w:rsid w:val="3669E618"/>
    <w:rsid w:val="37754D9A"/>
    <w:rsid w:val="3A2D89F5"/>
    <w:rsid w:val="3C0AA2E6"/>
    <w:rsid w:val="3CC3CA6B"/>
    <w:rsid w:val="3DF912BD"/>
    <w:rsid w:val="400B2B7F"/>
    <w:rsid w:val="40A713B3"/>
    <w:rsid w:val="40B4A72E"/>
    <w:rsid w:val="40DD0CFC"/>
    <w:rsid w:val="42DEBAEF"/>
    <w:rsid w:val="435536D1"/>
    <w:rsid w:val="4451FB7A"/>
    <w:rsid w:val="4595263F"/>
    <w:rsid w:val="45E8BED4"/>
    <w:rsid w:val="47D290B6"/>
    <w:rsid w:val="49C4F44B"/>
    <w:rsid w:val="4B5BAC65"/>
    <w:rsid w:val="4BF68D8D"/>
    <w:rsid w:val="4D9E1F84"/>
    <w:rsid w:val="4F581105"/>
    <w:rsid w:val="4FA5156A"/>
    <w:rsid w:val="4FB2B6D6"/>
    <w:rsid w:val="50237DEF"/>
    <w:rsid w:val="50DA67B7"/>
    <w:rsid w:val="51BB690B"/>
    <w:rsid w:val="52CCBAED"/>
    <w:rsid w:val="5527E7D4"/>
    <w:rsid w:val="592AFF66"/>
    <w:rsid w:val="5ABE1CED"/>
    <w:rsid w:val="5BE051F5"/>
    <w:rsid w:val="5C6C8C58"/>
    <w:rsid w:val="5D22DA3D"/>
    <w:rsid w:val="5D41C193"/>
    <w:rsid w:val="5E588EFB"/>
    <w:rsid w:val="5E756916"/>
    <w:rsid w:val="5EE5D71D"/>
    <w:rsid w:val="5F0BBE6F"/>
    <w:rsid w:val="5FB7DCAF"/>
    <w:rsid w:val="5FE80E25"/>
    <w:rsid w:val="605AA34E"/>
    <w:rsid w:val="60E2DF92"/>
    <w:rsid w:val="62CDF061"/>
    <w:rsid w:val="6529FB42"/>
    <w:rsid w:val="6695B5F0"/>
    <w:rsid w:val="67D2F331"/>
    <w:rsid w:val="6991E971"/>
    <w:rsid w:val="6AE3EF47"/>
    <w:rsid w:val="6B690089"/>
    <w:rsid w:val="6B81D965"/>
    <w:rsid w:val="6C8BD1A2"/>
    <w:rsid w:val="6E0C02AC"/>
    <w:rsid w:val="6ECAA987"/>
    <w:rsid w:val="6F5EEC68"/>
    <w:rsid w:val="717C2AAE"/>
    <w:rsid w:val="738E1291"/>
    <w:rsid w:val="74D8DB15"/>
    <w:rsid w:val="758844B0"/>
    <w:rsid w:val="76F680C3"/>
    <w:rsid w:val="79CD7074"/>
    <w:rsid w:val="7A522336"/>
    <w:rsid w:val="7AC618DD"/>
    <w:rsid w:val="7B3C6673"/>
    <w:rsid w:val="7B8F4B60"/>
    <w:rsid w:val="7CEFDBA2"/>
    <w:rsid w:val="7E13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1AA3D"/>
  <w15:chartTrackingRefBased/>
  <w15:docId w15:val="{83cfb79b-31cb-4388-a4b8-1578af3f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2020-09-17T09:31:04.1579504Z</dcterms:created>
  <dcterms:modified xsi:type="dcterms:W3CDTF">2020-09-21T16:19:49.7978266Z</dcterms:modified>
  <dc:creator>Pinterova Zuzana</dc:creator>
  <lastModifiedBy>Pinterova Zuzana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