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widowControl w:val="0"/>
        <w:spacing w:line="366.1186695098877" w:lineRule="auto"/>
        <w:ind w:left="2084.7088623046875" w:right="667.994384765625" w:hanging="381.44317626953125"/>
        <w:jc w:val="center"/>
        <w:rPr>
          <w:rFonts w:ascii="Times New Roman" w:cs="Times New Roman" w:eastAsia="Times New Roman" w:hAnsi="Times New Roman"/>
          <w:sz w:val="46"/>
          <w:szCs w:val="46"/>
          <w:u w:val="single"/>
        </w:rPr>
      </w:pPr>
      <w:bookmarkStart w:colFirst="0" w:colLast="0" w:name="_8m7lgxqcmyft" w:id="0"/>
      <w:bookmarkEnd w:id="0"/>
      <w:r w:rsidDel="00000000" w:rsidR="00000000" w:rsidRPr="00000000">
        <w:rPr>
          <w:rFonts w:ascii="Times New Roman" w:cs="Times New Roman" w:eastAsia="Times New Roman" w:hAnsi="Times New Roman"/>
          <w:sz w:val="46"/>
          <w:szCs w:val="46"/>
          <w:u w:val="single"/>
          <w:rtl w:val="0"/>
        </w:rPr>
        <w:t xml:space="preserve">ACTIVITY REPORT: Communication and Mediation</w:t>
      </w:r>
    </w:p>
    <w:p w:rsidR="00000000" w:rsidDel="00000000" w:rsidP="00000000" w:rsidRDefault="00000000" w:rsidRPr="00000000" w14:paraId="00000002">
      <w:pPr>
        <w:widowControl w:val="0"/>
        <w:spacing w:after="240" w:before="240" w:line="366.1186695098877" w:lineRule="auto"/>
        <w:ind w:left="1275.5905511811022" w:firstLine="0"/>
        <w:rPr>
          <w:rFonts w:ascii="Times New Roman" w:cs="Times New Roman" w:eastAsia="Times New Roman" w:hAnsi="Times New Roman"/>
          <w:b w:val="1"/>
          <w:bCs w:val="1"/>
          <w:sz w:val="23.84000015258789"/>
          <w:szCs w:val="23.84000015258789"/>
        </w:rPr>
      </w:pPr>
      <w:r w:rsidDel="00000000" w:rsidR="00000000" w:rsidRPr="00000000">
        <w:rPr>
          <w:rFonts w:ascii="Times New Roman" w:cs="Times New Roman" w:eastAsia="Times New Roman" w:hAnsi="Times New Roman"/>
          <w:b w:val="1"/>
          <w:bCs w:val="1"/>
          <w:sz w:val="23.84000015258789"/>
          <w:szCs w:val="23.84000015258789"/>
          <w:rtl w:val="0"/>
        </w:rPr>
        <w:t xml:space="preserve">Project: Echoes of Unity (2024-1-ES01-KA210-SCH-000245759)</w:t>
      </w:r>
    </w:p>
    <w:p w:rsidR="00000000" w:rsidDel="00000000" w:rsidP="00000000" w:rsidRDefault="00000000" w:rsidRPr="00000000" w14:paraId="00000003">
      <w:pPr>
        <w:widowControl w:val="0"/>
        <w:spacing w:after="240" w:before="240" w:line="366.1186695098877" w:lineRule="auto"/>
        <w:ind w:firstLine="1275.5905511811022"/>
        <w:rPr>
          <w:rFonts w:ascii="Times New Roman" w:cs="Times New Roman" w:eastAsia="Times New Roman" w:hAnsi="Times New Roman"/>
          <w:b w:val="1"/>
          <w:bCs w:val="1"/>
          <w:sz w:val="23.84000015258789"/>
          <w:szCs w:val="23.84000015258789"/>
        </w:rPr>
      </w:pPr>
      <w:r w:rsidDel="00000000" w:rsidR="00000000" w:rsidRPr="00000000">
        <w:rPr>
          <w:rFonts w:ascii="Times New Roman" w:cs="Times New Roman" w:eastAsia="Times New Roman" w:hAnsi="Times New Roman"/>
          <w:b w:val="1"/>
          <w:bCs w:val="1"/>
          <w:sz w:val="23.84000015258789"/>
          <w:szCs w:val="23.84000015258789"/>
          <w:rtl w:val="0"/>
        </w:rPr>
        <w:t xml:space="preserve">Mobility: M4 – Rome, Italy</w:t>
      </w:r>
    </w:p>
    <w:p w:rsidR="00000000" w:rsidDel="00000000" w:rsidP="00000000" w:rsidRDefault="00000000" w:rsidRPr="00000000" w14:paraId="00000004">
      <w:pPr>
        <w:widowControl w:val="0"/>
        <w:spacing w:after="240" w:before="240" w:line="366.1186695098877" w:lineRule="auto"/>
        <w:ind w:left="1275.5905511811022" w:firstLine="0"/>
        <w:rPr>
          <w:rFonts w:ascii="Times New Roman" w:cs="Times New Roman" w:eastAsia="Times New Roman" w:hAnsi="Times New Roman"/>
          <w:b w:val="1"/>
          <w:bCs w:val="1"/>
          <w:sz w:val="39.84000015258789"/>
          <w:szCs w:val="39.84000015258789"/>
          <w:u w:val="single"/>
        </w:rPr>
      </w:pPr>
      <w:r w:rsidDel="00000000" w:rsidR="00000000" w:rsidRPr="00000000">
        <w:rPr>
          <w:rFonts w:ascii="Times New Roman" w:cs="Times New Roman" w:eastAsia="Times New Roman" w:hAnsi="Times New Roman"/>
          <w:b w:val="1"/>
          <w:bCs w:val="1"/>
          <w:sz w:val="23.84000015258789"/>
          <w:szCs w:val="23.84000015258789"/>
          <w:rtl w:val="0"/>
        </w:rPr>
        <w:t xml:space="preserve">Host Institution: Liceo Español Cervantes</w:t>
      </w:r>
      <w:r w:rsidDel="00000000" w:rsidR="00000000" w:rsidRPr="00000000">
        <w:rPr>
          <w:rtl w:val="0"/>
        </w:rPr>
      </w:r>
    </w:p>
    <w:p w:rsidR="00000000" w:rsidDel="00000000" w:rsidP="00000000" w:rsidRDefault="00000000" w:rsidRPr="00000000" w14:paraId="00000005">
      <w:pPr>
        <w:pStyle w:val="Heading3"/>
        <w:keepNext w:val="0"/>
        <w:keepLines w:val="0"/>
        <w:widowControl w:val="0"/>
        <w:spacing w:line="366.1186695098877" w:lineRule="auto"/>
        <w:ind w:left="1275.5905511811022" w:right="667.994384765625" w:firstLine="0"/>
        <w:rPr>
          <w:rFonts w:ascii="Times New Roman" w:cs="Times New Roman" w:eastAsia="Times New Roman" w:hAnsi="Times New Roman"/>
          <w:sz w:val="24"/>
          <w:szCs w:val="24"/>
        </w:rPr>
      </w:pPr>
      <w:bookmarkStart w:colFirst="0" w:colLast="0" w:name="_283wid4jq932" w:id="1"/>
      <w:bookmarkEnd w:id="1"/>
      <w:r w:rsidDel="00000000" w:rsidR="00000000" w:rsidRPr="00000000">
        <w:rPr>
          <w:rFonts w:ascii="Times New Roman" w:cs="Times New Roman" w:eastAsia="Times New Roman" w:hAnsi="Times New Roman"/>
          <w:sz w:val="24"/>
          <w:szCs w:val="24"/>
          <w:rtl w:val="0"/>
        </w:rPr>
        <w:t xml:space="preserve">1. OVERVIEW</w:t>
      </w:r>
    </w:p>
    <w:p w:rsidR="00000000" w:rsidDel="00000000" w:rsidP="00000000" w:rsidRDefault="00000000" w:rsidRPr="00000000" w14:paraId="00000006">
      <w:pPr>
        <w:widowControl w:val="0"/>
        <w:spacing w:after="240" w:before="240" w:line="366.1186695098877" w:lineRule="auto"/>
        <w:ind w:left="1275.590551181102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fourth mobility of the project, hosted in Rome, focused on the "Communication and Mediation" pillar. The week was designed to provide students and teachers with a "Social Toolkit" to overcome interpersonal and institutional barriers. Through innovative pedagogical dynamics and high-level institutional visits, the consortium explored how dialogue, gratitude, and cultural expression act as instruments of European unity.</w:t>
      </w:r>
    </w:p>
    <w:p w:rsidR="00000000" w:rsidDel="00000000" w:rsidP="00000000" w:rsidRDefault="00000000" w:rsidRPr="00000000" w14:paraId="00000007">
      <w:pPr>
        <w:pStyle w:val="Heading3"/>
        <w:keepNext w:val="0"/>
        <w:keepLines w:val="0"/>
        <w:widowControl w:val="0"/>
        <w:spacing w:line="366.1186695098877" w:lineRule="auto"/>
        <w:ind w:left="1275.5905511811022" w:firstLine="0"/>
        <w:rPr>
          <w:rFonts w:ascii="Times New Roman" w:cs="Times New Roman" w:eastAsia="Times New Roman" w:hAnsi="Times New Roman"/>
          <w:sz w:val="26"/>
          <w:szCs w:val="26"/>
        </w:rPr>
      </w:pPr>
      <w:bookmarkStart w:colFirst="0" w:colLast="0" w:name="_nb5fpbzblf9o" w:id="2"/>
      <w:bookmarkEnd w:id="2"/>
      <w:r w:rsidDel="00000000" w:rsidR="00000000" w:rsidRPr="00000000">
        <w:rPr>
          <w:rFonts w:ascii="Times New Roman" w:cs="Times New Roman" w:eastAsia="Times New Roman" w:hAnsi="Times New Roman"/>
          <w:sz w:val="26"/>
          <w:szCs w:val="26"/>
          <w:rtl w:val="0"/>
        </w:rPr>
        <w:t xml:space="preserve">2.  OBJECTIVES </w:t>
      </w:r>
    </w:p>
    <w:p w:rsidR="00000000" w:rsidDel="00000000" w:rsidP="00000000" w:rsidRDefault="00000000" w:rsidRPr="00000000" w14:paraId="00000008">
      <w:pPr>
        <w:pStyle w:val="Heading3"/>
        <w:keepNext w:val="0"/>
        <w:keepLines w:val="0"/>
        <w:widowControl w:val="0"/>
        <w:numPr>
          <w:ilvl w:val="0"/>
          <w:numId w:val="2"/>
        </w:numPr>
        <w:spacing w:after="0" w:afterAutospacing="0" w:line="366.1186695098877" w:lineRule="auto"/>
        <w:ind w:left="1440" w:hanging="360"/>
        <w:rPr>
          <w:rFonts w:ascii="Times New Roman" w:cs="Times New Roman" w:eastAsia="Times New Roman" w:hAnsi="Times New Roman"/>
          <w:sz w:val="24"/>
          <w:szCs w:val="24"/>
          <w:u w:val="none"/>
        </w:rPr>
      </w:pPr>
      <w:bookmarkStart w:colFirst="0" w:colLast="0" w:name="_dgo6bppextkw" w:id="3"/>
      <w:bookmarkEnd w:id="3"/>
      <w:r w:rsidDel="00000000" w:rsidR="00000000" w:rsidRPr="00000000">
        <w:rPr>
          <w:rFonts w:ascii="Times New Roman" w:cs="Times New Roman" w:eastAsia="Times New Roman" w:hAnsi="Times New Roman"/>
          <w:b w:val="1"/>
          <w:bCs w:val="1"/>
          <w:sz w:val="24"/>
          <w:szCs w:val="24"/>
          <w:rtl w:val="0"/>
        </w:rPr>
        <w:t xml:space="preserve">Social Cohesion: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bCs w:val="0"/>
          <w:sz w:val="24"/>
          <w:szCs w:val="24"/>
          <w:rtl w:val="0"/>
        </w:rPr>
        <w:t xml:space="preserve">Strengthening relationships between students of different a</w:t>
      </w:r>
      <w:r w:rsidDel="00000000" w:rsidR="00000000" w:rsidRPr="00000000">
        <w:rPr>
          <w:rFonts w:ascii="Times New Roman" w:cs="Times New Roman" w:eastAsia="Times New Roman" w:hAnsi="Times New Roman"/>
          <w:sz w:val="24"/>
          <w:szCs w:val="24"/>
          <w:rtl w:val="0"/>
        </w:rPr>
        <w:t xml:space="preserve">ges and backgrounds to eliminate social barriers within the school community.</w:t>
      </w:r>
    </w:p>
    <w:p w:rsidR="00000000" w:rsidDel="00000000" w:rsidP="00000000" w:rsidRDefault="00000000" w:rsidRPr="00000000" w14:paraId="00000009">
      <w:pPr>
        <w:widowControl w:val="0"/>
        <w:numPr>
          <w:ilvl w:val="0"/>
          <w:numId w:val="2"/>
        </w:numPr>
        <w:spacing w:after="0" w:afterAutospacing="0" w:before="0" w:beforeAutospacing="0" w:line="366.1186695098877"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Conflict Resolution &amp; Mediation:</w:t>
      </w:r>
      <w:r w:rsidDel="00000000" w:rsidR="00000000" w:rsidRPr="00000000">
        <w:rPr>
          <w:rFonts w:ascii="Times New Roman" w:cs="Times New Roman" w:eastAsia="Times New Roman" w:hAnsi="Times New Roman"/>
          <w:sz w:val="24"/>
          <w:szCs w:val="24"/>
          <w:rtl w:val="0"/>
        </w:rPr>
        <w:t xml:space="preserve"> Equipping participants with structured dialogue techniques to promote peaceful coexistence.</w:t>
      </w:r>
    </w:p>
    <w:p w:rsidR="00000000" w:rsidDel="00000000" w:rsidP="00000000" w:rsidRDefault="00000000" w:rsidRPr="00000000" w14:paraId="0000000A">
      <w:pPr>
        <w:widowControl w:val="0"/>
        <w:numPr>
          <w:ilvl w:val="0"/>
          <w:numId w:val="2"/>
        </w:numPr>
        <w:spacing w:after="0" w:afterAutospacing="0" w:before="0" w:beforeAutospacing="0" w:line="366.1186695098877"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Civic and Institutional Awareness:</w:t>
      </w:r>
      <w:r w:rsidDel="00000000" w:rsidR="00000000" w:rsidRPr="00000000">
        <w:rPr>
          <w:rFonts w:ascii="Times New Roman" w:cs="Times New Roman" w:eastAsia="Times New Roman" w:hAnsi="Times New Roman"/>
          <w:sz w:val="24"/>
          <w:szCs w:val="24"/>
          <w:rtl w:val="0"/>
        </w:rPr>
        <w:t xml:space="preserve"> Understanding the role of diplomacy and international organizations in fostering European identity and cooperation.</w:t>
      </w:r>
    </w:p>
    <w:p w:rsidR="00000000" w:rsidDel="00000000" w:rsidP="00000000" w:rsidRDefault="00000000" w:rsidRPr="00000000" w14:paraId="0000000B">
      <w:pPr>
        <w:widowControl w:val="0"/>
        <w:numPr>
          <w:ilvl w:val="0"/>
          <w:numId w:val="2"/>
        </w:numPr>
        <w:spacing w:after="240" w:before="0" w:beforeAutospacing="0" w:line="366.1186695098877"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Emotional Intelligence:</w:t>
      </w:r>
      <w:r w:rsidDel="00000000" w:rsidR="00000000" w:rsidRPr="00000000">
        <w:rPr>
          <w:rFonts w:ascii="Times New Roman" w:cs="Times New Roman" w:eastAsia="Times New Roman" w:hAnsi="Times New Roman"/>
          <w:sz w:val="24"/>
          <w:szCs w:val="24"/>
          <w:rtl w:val="0"/>
        </w:rPr>
        <w:t xml:space="preserve"> Developing the language of gratitude and empathy as foundational values for inclusive education.</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6.1186695098877" w:lineRule="auto"/>
        <w:ind w:left="720" w:right="667.994384765625" w:firstLine="413.8582677165354"/>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3. DETAILED PEDAGOGICAL ACTIVITIES</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6.1186695098877" w:lineRule="auto"/>
        <w:ind w:left="2160" w:right="667.994384765625" w:hanging="360"/>
        <w:jc w:val="lef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bCs w:val="1"/>
          <w:sz w:val="32"/>
          <w:szCs w:val="32"/>
          <w:rtl w:val="0"/>
        </w:rPr>
        <w:t xml:space="preserve">Peer Mediation: The Dialogue Circle</w:t>
      </w:r>
      <w:r w:rsidDel="00000000" w:rsidR="00000000" w:rsidRPr="00000000">
        <w:rPr>
          <w:rFonts w:ascii="Times New Roman" w:cs="Times New Roman" w:eastAsia="Times New Roman" w:hAnsi="Times New Roman"/>
          <w:b w:val="1"/>
          <w:bCs w:val="1"/>
          <w:i w:val="0"/>
          <w:iCs w:val="0"/>
          <w:smallCaps w:val="0"/>
          <w:strike w:val="0"/>
          <w:color w:val="000000"/>
          <w:sz w:val="32"/>
          <w:szCs w:val="32"/>
          <w:u w:val="none"/>
          <w:shd w:fill="auto" w:val="clear"/>
          <w:vertAlign w:val="baseline"/>
          <w:rtl w:val="0"/>
        </w:rPr>
        <w:t xml:space="preserve">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10595703125" w:line="240" w:lineRule="auto"/>
        <w:ind w:left="1708.9535522460938"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SCRIPT TO FACILITATE THE DIALOGUE CIRCLE –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92626953125" w:line="240" w:lineRule="auto"/>
        <w:ind w:left="1706.7456054687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Group Cohesion and Identity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727294921875" w:line="260.7656192779541" w:lineRule="auto"/>
        <w:ind w:left="1701.6671752929688" w:right="8.79638671875" w:firstLine="22.52166748046875"/>
        <w:jc w:val="both"/>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1. Introduction Let's have a dialogue circle. We will speak one by one, listen without interrupting,  and share ideas about what we are like as a group and what we want to build together. Whoever  has the object speaks. The others listen. If someone doesn't want to speak, they can skip.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0224609375" w:line="240" w:lineRule="auto"/>
        <w:ind w:left="0" w:right="471.57470703125" w:firstLine="0"/>
        <w:jc w:val="righ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2. First round: breaking the ice Question: “Tell us your name and one thing you love to do.”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72607421875" w:line="260.76619148254395" w:lineRule="auto"/>
        <w:ind w:left="1706.3040161132812" w:right="12.87841796875" w:firstLine="2.428741455078125"/>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3. Second round: what we appreciate about the group Question: “What do I like most about my  group?”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22265625" w:line="256.419153213501" w:lineRule="auto"/>
        <w:ind w:left="1701.0047912597656" w:right="13.09814453125" w:firstLine="2.208099365234375"/>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4. Third round: weather metaphor Question: “If our group were a type of weather, what kind of  weather would it be and why?”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422119140625" w:line="256.419153213501" w:lineRule="auto"/>
        <w:ind w:left="1707.8495788574219" w:right="8.499755859375" w:hanging="1.103973388671875"/>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5. Fourth round: subtle improvement Question: “One thing we could improve as a group to be  even better.”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4202880859375" w:line="260.9461498260498" w:lineRule="auto"/>
        <w:ind w:left="1701.8879699707031" w:right="2.0458984375" w:firstLine="7.286529541015625"/>
        <w:jc w:val="both"/>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6. Fifth round: personal responsibility Question: “What can I do, something small and realistic,  to help improve that?” 7. Sixth round: Looking to the future. Question: “When we finish primary  school, what would we like people to say about us as a group?”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4554443359375" w:line="260.7649040222168" w:lineRule="auto"/>
        <w:ind w:left="1701.0047912597656" w:right="12.213134765625" w:firstLine="12.144012451171875"/>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8. Seventh round: Caring for each other. Question: “One thing I can do for my classmates so that  we all feel good in class.”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0224609375" w:line="260.7651901245117" w:lineRule="auto"/>
        <w:ind w:left="1701.0047912597656" w:right="4.888916015625" w:firstLine="5.299224853515625"/>
        <w:jc w:val="both"/>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9. Final activity with poster board and sticky notes. Instructions: Write on a sticky note a specific  action you commit to doing to make the class feel good. Then stick it on the poster board: “What  we will do to make our group feel good.”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6220703125" w:line="280.14132499694824" w:lineRule="auto"/>
        <w:ind w:left="1731.0000610351562" w:right="77.1270751953125" w:hanging="5.4864501953125"/>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10. Closing. Question: “One word you take away from this circle.”</w:t>
      </w: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drawing>
          <wp:inline distB="19050" distT="19050" distL="19050" distR="19050">
            <wp:extent cx="2183765" cy="1810385"/>
            <wp:effectExtent b="0" l="0" r="0" t="0"/>
            <wp:docPr id="2" name="image14.png"/>
            <a:graphic>
              <a:graphicData uri="http://schemas.openxmlformats.org/drawingml/2006/picture">
                <pic:pic>
                  <pic:nvPicPr>
                    <pic:cNvPr id="0" name="image14.png"/>
                    <pic:cNvPicPr preferRelativeResize="0"/>
                  </pic:nvPicPr>
                  <pic:blipFill>
                    <a:blip r:embed="rId6"/>
                    <a:srcRect b="0" l="0" r="0" t="0"/>
                    <a:stretch>
                      <a:fillRect/>
                    </a:stretch>
                  </pic:blipFill>
                  <pic:spPr>
                    <a:xfrm>
                      <a:off x="0" y="0"/>
                      <a:ext cx="2183765" cy="1810385"/>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drawing>
          <wp:inline distB="19050" distT="19050" distL="19050" distR="19050">
            <wp:extent cx="1838198" cy="2449195"/>
            <wp:effectExtent b="0" l="0" r="0" t="0"/>
            <wp:docPr id="4"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838198" cy="244919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5.667266845703" w:right="0" w:firstLine="0"/>
        <w:jc w:val="left"/>
        <w:rPr>
          <w:rFonts w:ascii="Times New Roman" w:cs="Times New Roman" w:eastAsia="Times New Roman" w:hAnsi="Times New Roman"/>
          <w:b w:val="1"/>
          <w:bCs w:val="1"/>
          <w:i w:val="0"/>
          <w:iCs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32.15999984741211"/>
          <w:szCs w:val="32.15999984741211"/>
          <w:u w:val="none"/>
          <w:shd w:fill="auto" w:val="clear"/>
          <w:vertAlign w:val="baseline"/>
          <w:rtl w:val="0"/>
        </w:rPr>
        <w:t xml:space="preserve">2. Solidarity treasure Hunt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49365234375" w:line="260.7656192779541" w:lineRule="auto"/>
        <w:ind w:left="1700.7839965820312" w:right="10.006103515625" w:firstLine="6.4031982421875"/>
        <w:jc w:val="both"/>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Organizing a joint charity scavenger hunt between primary and secondary school students is  conceived as a valuable educational and social activity, designed to foster social relationships,  promote inclusion, and eliminate social barriers within the school community.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7.823486328125" w:line="263.0292320251465" w:lineRule="auto"/>
        <w:ind w:left="1700.7839965820312" w:right="6.4501953125" w:firstLine="2.649688720703125"/>
        <w:jc w:val="both"/>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This activity facilitates positive interaction and encounters between students of different ages,  promoting relationships based on respect, cooperation, and mutual support. Working in  heterogeneous teams allows older students to take on a mentoring and support role, while primary  school students feel integrated, valued, and secure, thus strengthening their sense of belonging to  the school.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5.140380859375" w:line="262.3953437805176" w:lineRule="auto"/>
        <w:ind w:left="1702.3295593261719" w:right="2.525634765625" w:hanging="1.54571533203125"/>
        <w:jc w:val="both"/>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Furthermore, the charity scavenger hunt is an effective tool for promoting educational inclusion,  as it features accessible and collaborative challenges that value the diversity of students' abilities,  learning paces, and skills. In this way, stereotypes are broken down, prejudices are reduced, and  social barriers are eliminated, fostering the active participation of all students on equal terms.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9234619140625" w:line="261.94201469421387" w:lineRule="auto"/>
        <w:ind w:left="1700.7839965820312" w:right="2.198486328125" w:firstLine="2.649688720703125"/>
        <w:jc w:val="both"/>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Through a playful and experiential approach, the activity contributes to the development of social  and emotional skills, such as empathy, communication, teamwork, and peaceful conflict  resolution. Furthermore, by incorporating a solidarity component, values such as social  responsibility, solidarity, and commitment to others are reinforced, aligning with the principles  of values education and positive coexistence.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0.9393310546875" w:line="260.9461498260498" w:lineRule="auto"/>
        <w:ind w:left="1702.7711486816406" w:right="8.310546875" w:hanging="0.441741943359375"/>
        <w:jc w:val="both"/>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Ultimately, this inter-grade solidarity scavenger hunt is justified as a comprehensive educational  initiative that strengthens the school's social cohesion, improves the school climate, and  contributes to the development of a more inclusive, empathetic, and engaged student body.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0557861328125" w:line="240" w:lineRule="auto"/>
        <w:ind w:left="1731.0000610351562"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sectPr>
          <w:headerReference r:id="rId8" w:type="default"/>
          <w:pgSz w:h="16820" w:w="11900" w:orient="portrait"/>
          <w:pgMar w:bottom="0" w:top="969.998779296875" w:left="0" w:right="1635.6396484375" w:header="0" w:footer="720"/>
          <w:pgNumType w:start="1"/>
        </w:sect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drawing>
          <wp:inline distB="19050" distT="19050" distL="19050" distR="19050">
            <wp:extent cx="1710944" cy="2280920"/>
            <wp:effectExtent b="0" l="0" r="0" t="0"/>
            <wp:docPr id="3"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1710944" cy="228092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drawing>
          <wp:inline distB="19050" distT="19050" distL="19050" distR="19050">
            <wp:extent cx="4595749" cy="3447415"/>
            <wp:effectExtent b="0" l="0" r="0" t="0"/>
            <wp:docPr id="14"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595749" cy="344741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3.1575679779053" w:lineRule="auto"/>
        <w:ind w:left="0"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sectPr>
          <w:type w:val="continuous"/>
          <w:pgSz w:h="16820" w:w="11900" w:orient="portrait"/>
          <w:pgMar w:bottom="0" w:top="969.998779296875" w:left="1440" w:right="1440" w:header="0" w:footer="720"/>
          <w:cols w:equalWidth="0" w:num="1">
            <w:col w:space="0" w:w="9020"/>
          </w:cols>
        </w:sect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drawing>
          <wp:inline distB="19050" distT="19050" distL="19050" distR="19050">
            <wp:extent cx="2370455" cy="2713736"/>
            <wp:effectExtent b="0" l="0" r="0" t="0"/>
            <wp:docPr id="13" name="image17.png"/>
            <a:graphic>
              <a:graphicData uri="http://schemas.openxmlformats.org/drawingml/2006/picture">
                <pic:pic>
                  <pic:nvPicPr>
                    <pic:cNvPr id="0" name="image17.png"/>
                    <pic:cNvPicPr preferRelativeResize="0"/>
                  </pic:nvPicPr>
                  <pic:blipFill>
                    <a:blip r:embed="rId11"/>
                    <a:srcRect b="0" l="0" r="0" t="0"/>
                    <a:stretch>
                      <a:fillRect/>
                    </a:stretch>
                  </pic:blipFill>
                  <pic:spPr>
                    <a:xfrm>
                      <a:off x="0" y="0"/>
                      <a:ext cx="2370455" cy="2713736"/>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drawing>
          <wp:inline distB="19050" distT="19050" distL="19050" distR="19050">
            <wp:extent cx="2766441" cy="2075180"/>
            <wp:effectExtent b="0" l="0" r="0" t="0"/>
            <wp:docPr id="18"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766441" cy="207518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5.3456115722656" w:right="0" w:firstLine="0"/>
        <w:jc w:val="left"/>
        <w:rPr>
          <w:rFonts w:ascii="Times New Roman" w:cs="Times New Roman" w:eastAsia="Times New Roman" w:hAnsi="Times New Roman"/>
          <w:b w:val="1"/>
          <w:bCs w:val="1"/>
          <w:i w:val="0"/>
          <w:iCs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32.15999984741211"/>
          <w:szCs w:val="32.15999984741211"/>
          <w:u w:val="none"/>
          <w:shd w:fill="auto" w:val="clear"/>
          <w:vertAlign w:val="baseline"/>
          <w:rtl w:val="0"/>
        </w:rPr>
        <w:t xml:space="preserve">3. Thanksgiving </w:t>
      </w:r>
      <w:r w:rsidDel="00000000" w:rsidR="00000000" w:rsidRPr="00000000">
        <w:rPr>
          <w:rFonts w:ascii="Times New Roman" w:cs="Times New Roman" w:eastAsia="Times New Roman" w:hAnsi="Times New Roman"/>
          <w:b w:val="1"/>
          <w:bCs w:val="1"/>
          <w:sz w:val="32.15999984741211"/>
          <w:szCs w:val="32.15999984741211"/>
          <w:rtl w:val="0"/>
        </w:rPr>
        <w:t xml:space="preserve">Activities</w:t>
      </w:r>
      <w:r w:rsidDel="00000000" w:rsidR="00000000" w:rsidRPr="00000000">
        <w:rPr>
          <w:rFonts w:ascii="Times New Roman" w:cs="Times New Roman" w:eastAsia="Times New Roman" w:hAnsi="Times New Roman"/>
          <w:b w:val="1"/>
          <w:bCs w:val="1"/>
          <w:i w:val="0"/>
          <w:iCs w:val="0"/>
          <w:smallCaps w:val="0"/>
          <w:strike w:val="0"/>
          <w:color w:val="000000"/>
          <w:sz w:val="32.15999984741211"/>
          <w:szCs w:val="32.15999984741211"/>
          <w:u w:val="none"/>
          <w:shd w:fill="auto" w:val="clear"/>
          <w:vertAlign w:val="baseline"/>
          <w:rtl w:val="0"/>
        </w:rPr>
        <w:t xml:space="preserve">: Gratitude.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49365234375" w:line="240" w:lineRule="auto"/>
        <w:ind w:left="1703.212890625" w:right="0" w:firstLine="0"/>
        <w:jc w:val="left"/>
        <w:rPr>
          <w:rFonts w:ascii="Times New Roman" w:cs="Times New Roman" w:eastAsia="Times New Roman" w:hAnsi="Times New Roman"/>
          <w:b w:val="1"/>
          <w:bCs w:val="1"/>
          <w:i w:val="0"/>
          <w:iCs w:val="0"/>
          <w:smallCaps w:val="0"/>
          <w:strike w:val="0"/>
          <w:color w:val="000000"/>
          <w:sz w:val="22.079999923706055"/>
          <w:szCs w:val="22.079999923706055"/>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079999923706055"/>
          <w:szCs w:val="22.079999923706055"/>
          <w:u w:val="single"/>
          <w:shd w:fill="auto" w:val="clear"/>
          <w:vertAlign w:val="baseline"/>
          <w:rtl w:val="0"/>
        </w:rPr>
        <w:t xml:space="preserve">Picking sticks gratitude game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0755271911621" w:lineRule="auto"/>
        <w:ind w:left="1704.3168640136719" w:right="4.39208984375" w:firstLine="705.23681640625"/>
        <w:jc w:val="both"/>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The point of the game is to teach gratitude to children while having a fun bonding  experience. This is a valuable game that allows everyone in the group to consciously think of their  gratitude and verbally express it. By picking sticks, the player is forced to take a close look at  what they are grateful for.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177978515625" w:line="240" w:lineRule="auto"/>
        <w:ind w:left="1702.3295593261719"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Lesson´s ojectives: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7.7072143554688"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Develope the language of gratitude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587890625" w:line="230.34364700317383" w:lineRule="auto"/>
        <w:ind w:left="2067.7072143554688" w:right="1434.33837890625"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Understand how gratitude will affect their thoughts, feelings and actions. </w:t>
      </w:r>
      <w:r w:rsidDel="00000000" w:rsidR="00000000" w:rsidRPr="00000000">
        <w:rPr>
          <w:rFonts w:ascii="Calibri" w:cs="Calibri" w:eastAsia="Calibri" w:hAnsi="Calibri"/>
          <w:b w:val="0"/>
          <w:bCs w:val="0"/>
          <w:i w:val="0"/>
          <w:iCs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Express their gratitude verbally.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41015625" w:line="240" w:lineRule="auto"/>
        <w:ind w:left="1703.8752746582031"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How to play: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84.708862304687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1. Star by holding all of the pick-up sticks in your hand.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6.8240356445312"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2. Drop the pick-up sticks.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9.6945190429688"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3. Each player takes a turn pulling a stick from the pile.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2.849578857422"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4. The main rule is to not make any other sticks move.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253120422363" w:lineRule="auto"/>
        <w:ind w:left="2423.0703735351562" w:right="0.723876953125" w:hanging="355.80474853515625"/>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5. Every time a student picks up a stick, they must name what they are grateful for based on  the color of the stick and categories.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1279296875" w:line="240" w:lineRule="auto"/>
        <w:ind w:left="2069.915313720703"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6. The player that has the most sticks at the end of the game wins.</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125732421875" w:line="240" w:lineRule="auto"/>
        <w:ind w:left="1701.0000610351562"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drawing>
          <wp:inline distB="19050" distT="19050" distL="19050" distR="19050">
            <wp:extent cx="1760220" cy="1942084"/>
            <wp:effectExtent b="0" l="0" r="0" t="0"/>
            <wp:docPr id="16"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1760220" cy="1942084"/>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5022439956665" w:lineRule="auto"/>
        <w:ind w:left="1701.0000610351562" w:right="59.560546875" w:firstLine="0.159912109375"/>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drawing>
          <wp:inline distB="19050" distT="19050" distL="19050" distR="19050">
            <wp:extent cx="2711831" cy="3614420"/>
            <wp:effectExtent b="0" l="0" r="0" t="0"/>
            <wp:docPr id="9"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2711831" cy="361442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drawing>
          <wp:inline distB="19050" distT="19050" distL="19050" distR="19050">
            <wp:extent cx="2256790" cy="2423033"/>
            <wp:effectExtent b="0" l="0" r="0" t="0"/>
            <wp:docPr id="7"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2256790" cy="2423033"/>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drawing>
          <wp:inline distB="19050" distT="19050" distL="19050" distR="19050">
            <wp:extent cx="2695448" cy="1932305"/>
            <wp:effectExtent b="0" l="0" r="0" t="0"/>
            <wp:docPr id="10"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2695448" cy="1932305"/>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07.3358154296875" w:firstLine="0"/>
        <w:jc w:val="right"/>
        <w:rPr>
          <w:rFonts w:ascii="Times New Roman" w:cs="Times New Roman" w:eastAsia="Times New Roman" w:hAnsi="Times New Roman"/>
          <w:b w:val="1"/>
          <w:bCs w:val="1"/>
          <w:i w:val="0"/>
          <w:iCs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32.15999984741211"/>
          <w:szCs w:val="32.15999984741211"/>
          <w:u w:val="none"/>
          <w:shd w:fill="auto" w:val="clear"/>
          <w:vertAlign w:val="baseline"/>
          <w:rtl w:val="0"/>
        </w:rPr>
        <w:t xml:space="preserve">4. Visit to the “Liceo español Cervantes in Rome”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69287109375" w:line="264.0612602233887" w:lineRule="auto"/>
        <w:ind w:left="1706.6400146484375" w:right="-3.519287109375" w:hanging="3.1199645996093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During their stay in Rome, the group of teachers participating in the Erasmus+ project  “Echoes of Unity” toured the Cervantes Spanish Lyceum. The visit included a tour of the  school, its classrooms, and various facilities, providing firsthand insight into the  organization, resources, and operation of the educational center.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3.057861328125" w:line="263.89434814453125" w:lineRule="auto"/>
        <w:ind w:left="1703.5200500488281" w:right="5.040283203125" w:firstLine="0.240020751953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activity was led by the Lyceum's director and the Education Technical Advisor  assigned to the Education Office in Italy, who offered a detailed overview of the  management model and pedagogical approaches of Spanish-owned schools abroad.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3.42529296875" w:line="264.4358825683594" w:lineRule="auto"/>
        <w:ind w:left="1700.8799743652344" w:right="4.88037109375" w:firstLine="2.640075683593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During the visit, the teachers observed different methodological styles and educational  proposals implemented in the classroom, as well as strategies for addressing diversity and  promoting coexistence in international contexts. This experience proved particularly  enriching for the participating teachers, facilitating the exchange of best practices and  reflection on innovative pedagogical approaches in multicultural environments. Overall,  the tour of the Cervantes Spanish Lyceum contributed to the professional development of  the teaching staff and reinforced the objectives of the “Echoes of Unity” project,  promoting educational dialogue, international cooperation and knowledge of educational  models that strengthen European identity and values.</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42917346954346" w:lineRule="auto"/>
        <w:ind w:left="1731.0000610351562" w:right="259.3603515625" w:hanging="14.52011108398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19050" distT="19050" distL="19050" distR="19050">
            <wp:extent cx="1972310" cy="2629281"/>
            <wp:effectExtent b="0" l="0" r="0" t="0"/>
            <wp:docPr id="6"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1972310" cy="2629281"/>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19050" distT="19050" distL="19050" distR="19050">
            <wp:extent cx="2332228" cy="1749425"/>
            <wp:effectExtent b="0" l="0" r="0" t="0"/>
            <wp:docPr id="8"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2332228" cy="1749425"/>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19050" distT="19050" distL="19050" distR="19050">
            <wp:extent cx="2053590" cy="1540510"/>
            <wp:effectExtent b="0" l="0" r="0" t="0"/>
            <wp:docPr id="15"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2053590" cy="154051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19050" distT="19050" distL="19050" distR="19050">
            <wp:extent cx="3181223" cy="2386330"/>
            <wp:effectExtent b="0" l="0" r="0" t="0"/>
            <wp:docPr id="17"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3181223" cy="238633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7977294921875" w:line="240" w:lineRule="auto"/>
        <w:ind w:left="2067.2752380371094" w:right="0" w:firstLine="0"/>
        <w:jc w:val="left"/>
        <w:rPr>
          <w:rFonts w:ascii="Times New Roman" w:cs="Times New Roman" w:eastAsia="Times New Roman" w:hAnsi="Times New Roman"/>
          <w:b w:val="1"/>
          <w:bCs w:val="1"/>
          <w:i w:val="0"/>
          <w:iCs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32.15999984741211"/>
          <w:szCs w:val="32.15999984741211"/>
          <w:u w:val="none"/>
          <w:shd w:fill="auto" w:val="clear"/>
          <w:vertAlign w:val="baseline"/>
          <w:rtl w:val="0"/>
        </w:rPr>
        <w:t xml:space="preserve">5. Flamenco Workshop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6932373046875" w:line="264.06091690063477" w:lineRule="auto"/>
        <w:ind w:left="1703.5200500488281" w:right="1.48193359375" w:firstLine="0.240020751953125"/>
        <w:jc w:val="both"/>
        <w:rPr>
          <w:rFonts w:ascii="Times New Roman" w:cs="Times New Roman" w:eastAsia="Times New Roman" w:hAnsi="Times New Roman"/>
          <w:b w:val="0"/>
          <w:bCs w:val="0"/>
          <w:i w:val="0"/>
          <w:iCs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4"/>
          <w:szCs w:val="24"/>
          <w:u w:val="none"/>
          <w:shd w:fill="auto" w:val="clear"/>
          <w:vertAlign w:val="baseline"/>
          <w:rtl w:val="0"/>
        </w:rPr>
        <w:t xml:space="preserve">The flamenco workshop for teachers is a training experience designed not only to  introduce educators to one of the most representative artistic expressions of Spanish  culture, but also to foster fundamental values in the educational field, such as empathy  and cooperation.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25872802734375" w:line="263.9777183532715" w:lineRule="auto"/>
        <w:ind w:left="1703.7600708007812" w:right="-2.879638671875" w:hanging="1.920013427734375"/>
        <w:jc w:val="both"/>
        <w:rPr>
          <w:rFonts w:ascii="Times New Roman" w:cs="Times New Roman" w:eastAsia="Times New Roman" w:hAnsi="Times New Roman"/>
          <w:b w:val="0"/>
          <w:bCs w:val="0"/>
          <w:i w:val="0"/>
          <w:iCs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4"/>
          <w:szCs w:val="24"/>
          <w:u w:val="none"/>
          <w:shd w:fill="auto" w:val="clear"/>
          <w:vertAlign w:val="baseline"/>
          <w:rtl w:val="0"/>
        </w:rPr>
        <w:t xml:space="preserve">Through learning the rhythms, clapping, body movements, and expressions characteristic  of flamenco, participants empathize with others, developing greater sensitivity to  emotions, effort, and the diversity of communication styles. Flamenco, as a profoundly  expressive art form, allows for the development of empathy by connecting with feelings  such as joy, sadness, passion, and overcoming challenges.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34234619140625" w:line="264.7806930541992" w:lineRule="auto"/>
        <w:ind w:left="1702.5599670410156" w:right="3.641357421875" w:hanging="0.240020751953125"/>
        <w:jc w:val="both"/>
        <w:rPr>
          <w:rFonts w:ascii="Times New Roman" w:cs="Times New Roman" w:eastAsia="Times New Roman" w:hAnsi="Times New Roman"/>
          <w:b w:val="0"/>
          <w:bCs w:val="0"/>
          <w:i w:val="0"/>
          <w:iCs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4"/>
          <w:szCs w:val="24"/>
          <w:u w:val="none"/>
          <w:shd w:fill="auto" w:val="clear"/>
          <w:vertAlign w:val="baseline"/>
          <w:rtl w:val="0"/>
        </w:rPr>
        <w:t xml:space="preserve">Furthermore, many of the workshop activities are conducted in groups, promoting  cooperation, teamwork, and mutual support. Teachers learn to coordinate, listen to each  other, and respect each other's pace, understanding that flamenco is a collective art where  each person contributes their rhythm and energy to create a shared experience. Finally,  the workshop offers an introduction to the rich cultural heritage of Spain, explaining the  origins of flamenco, its historical influences, and its importance as an intangible cultural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8938331604004" w:lineRule="auto"/>
        <w:ind w:left="1701.3600158691406" w:right="-2.39990234375" w:firstLine="0.48004150390625"/>
        <w:jc w:val="left"/>
        <w:rPr>
          <w:rFonts w:ascii="Times New Roman" w:cs="Times New Roman" w:eastAsia="Times New Roman" w:hAnsi="Times New Roman"/>
          <w:b w:val="0"/>
          <w:bCs w:val="0"/>
          <w:i w:val="0"/>
          <w:iCs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4"/>
          <w:szCs w:val="24"/>
          <w:u w:val="none"/>
          <w:shd w:fill="auto" w:val="clear"/>
          <w:vertAlign w:val="baseline"/>
          <w:rtl w:val="0"/>
        </w:rPr>
        <w:t xml:space="preserve">heritage of humanity. In this way, teachers not only acquire artistic tools but also cultural  knowledge that they can bring into their classrooms to enrich their students' learning.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427490234375" w:line="264.1439723968506" w:lineRule="auto"/>
        <w:ind w:left="1700.8799743652344" w:right="-2.879638671875" w:firstLine="6.959991455078125"/>
        <w:jc w:val="both"/>
        <w:rPr>
          <w:rFonts w:ascii="Times New Roman" w:cs="Times New Roman" w:eastAsia="Times New Roman" w:hAnsi="Times New Roman"/>
          <w:b w:val="0"/>
          <w:bCs w:val="0"/>
          <w:i w:val="0"/>
          <w:iCs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4"/>
          <w:szCs w:val="24"/>
          <w:u w:val="none"/>
          <w:shd w:fill="auto" w:val="clear"/>
          <w:vertAlign w:val="baseline"/>
          <w:rtl w:val="0"/>
        </w:rPr>
        <w:t xml:space="preserve">Overall, this flamenco workshop presents a unique opportunity for personal and  professional growth, strengthening essential human values while celebrating Spanish  tradition and cultural identity.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1767578125" w:line="240" w:lineRule="auto"/>
        <w:ind w:left="1731.0000610351562" w:right="0" w:firstLine="0"/>
        <w:jc w:val="left"/>
        <w:rPr>
          <w:rFonts w:ascii="Times New Roman" w:cs="Times New Roman" w:eastAsia="Times New Roman" w:hAnsi="Times New Roman"/>
          <w:b w:val="0"/>
          <w:bCs w:val="0"/>
          <w:i w:val="0"/>
          <w:iCs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4"/>
          <w:szCs w:val="24"/>
          <w:u w:val="none"/>
          <w:shd w:fill="auto" w:val="clear"/>
          <w:vertAlign w:val="baseline"/>
        </w:rPr>
        <w:drawing>
          <wp:inline distB="19050" distT="19050" distL="19050" distR="19050">
            <wp:extent cx="2915412" cy="2186940"/>
            <wp:effectExtent b="0" l="0" r="0" t="0"/>
            <wp:docPr id="12"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2915412" cy="218694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5.05126953125" w:line="240" w:lineRule="auto"/>
        <w:ind w:left="2069.204864501953" w:right="0" w:firstLine="0"/>
        <w:jc w:val="left"/>
        <w:rPr>
          <w:rFonts w:ascii="Times New Roman" w:cs="Times New Roman" w:eastAsia="Times New Roman" w:hAnsi="Times New Roman"/>
          <w:b w:val="1"/>
          <w:bCs w:val="1"/>
          <w:i w:val="0"/>
          <w:iCs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32.15999984741211"/>
          <w:szCs w:val="32.15999984741211"/>
          <w:u w:val="none"/>
          <w:shd w:fill="auto" w:val="clear"/>
          <w:vertAlign w:val="baseline"/>
          <w:rtl w:val="0"/>
        </w:rPr>
        <w:t xml:space="preserve">6. Visit to the Spanish Embassy in Italy.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7.4932861328125" w:line="263.89434814453125" w:lineRule="auto"/>
        <w:ind w:left="1705.6800842285156" w:right="-4.000244140625" w:hanging="1.9200134277343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cultural visit to the Spanish Embassy in Italy is part of the Erasmus+ project  developed by the school, whose main objective is to promote the European dimension of  education, intercultural understanding, and the holistic development of students.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0250244140625" w:line="263.89437675476074" w:lineRule="auto"/>
        <w:ind w:left="1702.5599670410156" w:right="-3.519287109375" w:firstLine="1.200103759765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This activity allows students to learn firsthand about the role of Spanish diplomatic  institutions abroad, as well as understand their functions of representation, cooperation,  and support for Spanish citizens internationally. It also helps to strengthen their sense of  European identity and appreciate the importance of collaboration among member states  of the European Union.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82574462890625" w:line="263.89434814453125" w:lineRule="auto"/>
        <w:ind w:left="1702.7999877929688" w:right="-2.159423828125" w:firstLine="0.9600830078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visit to the Spanish Embassy in Italy fosters the development of key competencies of  the Erasmus+ project, especially social and civic competences, cultural awareness and  expression, and intercultural communication, by placing students in a real-world context  of interaction between cultures and institutional systems.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02593994140625" w:line="263.8611316680908" w:lineRule="auto"/>
        <w:ind w:left="1704.47998046875" w:right="7.958984375" w:hanging="0.71990966796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Therefore, this activity is considered an educational experience of high formative value,  fully consistent with the objectives of the Erasmus+ project of the center and with its  commitment to an open, inclusive and European-oriented education.</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000061035156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19050" distT="19050" distL="19050" distR="19050">
            <wp:extent cx="3313430" cy="4417187"/>
            <wp:effectExtent b="0" l="0" r="0" t="0"/>
            <wp:docPr id="1"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3313430" cy="4417187"/>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9149169921875" w:line="240" w:lineRule="auto"/>
        <w:ind w:left="0" w:right="556.3824462890625" w:firstLine="0"/>
        <w:jc w:val="right"/>
        <w:rPr>
          <w:rFonts w:ascii="Times New Roman" w:cs="Times New Roman" w:eastAsia="Times New Roman" w:hAnsi="Times New Roman"/>
          <w:b w:val="1"/>
          <w:bCs w:val="1"/>
          <w:i w:val="0"/>
          <w:iCs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32.15999984741211"/>
          <w:szCs w:val="32.15999984741211"/>
          <w:u w:val="none"/>
          <w:shd w:fill="auto" w:val="clear"/>
          <w:vertAlign w:val="baseline"/>
          <w:rtl w:val="0"/>
        </w:rPr>
        <w:t xml:space="preserve">7. Visit to the Embassy of Spain in Italy to the Holy See.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692626953125" w:line="263.89434814453125" w:lineRule="auto"/>
        <w:ind w:left="1703.7600708007812" w:right="-0.11962890625" w:hanging="0.240020751953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visit to the Spanish Embassy to the Holy See, along with the discussion with Minister  Isabel Celaá—former Minister of Education in Spain—is directly aligned with the  objectives and lines of action of the Erasmus+ project “Echoes of Unity.”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025634765625" w:line="264.89404678344727" w:lineRule="auto"/>
        <w:ind w:left="1700.8799743652344" w:right="4.64111328125" w:firstLine="2.880096435546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This activity allowed the participating teachers to deepen their understanding of the role  of diplomatic institutions in promoting intercultural dialogue, international cooperation,  and European values, fundamental aspects of the project. The Embassy provides a  privileged space for reflecting on coexistence, mediation, and understanding between  cultures, religions, and states, key elements that “Echoes of Unity” seeks to foster.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02587890625" w:line="264.8939609527588" w:lineRule="auto"/>
        <w:ind w:left="1702.5599670410156" w:right="4.801025390625"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Furthermore, the discussion with Isabel Celaá offered an expert perspective on the value  of education as a tool for social cohesion, democratic citizenship, and the construction of  a European identity based on respect, diversity, and solidarity. Her experience in the  educational and political spheres helped contextualize the current challenges facing  Europe and reinforce the project's pedagogical objectives.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02618408203125" w:line="263.8721752166748" w:lineRule="auto"/>
        <w:ind w:left="1701.8400573730469" w:right="1.0009765625" w:firstLine="5.999908447265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sectPr>
          <w:type w:val="continuous"/>
          <w:pgSz w:h="16820" w:w="11900" w:orient="portrait"/>
          <w:pgMar w:bottom="0" w:top="969.998779296875" w:left="0" w:right="1635.6396484375" w:header="0" w:footer="720"/>
          <w:cols w:equalWidth="0" w:num="1">
            <w:col w:space="0" w:w="10264.3603515625"/>
          </w:cols>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Overall, the visit and the meeting contributed significantly to the project's skills  development, strengthening European awareness, critical thinking and their  understanding of dialogue as an instrument of unity, in full coherence with the spirit and  aims of the Erasmus+ program.</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6.83380126953125"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6.83380126953125" w:lineRule="auto"/>
        <w:ind w:left="0" w:right="0" w:firstLine="0"/>
        <w:jc w:val="left"/>
        <w:rPr>
          <w:rFonts w:ascii="Times New Roman" w:cs="Times New Roman" w:eastAsia="Times New Roman" w:hAnsi="Times New Roman"/>
          <w:sz w:val="24"/>
          <w:szCs w:val="24"/>
        </w:rPr>
      </w:pPr>
      <w:r w:rsidDel="00000000" w:rsidR="00000000" w:rsidRPr="00000000">
        <w:rPr>
          <w:rtl w:val="0"/>
        </w:rPr>
      </w:r>
    </w:p>
    <w:sectPr>
      <w:type w:val="continuous"/>
      <w:pgSz w:h="16820" w:w="11900" w:orient="portrait"/>
      <w:pgMar w:bottom="0" w:top="969.998779296875" w:left="1440" w:right="1440" w:header="0" w:footer="720"/>
      <w:cols w:equalWidth="0" w:num="1">
        <w:col w:space="0" w:w="90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rPr/>
    </w:pPr>
    <w:r w:rsidDel="00000000" w:rsidR="00000000" w:rsidRPr="00000000">
      <w:rPr>
        <w:rtl w:val="0"/>
      </w:rPr>
      <w:tab/>
      <w:tab/>
    </w:r>
  </w:p>
  <w:p w:rsidR="00000000" w:rsidDel="00000000" w:rsidP="00000000" w:rsidRDefault="00000000" w:rsidRPr="00000000" w14:paraId="0000004B">
    <w:pPr>
      <w:rPr/>
    </w:pPr>
    <w:r w:rsidDel="00000000" w:rsidR="00000000" w:rsidRPr="00000000">
      <w:rPr>
        <w:rtl w:val="0"/>
      </w:rPr>
      <w:tab/>
      <w:tab/>
    </w:r>
    <w:r w:rsidDel="00000000" w:rsidR="00000000" w:rsidRPr="00000000">
      <w:rPr/>
      <w:drawing>
        <wp:inline distB="114300" distT="114300" distL="114300" distR="114300">
          <wp:extent cx="681038" cy="681038"/>
          <wp:effectExtent b="0" l="0" r="0" t="0"/>
          <wp:docPr id="11" name="image18.jpg"/>
          <a:graphic>
            <a:graphicData uri="http://schemas.openxmlformats.org/drawingml/2006/picture">
              <pic:pic>
                <pic:nvPicPr>
                  <pic:cNvPr id="0" name="image18.jpg"/>
                  <pic:cNvPicPr preferRelativeResize="0"/>
                </pic:nvPicPr>
                <pic:blipFill>
                  <a:blip r:embed="rId1"/>
                  <a:srcRect b="0" l="0" r="0" t="0"/>
                  <a:stretch>
                    <a:fillRect/>
                  </a:stretch>
                </pic:blipFill>
                <pic:spPr>
                  <a:xfrm>
                    <a:off x="0" y="0"/>
                    <a:ext cx="681038" cy="681038"/>
                  </a:xfrm>
                  <a:prstGeom prst="rect"/>
                  <a:ln/>
                </pic:spPr>
              </pic:pic>
            </a:graphicData>
          </a:graphic>
        </wp:inline>
      </w:drawing>
    </w:r>
    <w:r w:rsidDel="00000000" w:rsidR="00000000" w:rsidRPr="00000000">
      <w:rPr>
        <w:rtl w:val="0"/>
      </w:rPr>
      <w:tab/>
      <w:tab/>
      <w:tab/>
      <w:tab/>
      <w:tab/>
      <w:tab/>
    </w:r>
    <w:r w:rsidDel="00000000" w:rsidR="00000000" w:rsidRPr="00000000">
      <w:rPr/>
      <w:drawing>
        <wp:inline distB="114300" distT="114300" distL="114300" distR="114300">
          <wp:extent cx="1762230" cy="433388"/>
          <wp:effectExtent b="0" l="0" r="0" t="0"/>
          <wp:docPr id="5" name="image10.jpg"/>
          <a:graphic>
            <a:graphicData uri="http://schemas.openxmlformats.org/drawingml/2006/picture">
              <pic:pic>
                <pic:nvPicPr>
                  <pic:cNvPr id="0" name="image10.jpg"/>
                  <pic:cNvPicPr preferRelativeResize="0"/>
                </pic:nvPicPr>
                <pic:blipFill>
                  <a:blip r:embed="rId2"/>
                  <a:srcRect b="0" l="0" r="0" t="0"/>
                  <a:stretch>
                    <a:fillRect/>
                  </a:stretch>
                </pic:blipFill>
                <pic:spPr>
                  <a:xfrm>
                    <a:off x="0" y="0"/>
                    <a:ext cx="1762230" cy="43338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11" Type="http://schemas.openxmlformats.org/officeDocument/2006/relationships/image" Target="media/image17.png"/><Relationship Id="rId22" Type="http://schemas.openxmlformats.org/officeDocument/2006/relationships/image" Target="media/image1.png"/><Relationship Id="rId10" Type="http://schemas.openxmlformats.org/officeDocument/2006/relationships/image" Target="media/image7.png"/><Relationship Id="rId21" Type="http://schemas.openxmlformats.org/officeDocument/2006/relationships/image" Target="media/image5.png"/><Relationship Id="rId13" Type="http://schemas.openxmlformats.org/officeDocument/2006/relationships/image" Target="media/image9.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15" Type="http://schemas.openxmlformats.org/officeDocument/2006/relationships/image" Target="media/image16.png"/><Relationship Id="rId14" Type="http://schemas.openxmlformats.org/officeDocument/2006/relationships/image" Target="media/image15.png"/><Relationship Id="rId17" Type="http://schemas.openxmlformats.org/officeDocument/2006/relationships/image" Target="media/image4.png"/><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image" Target="media/image8.png"/><Relationship Id="rId6" Type="http://schemas.openxmlformats.org/officeDocument/2006/relationships/image" Target="media/image14.png"/><Relationship Id="rId18" Type="http://schemas.openxmlformats.org/officeDocument/2006/relationships/image" Target="media/image2.png"/><Relationship Id="rId7" Type="http://schemas.openxmlformats.org/officeDocument/2006/relationships/image" Target="media/image6.pn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 Id="rId2"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