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EFB" w:rsidRP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Bold" w:hAnsi="DIN-Bold" w:cs="DIN-Bold"/>
          <w:b/>
          <w:bCs/>
          <w:sz w:val="30"/>
          <w:szCs w:val="30"/>
        </w:rPr>
      </w:pPr>
      <w:r w:rsidRPr="00AD2EFB">
        <w:rPr>
          <w:rFonts w:ascii="DIN-Bold" w:hAnsi="DIN-Bold" w:cs="DIN-Bold"/>
          <w:b/>
          <w:bCs/>
          <w:sz w:val="30"/>
          <w:szCs w:val="30"/>
        </w:rPr>
        <w:t>Oman laitteen käyttö opetuksessa mallisopimuspohja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Bold" w:hAnsi="DIN-Bold" w:cs="DIN-Bold"/>
          <w:b/>
          <w:bCs/>
          <w:color w:val="66FF26"/>
          <w:sz w:val="30"/>
          <w:szCs w:val="30"/>
        </w:rPr>
      </w:pP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Suostumus perusopetuksen oppilaan omien tietoteknisten laitteiden käyttämiseen oppimisen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tukena lukuvu</w:t>
      </w:r>
      <w:r>
        <w:rPr>
          <w:rFonts w:ascii="DIN-Regular" w:hAnsi="DIN-Regular" w:cs="DIN-Regular"/>
          <w:color w:val="000000"/>
          <w:sz w:val="21"/>
          <w:szCs w:val="21"/>
        </w:rPr>
        <w:t>onna 2017-2018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Oppilas: ________________________ Koulu ja luokka: ________________________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Opetuksen edellyttämät oppimateriaalit ja työvälineet ovat oppilaalle maksuttomia</w:t>
      </w:r>
      <w:r>
        <w:rPr>
          <w:rFonts w:ascii="DIN-Regular" w:hAnsi="DIN-Regular" w:cs="DIN-Regular"/>
          <w:color w:val="000000"/>
          <w:sz w:val="12"/>
          <w:szCs w:val="12"/>
        </w:rPr>
        <w:t>1</w:t>
      </w:r>
      <w:r>
        <w:rPr>
          <w:rFonts w:ascii="DIN-Regular" w:hAnsi="DIN-Regular" w:cs="DIN-Regular"/>
          <w:color w:val="000000"/>
          <w:sz w:val="21"/>
          <w:szCs w:val="21"/>
        </w:rPr>
        <w:t>. Oppimisen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tukena voidaan huoltajan kanssa sovittavilla tavoilla käyttää myös oppilaiden omia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tai huoltajan oppilaan käyttöön antamia tietoteknisiä laitteita</w:t>
      </w:r>
      <w:r>
        <w:rPr>
          <w:rFonts w:ascii="DIN-Regular" w:hAnsi="DIN-Regular" w:cs="DIN-Regular"/>
          <w:color w:val="000000"/>
          <w:sz w:val="12"/>
          <w:szCs w:val="12"/>
        </w:rPr>
        <w:t>2</w:t>
      </w:r>
      <w:r>
        <w:rPr>
          <w:rFonts w:ascii="DIN-Regular" w:hAnsi="DIN-Regular" w:cs="DIN-Regular"/>
          <w:color w:val="000000"/>
          <w:sz w:val="21"/>
          <w:szCs w:val="21"/>
        </w:rPr>
        <w:t>. Koulun tulee varmistaa, että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kaikilla oppilailla on yhtäläiset mahdollisuudet tieto- ja viestintäteknologian käyttöön.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Allekirjoittamalla tämän asiakirjan huoltaja antaa suostumuksensa siihen, että oppilas voi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käyttää seuraavia tietoteknisiä laitteita (jatkossa Laite) oppimisen tukena tässä jäljempänä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todettujen käyttöehtojen ja periaatteiden mukaisesti (rasti ne laitteet, joihin suostumus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annetaan)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Wingdings-Regular" w:eastAsia="Wingdings-Regular" w:hAnsi="DIN-Bold" w:cs="Wingdings-Regular" w:hint="eastAsia"/>
          <w:color w:val="000000"/>
          <w:sz w:val="21"/>
          <w:szCs w:val="21"/>
        </w:rPr>
        <w:t></w:t>
      </w:r>
      <w:r>
        <w:rPr>
          <w:rFonts w:ascii="Wingdings-Regular" w:eastAsia="Wingdings-Regular" w:hAnsi="DIN-Bold" w:cs="Wingdings-Regular"/>
          <w:color w:val="000000"/>
          <w:sz w:val="21"/>
          <w:szCs w:val="21"/>
        </w:rPr>
        <w:t xml:space="preserve"> </w:t>
      </w:r>
      <w:proofErr w:type="gramStart"/>
      <w:r>
        <w:rPr>
          <w:rFonts w:ascii="DIN-Regular" w:hAnsi="DIN-Regular" w:cs="DIN-Regular"/>
          <w:color w:val="000000"/>
          <w:sz w:val="21"/>
          <w:szCs w:val="21"/>
        </w:rPr>
        <w:t>puhelin</w:t>
      </w:r>
      <w:proofErr w:type="gramEnd"/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Wingdings-Regular" w:eastAsia="Wingdings-Regular" w:hAnsi="DIN-Bold" w:cs="Wingdings-Regular" w:hint="eastAsia"/>
          <w:color w:val="000000"/>
          <w:sz w:val="21"/>
          <w:szCs w:val="21"/>
        </w:rPr>
        <w:t></w:t>
      </w:r>
      <w:r>
        <w:rPr>
          <w:rFonts w:ascii="Wingdings-Regular" w:eastAsia="Wingdings-Regular" w:hAnsi="DIN-Bold" w:cs="Wingdings-Regular"/>
          <w:color w:val="000000"/>
          <w:sz w:val="21"/>
          <w:szCs w:val="21"/>
        </w:rPr>
        <w:t xml:space="preserve"> </w:t>
      </w:r>
      <w:proofErr w:type="gramStart"/>
      <w:r>
        <w:rPr>
          <w:rFonts w:ascii="DIN-Regular" w:hAnsi="DIN-Regular" w:cs="DIN-Regular"/>
          <w:color w:val="000000"/>
          <w:sz w:val="21"/>
          <w:szCs w:val="21"/>
        </w:rPr>
        <w:t>tabletti</w:t>
      </w:r>
      <w:proofErr w:type="gramEnd"/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Wingdings-Regular" w:eastAsia="Wingdings-Regular" w:hAnsi="DIN-Bold" w:cs="Wingdings-Regular" w:hint="eastAsia"/>
          <w:color w:val="000000"/>
          <w:sz w:val="21"/>
          <w:szCs w:val="21"/>
        </w:rPr>
        <w:t></w:t>
      </w:r>
      <w:r>
        <w:rPr>
          <w:rFonts w:ascii="Wingdings-Regular" w:eastAsia="Wingdings-Regular" w:hAnsi="DIN-Bold" w:cs="Wingdings-Regular"/>
          <w:color w:val="000000"/>
          <w:sz w:val="21"/>
          <w:szCs w:val="21"/>
        </w:rPr>
        <w:t xml:space="preserve"> </w:t>
      </w:r>
      <w:proofErr w:type="gramStart"/>
      <w:r>
        <w:rPr>
          <w:rFonts w:ascii="DIN-Regular" w:hAnsi="DIN-Regular" w:cs="DIN-Regular"/>
          <w:color w:val="000000"/>
          <w:sz w:val="21"/>
          <w:szCs w:val="21"/>
        </w:rPr>
        <w:t>kannettava</w:t>
      </w:r>
      <w:proofErr w:type="gramEnd"/>
      <w:r>
        <w:rPr>
          <w:rFonts w:ascii="DIN-Regular" w:hAnsi="DIN-Regular" w:cs="DIN-Regular"/>
          <w:color w:val="000000"/>
          <w:sz w:val="21"/>
          <w:szCs w:val="21"/>
        </w:rPr>
        <w:t xml:space="preserve"> tietokone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Wingdings-Regular" w:eastAsia="Wingdings-Regular" w:hAnsi="DIN-Bold" w:cs="Wingdings-Regular" w:hint="eastAsia"/>
          <w:color w:val="000000"/>
          <w:sz w:val="21"/>
          <w:szCs w:val="21"/>
        </w:rPr>
        <w:t></w:t>
      </w:r>
      <w:r>
        <w:rPr>
          <w:rFonts w:ascii="Wingdings-Regular" w:eastAsia="Wingdings-Regular" w:hAnsi="DIN-Bold" w:cs="Wingdings-Regular"/>
          <w:color w:val="000000"/>
          <w:sz w:val="21"/>
          <w:szCs w:val="21"/>
        </w:rPr>
        <w:t xml:space="preserve"> </w:t>
      </w:r>
      <w:proofErr w:type="gramStart"/>
      <w:r>
        <w:rPr>
          <w:rFonts w:ascii="DIN-Regular" w:hAnsi="DIN-Regular" w:cs="DIN-Regular"/>
          <w:color w:val="000000"/>
          <w:sz w:val="21"/>
          <w:szCs w:val="21"/>
        </w:rPr>
        <w:t>muu</w:t>
      </w:r>
      <w:proofErr w:type="gramEnd"/>
      <w:r>
        <w:rPr>
          <w:rFonts w:ascii="DIN-Regular" w:hAnsi="DIN-Regular" w:cs="DIN-Regular"/>
          <w:color w:val="000000"/>
          <w:sz w:val="21"/>
          <w:szCs w:val="21"/>
        </w:rPr>
        <w:t xml:space="preserve"> mobiililaite: _______________________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Oppilaan omaa Laitetta voidaan käyttää tilanteissa, joissa opettaja on antanut siihen luvan.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Käyttö tapahtuu tällöin opettajan antamia ohjeita noudattaen.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Laitteiden käytön koulussa tulee olla lain, hyvien tapojen, koulun järjestyssääntöjen ja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näiden käyttöehtojen mukaista.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Oppilas vastaa Laitteen kuljettamisesta ja säilyttämisestä koulupäivän aikana sekä koulumatkoilla.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Koulu ei vastaa laitteen katoamisesta.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Mikäli Laite tai ohjelmisto rikkoutuu oppilaan omassa käytössä, vastaa hän itse tai Laitteen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muu omistaja vahingosta. Mikäli vahingon aiheuttaa toinen henkilö, vahingonaiheuttaja on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vastuussa vahingosta vahingonkorvauslain säännösten mukaisesti</w:t>
      </w:r>
      <w:r>
        <w:rPr>
          <w:rFonts w:ascii="DIN-Regular" w:hAnsi="DIN-Regular" w:cs="DIN-Regular"/>
          <w:color w:val="000000"/>
          <w:sz w:val="12"/>
          <w:szCs w:val="12"/>
        </w:rPr>
        <w:t>3</w:t>
      </w:r>
      <w:r>
        <w:rPr>
          <w:rFonts w:ascii="DIN-Regular" w:hAnsi="DIN-Regular" w:cs="DIN-Regular"/>
          <w:color w:val="000000"/>
          <w:sz w:val="21"/>
          <w:szCs w:val="21"/>
        </w:rPr>
        <w:t>.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Tämä suostumus on voimassa lukuvuoden kerrallaan. Suostumus voidaan peruuttaa ilmoittamalla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siitä kirjallisesti koululle.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>Päiväys</w:t>
      </w:r>
      <w:r>
        <w:rPr>
          <w:rFonts w:ascii="DIN-Regular" w:hAnsi="DIN-Regular" w:cs="DIN-Regular"/>
          <w:color w:val="000000"/>
          <w:sz w:val="21"/>
          <w:szCs w:val="21"/>
        </w:rPr>
        <w:tab/>
      </w:r>
      <w:r>
        <w:rPr>
          <w:rFonts w:ascii="DIN-Regular" w:hAnsi="DIN-Regular" w:cs="DIN-Regular"/>
          <w:color w:val="000000"/>
          <w:sz w:val="21"/>
          <w:szCs w:val="21"/>
        </w:rPr>
        <w:tab/>
      </w:r>
      <w:r>
        <w:rPr>
          <w:rFonts w:ascii="DIN-Regular" w:hAnsi="DIN-Regular" w:cs="DIN-Regular"/>
          <w:color w:val="000000"/>
          <w:sz w:val="21"/>
          <w:szCs w:val="21"/>
        </w:rPr>
        <w:tab/>
      </w:r>
      <w:r>
        <w:rPr>
          <w:rFonts w:ascii="DIN-Regular" w:hAnsi="DIN-Regular" w:cs="DIN-Regular"/>
          <w:color w:val="000000"/>
          <w:sz w:val="21"/>
          <w:szCs w:val="21"/>
        </w:rPr>
        <w:t xml:space="preserve"> Huoltajan/huoltajien allekirjoitus ja nimen selvennys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r>
        <w:rPr>
          <w:rFonts w:ascii="DIN-Regular" w:hAnsi="DIN-Regular" w:cs="DIN-Regular"/>
          <w:color w:val="000000"/>
          <w:sz w:val="21"/>
          <w:szCs w:val="21"/>
        </w:rPr>
        <w:t xml:space="preserve">______________________ </w:t>
      </w:r>
      <w:r>
        <w:rPr>
          <w:rFonts w:ascii="DIN-Regular" w:hAnsi="DIN-Regular" w:cs="DIN-Regular"/>
          <w:color w:val="000000"/>
          <w:sz w:val="21"/>
          <w:szCs w:val="21"/>
        </w:rPr>
        <w:tab/>
      </w:r>
      <w:r>
        <w:rPr>
          <w:rFonts w:ascii="DIN-Regular" w:hAnsi="DIN-Regular" w:cs="DIN-Regular"/>
          <w:color w:val="000000"/>
          <w:sz w:val="21"/>
          <w:szCs w:val="21"/>
        </w:rPr>
        <w:t>______________________________________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  <w:bookmarkStart w:id="0" w:name="_GoBack"/>
      <w:bookmarkEnd w:id="0"/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21"/>
          <w:szCs w:val="21"/>
        </w:rPr>
      </w:pP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14"/>
          <w:szCs w:val="14"/>
        </w:rPr>
      </w:pPr>
      <w:r>
        <w:rPr>
          <w:rFonts w:ascii="DIN-Regular" w:hAnsi="DIN-Regular" w:cs="DIN-Regular"/>
          <w:color w:val="000000"/>
          <w:sz w:val="14"/>
          <w:szCs w:val="14"/>
        </w:rPr>
        <w:t>1 Perusopetuslaki 31 §.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14"/>
          <w:szCs w:val="14"/>
        </w:rPr>
      </w:pPr>
      <w:r>
        <w:rPr>
          <w:rFonts w:ascii="DIN-Regular" w:hAnsi="DIN-Regular" w:cs="DIN-Regular"/>
          <w:color w:val="000000"/>
          <w:sz w:val="14"/>
          <w:szCs w:val="14"/>
        </w:rPr>
        <w:t>2 Perusopetuksen opetussuunnitelman perusteet 2014.</w:t>
      </w:r>
    </w:p>
    <w:p w:rsidR="00AD2EFB" w:rsidRDefault="00AD2EFB" w:rsidP="00AD2EFB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000000"/>
          <w:sz w:val="14"/>
          <w:szCs w:val="14"/>
        </w:rPr>
      </w:pPr>
      <w:r>
        <w:rPr>
          <w:rFonts w:ascii="DIN-Regular" w:hAnsi="DIN-Regular" w:cs="DIN-Regular"/>
          <w:color w:val="000000"/>
          <w:sz w:val="14"/>
          <w:szCs w:val="14"/>
        </w:rPr>
        <w:t>3 Vahingonkorvauslain mukaan myös alaikäinen on vahingonkorvausvelvollinen. Alaikäinen on kuitenkin velvollinen korvaamaan</w:t>
      </w:r>
    </w:p>
    <w:p w:rsidR="00BE75E6" w:rsidRDefault="00AD2EFB" w:rsidP="00AD2EFB">
      <w:r>
        <w:rPr>
          <w:rFonts w:ascii="DIN-Regular" w:hAnsi="DIN-Regular" w:cs="DIN-Regular"/>
          <w:color w:val="000000"/>
          <w:sz w:val="14"/>
          <w:szCs w:val="14"/>
        </w:rPr>
        <w:t>siitä määrän, joka on kohtuullinen ottaen huomioon esimerkiksi hänen ikänsä ja kehitystasonsa.</w:t>
      </w:r>
    </w:p>
    <w:sectPr w:rsidR="00BE75E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FB"/>
    <w:rsid w:val="00AD2EFB"/>
    <w:rsid w:val="00B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8A5B"/>
  <w15:chartTrackingRefBased/>
  <w15:docId w15:val="{278B7999-86F0-4504-99F7-E5E1FFA2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Manninen</dc:creator>
  <cp:keywords/>
  <dc:description/>
  <cp:lastModifiedBy>Antti Manninen</cp:lastModifiedBy>
  <cp:revision>1</cp:revision>
  <dcterms:created xsi:type="dcterms:W3CDTF">2017-08-18T07:47:00Z</dcterms:created>
  <dcterms:modified xsi:type="dcterms:W3CDTF">2017-08-18T07:48:00Z</dcterms:modified>
</cp:coreProperties>
</file>