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B3" w:rsidRDefault="00FB76B3" w:rsidP="00FB76B3">
      <w:pPr>
        <w:pStyle w:val="Otsikko1"/>
      </w:pPr>
      <w:r>
        <w:t>LIITE 2 KIELITAIDON TASOJEN KUVAUSASTEIKKO</w:t>
      </w:r>
    </w:p>
    <w:p w:rsidR="00FB76B3" w:rsidRPr="00910BD6" w:rsidRDefault="00FB76B3" w:rsidP="00FB76B3">
      <w:r>
        <w:t>Kuvausasteikko on Suomessa laadittu sovellus asteikoista, jotka sisältyvät Euroopan neuvoston toimesta kehitettyyn Kielten oppimisen, opettamisen ja arvioinnin yhteiseen eurooppalaiseen viitekehykseen.</w:t>
      </w:r>
    </w:p>
    <w:p w:rsidR="00FB76B3" w:rsidRDefault="00FB76B3" w:rsidP="00FB76B3">
      <w:pPr>
        <w:pStyle w:val="Yltunniste"/>
        <w:tabs>
          <w:tab w:val="clear" w:pos="4819"/>
          <w:tab w:val="clear" w:pos="963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6"/>
        <w:gridCol w:w="1040"/>
        <w:gridCol w:w="2814"/>
        <w:gridCol w:w="3240"/>
        <w:gridCol w:w="2880"/>
        <w:gridCol w:w="3420"/>
      </w:tblGrid>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shd w:val="clear" w:color="auto" w:fill="FF7C80"/>
          </w:tcPr>
          <w:p w:rsidR="00FB76B3" w:rsidRDefault="00FB76B3" w:rsidP="00DE6ACA">
            <w:pPr>
              <w:rPr>
                <w:b/>
                <w:bCs/>
              </w:rPr>
            </w:pPr>
            <w:r>
              <w:rPr>
                <w:b/>
                <w:bCs/>
              </w:rPr>
              <w:t>Taitotaso A1</w:t>
            </w:r>
          </w:p>
        </w:tc>
        <w:tc>
          <w:tcPr>
            <w:tcW w:w="12354" w:type="dxa"/>
            <w:gridSpan w:val="4"/>
            <w:tcBorders>
              <w:top w:val="single" w:sz="4" w:space="0" w:color="auto"/>
              <w:left w:val="single" w:sz="4" w:space="0" w:color="auto"/>
              <w:bottom w:val="single" w:sz="4" w:space="0" w:color="auto"/>
              <w:right w:val="single" w:sz="4" w:space="0" w:color="auto"/>
            </w:tcBorders>
            <w:shd w:val="clear" w:color="auto" w:fill="FF7C80"/>
          </w:tcPr>
          <w:p w:rsidR="00FB76B3" w:rsidRDefault="00FB76B3" w:rsidP="00DE6ACA">
            <w:pPr>
              <w:rPr>
                <w:b/>
                <w:bCs/>
              </w:rPr>
            </w:pPr>
            <w:r>
              <w:rPr>
                <w:b/>
                <w:bCs/>
              </w:rPr>
              <w:t xml:space="preserve">Suppea viestintä kaikkein tutuimmissa tilanteissa </w:t>
            </w:r>
          </w:p>
        </w:tc>
      </w:tr>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Kuullun ymmärtäminen</w:t>
            </w:r>
            <w:proofErr w:type="gramEnd"/>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Puhuminen</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Luetun ymmärtäminen</w:t>
            </w:r>
            <w:proofErr w:type="gramEnd"/>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Kirjoittaminen</w:t>
            </w:r>
          </w:p>
        </w:tc>
      </w:tr>
      <w:tr w:rsidR="00FB76B3" w:rsidTr="00DE6ACA">
        <w:tblPrEx>
          <w:tblCellMar>
            <w:top w:w="0" w:type="dxa"/>
            <w:bottom w:w="0" w:type="dxa"/>
          </w:tblCellMar>
        </w:tblPrEx>
        <w:tc>
          <w:tcPr>
            <w:tcW w:w="536"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A1.1</w:t>
            </w:r>
          </w:p>
        </w:tc>
        <w:tc>
          <w:tcPr>
            <w:tcW w:w="1040"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Kielitaidon alkeiden hallinta</w:t>
            </w: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 xml:space="preserve">* Ymmärtää erittäin rajallisen määrän tavallisimpia sanoja ja fraaseja (tervehdyksiä, nimiä, lukuja, kehotuksia) arkisissa yhteyksissä. </w:t>
            </w:r>
          </w:p>
          <w:p w:rsidR="00FB76B3" w:rsidRDefault="00FB76B3" w:rsidP="00DE6ACA">
            <w:pPr>
              <w:rPr>
                <w:sz w:val="20"/>
                <w:szCs w:val="20"/>
              </w:rPr>
            </w:pPr>
          </w:p>
          <w:p w:rsidR="00FB76B3" w:rsidRDefault="00FB76B3" w:rsidP="00DE6ACA">
            <w:pPr>
              <w:rPr>
                <w:sz w:val="20"/>
                <w:szCs w:val="20"/>
              </w:rPr>
            </w:pPr>
            <w:r>
              <w:rPr>
                <w:sz w:val="20"/>
                <w:szCs w:val="20"/>
              </w:rPr>
              <w:t>* Ei edes ponnistellen ymmärrä kuin kaikkein alkeellisinta kieliainesta.</w:t>
            </w:r>
          </w:p>
          <w:p w:rsidR="00FB76B3" w:rsidRDefault="00FB76B3" w:rsidP="00DE6ACA">
            <w:pPr>
              <w:rPr>
                <w:sz w:val="20"/>
                <w:szCs w:val="20"/>
              </w:rPr>
            </w:pPr>
          </w:p>
          <w:p w:rsidR="00FB76B3" w:rsidRDefault="00FB76B3" w:rsidP="00DE6ACA">
            <w:pPr>
              <w:rPr>
                <w:sz w:val="20"/>
                <w:szCs w:val="20"/>
              </w:rPr>
            </w:pPr>
            <w:r>
              <w:rPr>
                <w:sz w:val="20"/>
                <w:szCs w:val="20"/>
              </w:rPr>
              <w:t xml:space="preserve">*Tarvitsee erittäin paljon apua: </w:t>
            </w:r>
            <w:proofErr w:type="gramStart"/>
            <w:r>
              <w:rPr>
                <w:sz w:val="20"/>
                <w:szCs w:val="20"/>
              </w:rPr>
              <w:t>toistoa,  osoittamista</w:t>
            </w:r>
            <w:proofErr w:type="gramEnd"/>
            <w:r>
              <w:rPr>
                <w:sz w:val="20"/>
                <w:szCs w:val="20"/>
              </w:rPr>
              <w:t>, käännöstä.</w:t>
            </w:r>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i/>
                <w:iCs/>
                <w:sz w:val="20"/>
                <w:szCs w:val="20"/>
              </w:rPr>
            </w:pPr>
            <w:r>
              <w:rPr>
                <w:sz w:val="20"/>
                <w:szCs w:val="20"/>
              </w:rPr>
              <w:t xml:space="preserve">*Osaa vastata häntä koskeviin yksinkertaisiin kysymyksiin lyhyin lausein. Vuorovaikutus on puhekumppanin varassa, ja </w:t>
            </w:r>
            <w:proofErr w:type="gramStart"/>
            <w:r>
              <w:rPr>
                <w:sz w:val="20"/>
                <w:szCs w:val="20"/>
              </w:rPr>
              <w:t>puhuja  turvautuu</w:t>
            </w:r>
            <w:proofErr w:type="gramEnd"/>
            <w:r>
              <w:rPr>
                <w:sz w:val="20"/>
                <w:szCs w:val="20"/>
              </w:rPr>
              <w:t xml:space="preserve"> ehkä äidinkieleen tai eleisiin.</w:t>
            </w:r>
          </w:p>
          <w:p w:rsidR="00FB76B3" w:rsidRDefault="00FB76B3" w:rsidP="00DE6ACA">
            <w:pPr>
              <w:rPr>
                <w:sz w:val="20"/>
                <w:szCs w:val="20"/>
              </w:rPr>
            </w:pPr>
            <w:r>
              <w:rPr>
                <w:sz w:val="20"/>
                <w:szCs w:val="20"/>
              </w:rPr>
              <w:t xml:space="preserve">* Puheessa voi olla paljon pitkiä taukoja, toistoja ja katkoksia. </w:t>
            </w:r>
          </w:p>
          <w:p w:rsidR="00FB76B3" w:rsidRDefault="00FB76B3" w:rsidP="00DE6ACA">
            <w:pPr>
              <w:rPr>
                <w:sz w:val="20"/>
                <w:szCs w:val="20"/>
              </w:rPr>
            </w:pPr>
            <w:r>
              <w:rPr>
                <w:sz w:val="20"/>
                <w:szCs w:val="20"/>
              </w:rPr>
              <w:t xml:space="preserve">* Ääntäminen voi aiheuttaa suuria ymmärtämisongelmia. </w:t>
            </w:r>
          </w:p>
          <w:p w:rsidR="00FB76B3" w:rsidRDefault="00FB76B3" w:rsidP="00DE6ACA">
            <w:pPr>
              <w:rPr>
                <w:i/>
                <w:iCs/>
                <w:sz w:val="20"/>
                <w:szCs w:val="20"/>
              </w:rPr>
            </w:pPr>
            <w:r>
              <w:rPr>
                <w:sz w:val="20"/>
                <w:szCs w:val="20"/>
              </w:rPr>
              <w:t>* Osaa hyvin suppean perussanaston ja joitakin opeteltuja vakioilmaisuja.</w:t>
            </w:r>
          </w:p>
          <w:p w:rsidR="00FB76B3" w:rsidRDefault="00FB76B3" w:rsidP="00DE6ACA">
            <w:pPr>
              <w:rPr>
                <w:sz w:val="20"/>
                <w:szCs w:val="20"/>
              </w:rPr>
            </w:pPr>
            <w:r>
              <w:rPr>
                <w:sz w:val="20"/>
                <w:szCs w:val="20"/>
              </w:rPr>
              <w:t>* Puhuja ei kykene vapaaseen tuotokseen, mutta hänen hallitsemansa harvat kaavamaiset ilmaisut voivat olla melko virheettömiä.</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 xml:space="preserve">*Tuntee kirjainjärjestelmän, mutta ymmärtää tekstistä vain hyvin vähän. </w:t>
            </w:r>
          </w:p>
          <w:p w:rsidR="00FB76B3" w:rsidRDefault="00FB76B3" w:rsidP="00DE6ACA">
            <w:pPr>
              <w:rPr>
                <w:sz w:val="20"/>
                <w:szCs w:val="20"/>
              </w:rPr>
            </w:pPr>
            <w:r>
              <w:rPr>
                <w:sz w:val="20"/>
                <w:szCs w:val="20"/>
              </w:rPr>
              <w:t xml:space="preserve">*Tunnistaa vähäisen määrän tuttuja sanoja ja lyhyitä fraaseja ja osaa yhdistää niitä kuviin. </w:t>
            </w:r>
          </w:p>
          <w:p w:rsidR="00FB76B3" w:rsidRDefault="00FB76B3" w:rsidP="00DE6ACA">
            <w:pPr>
              <w:rPr>
                <w:sz w:val="20"/>
                <w:szCs w:val="20"/>
              </w:rPr>
            </w:pPr>
            <w:r>
              <w:rPr>
                <w:sz w:val="20"/>
                <w:szCs w:val="20"/>
              </w:rPr>
              <w:t xml:space="preserve">* Kyky ymmärtää entuudestaan tuntematon sana edes hyvin </w:t>
            </w:r>
            <w:r w:rsidRPr="00222069">
              <w:rPr>
                <w:sz w:val="20"/>
                <w:szCs w:val="20"/>
              </w:rPr>
              <w:t>ennakoitavassa yhteydessä on erittäin</w:t>
            </w:r>
            <w:r>
              <w:rPr>
                <w:sz w:val="20"/>
                <w:szCs w:val="20"/>
              </w:rPr>
              <w:t xml:space="preserve"> rajallinen.</w:t>
            </w:r>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*Osaa viestiä välittömiä tarpeita hyvin lyhyin ilmaisuin.</w:t>
            </w:r>
          </w:p>
          <w:p w:rsidR="00FB76B3" w:rsidRDefault="00FB76B3" w:rsidP="00DE6ACA">
            <w:pPr>
              <w:rPr>
                <w:sz w:val="20"/>
                <w:szCs w:val="20"/>
              </w:rPr>
            </w:pPr>
            <w:r>
              <w:rPr>
                <w:sz w:val="20"/>
                <w:szCs w:val="20"/>
              </w:rPr>
              <w:t xml:space="preserve">*Osaa kirjoittaa kielen kirjaimet ja numerot </w:t>
            </w:r>
            <w:proofErr w:type="gramStart"/>
            <w:r>
              <w:rPr>
                <w:sz w:val="20"/>
                <w:szCs w:val="20"/>
              </w:rPr>
              <w:t>kirjaimin,  merkitä</w:t>
            </w:r>
            <w:proofErr w:type="gramEnd"/>
            <w:r>
              <w:rPr>
                <w:sz w:val="20"/>
                <w:szCs w:val="20"/>
              </w:rPr>
              <w:t xml:space="preserve"> muistiin henkilökohtaiset perustietonsa ja kirjoittaa joitakin tuttuja sanoja ja fraaseja.</w:t>
            </w:r>
          </w:p>
          <w:p w:rsidR="00FB76B3" w:rsidRDefault="00FB76B3" w:rsidP="00DE6ACA">
            <w:pPr>
              <w:rPr>
                <w:sz w:val="20"/>
                <w:szCs w:val="20"/>
              </w:rPr>
            </w:pPr>
            <w:r>
              <w:rPr>
                <w:sz w:val="20"/>
                <w:szCs w:val="20"/>
              </w:rPr>
              <w:t>*Osaa joukon erillisiä sanoja ja sanontoja.</w:t>
            </w:r>
          </w:p>
          <w:p w:rsidR="00FB76B3" w:rsidRDefault="00FB76B3" w:rsidP="00DE6ACA">
            <w:pPr>
              <w:rPr>
                <w:sz w:val="20"/>
                <w:szCs w:val="20"/>
              </w:rPr>
            </w:pPr>
            <w:r>
              <w:rPr>
                <w:sz w:val="20"/>
                <w:szCs w:val="20"/>
              </w:rPr>
              <w:t>* Ei kykene vapaaseen tuotokseen, mutta kirjoittaa oikein muutamia sanoja ja ilmauksia.</w:t>
            </w:r>
          </w:p>
        </w:tc>
      </w:tr>
      <w:tr w:rsidR="00FB76B3" w:rsidTr="00DE6ACA">
        <w:tblPrEx>
          <w:tblCellMar>
            <w:top w:w="0" w:type="dxa"/>
            <w:bottom w:w="0" w:type="dxa"/>
          </w:tblCellMar>
        </w:tblPrEx>
        <w:tc>
          <w:tcPr>
            <w:tcW w:w="536"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A1.2</w:t>
            </w:r>
          </w:p>
        </w:tc>
        <w:tc>
          <w:tcPr>
            <w:tcW w:w="1040"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Kehittyvä alkeiskieli-</w:t>
            </w:r>
          </w:p>
          <w:p w:rsidR="00FB76B3" w:rsidRDefault="00FB76B3" w:rsidP="00DE6ACA">
            <w:pPr>
              <w:rPr>
                <w:sz w:val="20"/>
                <w:szCs w:val="20"/>
              </w:rPr>
            </w:pPr>
            <w:r>
              <w:rPr>
                <w:sz w:val="20"/>
                <w:szCs w:val="20"/>
              </w:rPr>
              <w:t>taito</w:t>
            </w:r>
          </w:p>
          <w:p w:rsidR="00FB76B3" w:rsidRDefault="00FB76B3" w:rsidP="00DE6ACA">
            <w:pPr>
              <w:rPr>
                <w:color w:val="FF0000"/>
                <w:sz w:val="20"/>
                <w:szCs w:val="20"/>
              </w:rPr>
            </w:pP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*Ymmärtää rajallisen määrän sanoja, lyhyitä lauseita, kysymyksiä ja kehotuksia, jotka liittyvät henkilökohtaisiin asioihin tai välittömään tilanteeseen.</w:t>
            </w:r>
          </w:p>
          <w:p w:rsidR="00FB76B3" w:rsidRDefault="00FB76B3" w:rsidP="00DE6ACA">
            <w:pPr>
              <w:rPr>
                <w:sz w:val="20"/>
                <w:szCs w:val="20"/>
              </w:rPr>
            </w:pPr>
            <w:r>
              <w:rPr>
                <w:sz w:val="20"/>
                <w:szCs w:val="20"/>
              </w:rPr>
              <w:t>* Joutuu ponnistelemaan ymmärtääkseen yksinkertaisiakin lausumia ilman selviä tilannevihjeitä.</w:t>
            </w:r>
          </w:p>
          <w:p w:rsidR="00FB76B3" w:rsidRDefault="00FB76B3" w:rsidP="00DE6ACA">
            <w:pPr>
              <w:ind w:left="360"/>
              <w:rPr>
                <w:sz w:val="20"/>
                <w:szCs w:val="20"/>
              </w:rPr>
            </w:pPr>
          </w:p>
          <w:p w:rsidR="00FB76B3" w:rsidRDefault="00FB76B3" w:rsidP="00DE6ACA">
            <w:pPr>
              <w:rPr>
                <w:sz w:val="20"/>
                <w:szCs w:val="20"/>
              </w:rPr>
            </w:pPr>
            <w:r>
              <w:rPr>
                <w:sz w:val="20"/>
                <w:szCs w:val="20"/>
              </w:rPr>
              <w:t>*Tarvitsee paljon apua: puheen hidastamista, toistoa, näyttämistä ja käännöstä.</w:t>
            </w:r>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 xml:space="preserve">*Osaa viestiä suppeasti joitakin välittömiä tarpeita ja kysyä ja vastata henkilökohtaisia perustietoja käsittelevissä vuoropuheluissa. Tarvitsee usein puhekumppanin apua. </w:t>
            </w:r>
          </w:p>
          <w:p w:rsidR="00FB76B3" w:rsidRDefault="00FB76B3" w:rsidP="00DE6ACA">
            <w:pPr>
              <w:rPr>
                <w:sz w:val="20"/>
                <w:szCs w:val="20"/>
              </w:rPr>
            </w:pPr>
            <w:r>
              <w:rPr>
                <w:sz w:val="20"/>
                <w:szCs w:val="20"/>
              </w:rPr>
              <w:t xml:space="preserve">*Puheessa on taukoja ja muita katkoksia. </w:t>
            </w:r>
          </w:p>
          <w:p w:rsidR="00FB76B3" w:rsidRDefault="00FB76B3" w:rsidP="00DE6ACA">
            <w:pPr>
              <w:rPr>
                <w:sz w:val="20"/>
                <w:szCs w:val="20"/>
              </w:rPr>
            </w:pPr>
            <w:r>
              <w:rPr>
                <w:sz w:val="20"/>
                <w:szCs w:val="20"/>
              </w:rPr>
              <w:t>*Ääntäminen voi aiheuttaa usein ymmärtämisongelmia.</w:t>
            </w:r>
          </w:p>
          <w:p w:rsidR="00FB76B3" w:rsidRDefault="00FB76B3" w:rsidP="00DE6ACA">
            <w:pPr>
              <w:rPr>
                <w:sz w:val="20"/>
                <w:szCs w:val="20"/>
              </w:rPr>
            </w:pPr>
            <w:r>
              <w:rPr>
                <w:sz w:val="20"/>
                <w:szCs w:val="20"/>
              </w:rPr>
              <w:t xml:space="preserve">* Osaa hyvin suppean perussanaston, joitakin tilannesidonnaisia </w:t>
            </w:r>
            <w:proofErr w:type="gramStart"/>
            <w:r>
              <w:rPr>
                <w:sz w:val="20"/>
                <w:szCs w:val="20"/>
              </w:rPr>
              <w:t>ilmaisuja   ja</w:t>
            </w:r>
            <w:proofErr w:type="gramEnd"/>
            <w:r>
              <w:rPr>
                <w:sz w:val="20"/>
                <w:szCs w:val="20"/>
              </w:rPr>
              <w:t xml:space="preserve"> peruskieliopin aineksia.</w:t>
            </w:r>
          </w:p>
          <w:p w:rsidR="00FB76B3" w:rsidRDefault="00FB76B3" w:rsidP="00DE6ACA">
            <w:pPr>
              <w:rPr>
                <w:sz w:val="20"/>
                <w:szCs w:val="20"/>
              </w:rPr>
            </w:pPr>
            <w:r>
              <w:rPr>
                <w:sz w:val="20"/>
                <w:szCs w:val="20"/>
              </w:rPr>
              <w:t>* Alkeellisessakin vapaassa puheessa esiintyy hyvin paljon kaikenlaisia virheitä.</w:t>
            </w:r>
            <w:r>
              <w:rPr>
                <w:i/>
                <w:iCs/>
                <w:sz w:val="20"/>
                <w:szCs w:val="20"/>
              </w:rPr>
              <w:t xml:space="preserve"> </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pStyle w:val="Leipteksti"/>
            </w:pPr>
            <w:r>
              <w:t>*Ymmärtää nimiä, kylttejä ja muita hyvin lyhyitä ja yksinkertaisia tekstejä, jotka liittyvät välittömiin tarpeisiin.</w:t>
            </w:r>
          </w:p>
          <w:p w:rsidR="00FB76B3" w:rsidRDefault="00FB76B3" w:rsidP="00DE6ACA">
            <w:pPr>
              <w:pStyle w:val="Leipteksti"/>
            </w:pPr>
          </w:p>
          <w:p w:rsidR="00FB76B3" w:rsidRDefault="00FB76B3" w:rsidP="00DE6ACA">
            <w:pPr>
              <w:rPr>
                <w:sz w:val="20"/>
                <w:szCs w:val="20"/>
              </w:rPr>
            </w:pPr>
            <w:r>
              <w:rPr>
                <w:sz w:val="20"/>
                <w:szCs w:val="20"/>
              </w:rPr>
              <w:t>* Tunnistaa yksinkertaisesta tekstistä yksittäisen tiedon, jos voi lukea tarvittaessa uudelleen</w:t>
            </w:r>
          </w:p>
          <w:p w:rsidR="00FB76B3" w:rsidRDefault="00FB76B3" w:rsidP="00DE6ACA">
            <w:pPr>
              <w:rPr>
                <w:sz w:val="20"/>
                <w:szCs w:val="20"/>
              </w:rPr>
            </w:pPr>
          </w:p>
          <w:p w:rsidR="00FB76B3" w:rsidRDefault="00FB76B3" w:rsidP="00DE6ACA">
            <w:pPr>
              <w:rPr>
                <w:sz w:val="20"/>
                <w:szCs w:val="20"/>
              </w:rPr>
            </w:pPr>
            <w:r>
              <w:rPr>
                <w:sz w:val="20"/>
                <w:szCs w:val="20"/>
              </w:rPr>
              <w:t xml:space="preserve">* Kyky ymmärtää entuudestaan tuntematon sana edes hyvin ennustettavassa yhteydessä </w:t>
            </w:r>
            <w:proofErr w:type="gramStart"/>
            <w:r>
              <w:rPr>
                <w:sz w:val="20"/>
                <w:szCs w:val="20"/>
              </w:rPr>
              <w:t>on  rajallinen</w:t>
            </w:r>
            <w:proofErr w:type="gramEnd"/>
            <w:r>
              <w:rPr>
                <w:sz w:val="20"/>
                <w:szCs w:val="20"/>
              </w:rPr>
              <w:t>.</w:t>
            </w:r>
          </w:p>
          <w:p w:rsidR="00FB76B3" w:rsidRDefault="00FB76B3" w:rsidP="00DE6ACA">
            <w:pPr>
              <w:rPr>
                <w:sz w:val="20"/>
                <w:szCs w:val="20"/>
              </w:rPr>
            </w:pPr>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*Osaa viestiä välittömiä tarpeita lyhyin lausein.</w:t>
            </w:r>
          </w:p>
          <w:p w:rsidR="00FB76B3" w:rsidRDefault="00FB76B3" w:rsidP="00DE6ACA">
            <w:pPr>
              <w:rPr>
                <w:sz w:val="20"/>
                <w:szCs w:val="20"/>
              </w:rPr>
            </w:pPr>
            <w:r>
              <w:rPr>
                <w:sz w:val="20"/>
                <w:szCs w:val="20"/>
              </w:rPr>
              <w:t>*Osaa kirjoittaa muutamia lauseita ja fraaseja itsestään ja lähipiiristään (esim. vastauksia kysymyksiin tai muistilappuja).</w:t>
            </w:r>
          </w:p>
          <w:p w:rsidR="00FB76B3" w:rsidRDefault="00FB76B3" w:rsidP="00DE6ACA">
            <w:pPr>
              <w:rPr>
                <w:sz w:val="20"/>
                <w:szCs w:val="20"/>
              </w:rPr>
            </w:pPr>
            <w:r>
              <w:rPr>
                <w:sz w:val="20"/>
                <w:szCs w:val="20"/>
              </w:rPr>
              <w:t xml:space="preserve">* Osaa joitakin perussanoja ja sanontoja ja pystyy kirjoittamaan hyvin yksinkertaisia päälauseita. </w:t>
            </w:r>
          </w:p>
          <w:p w:rsidR="00FB76B3" w:rsidRDefault="00FB76B3" w:rsidP="00DE6ACA">
            <w:pPr>
              <w:rPr>
                <w:sz w:val="20"/>
                <w:szCs w:val="20"/>
              </w:rPr>
            </w:pPr>
          </w:p>
          <w:p w:rsidR="00FB76B3" w:rsidRDefault="00FB76B3" w:rsidP="00DE6ACA">
            <w:pPr>
              <w:rPr>
                <w:sz w:val="20"/>
                <w:szCs w:val="20"/>
              </w:rPr>
            </w:pPr>
          </w:p>
          <w:p w:rsidR="00FB76B3" w:rsidRDefault="00FB76B3" w:rsidP="00DE6ACA">
            <w:pPr>
              <w:rPr>
                <w:sz w:val="20"/>
                <w:szCs w:val="20"/>
              </w:rPr>
            </w:pPr>
            <w:r>
              <w:rPr>
                <w:sz w:val="20"/>
                <w:szCs w:val="20"/>
              </w:rPr>
              <w:t xml:space="preserve"> * Ulkoa opetellut fraasit voivat olla oikein kirjoitettuja, mutta alkeellisimmassakin vapaassa tuotoksessa esiintyy hyvin paljon kaikenlaisia virheitä.</w:t>
            </w:r>
          </w:p>
          <w:p w:rsidR="00FB76B3" w:rsidRDefault="00FB76B3" w:rsidP="00DE6ACA">
            <w:pPr>
              <w:pStyle w:val="Yltunniste"/>
              <w:tabs>
                <w:tab w:val="clear" w:pos="4819"/>
                <w:tab w:val="clear" w:pos="9638"/>
              </w:tabs>
              <w:rPr>
                <w:sz w:val="20"/>
                <w:szCs w:val="20"/>
              </w:rPr>
            </w:pPr>
          </w:p>
        </w:tc>
      </w:tr>
    </w:tbl>
    <w:p w:rsidR="00FB76B3" w:rsidRDefault="00FB76B3" w:rsidP="00FB76B3">
      <w:pPr>
        <w:pStyle w:val="Yltunniste"/>
        <w:tabs>
          <w:tab w:val="clear" w:pos="4819"/>
          <w:tab w:val="clear" w:pos="9638"/>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6"/>
        <w:gridCol w:w="1040"/>
        <w:gridCol w:w="2814"/>
        <w:gridCol w:w="3240"/>
        <w:gridCol w:w="2880"/>
        <w:gridCol w:w="3420"/>
      </w:tblGrid>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shd w:val="clear" w:color="auto" w:fill="FF7C80"/>
          </w:tcPr>
          <w:p w:rsidR="00FB76B3" w:rsidRDefault="00FB76B3" w:rsidP="00DE6ACA">
            <w:pPr>
              <w:rPr>
                <w:b/>
                <w:bCs/>
              </w:rPr>
            </w:pPr>
            <w:r>
              <w:rPr>
                <w:b/>
                <w:bCs/>
              </w:rPr>
              <w:lastRenderedPageBreak/>
              <w:t>Taitotaso A1</w:t>
            </w:r>
          </w:p>
        </w:tc>
        <w:tc>
          <w:tcPr>
            <w:tcW w:w="12354" w:type="dxa"/>
            <w:gridSpan w:val="4"/>
            <w:tcBorders>
              <w:top w:val="single" w:sz="4" w:space="0" w:color="auto"/>
              <w:left w:val="single" w:sz="4" w:space="0" w:color="auto"/>
              <w:bottom w:val="single" w:sz="4" w:space="0" w:color="auto"/>
              <w:right w:val="single" w:sz="4" w:space="0" w:color="auto"/>
            </w:tcBorders>
            <w:shd w:val="clear" w:color="auto" w:fill="FF7C80"/>
          </w:tcPr>
          <w:p w:rsidR="00FB76B3" w:rsidRDefault="00FB76B3" w:rsidP="00DE6ACA">
            <w:pPr>
              <w:rPr>
                <w:b/>
                <w:bCs/>
              </w:rPr>
            </w:pPr>
            <w:r>
              <w:rPr>
                <w:b/>
                <w:bCs/>
              </w:rPr>
              <w:t xml:space="preserve">Suppea viestintä kaikkein tutuimmissa tilanteissa </w:t>
            </w:r>
          </w:p>
        </w:tc>
      </w:tr>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Kuullun ymmärtäminen</w:t>
            </w:r>
            <w:proofErr w:type="gramEnd"/>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Puhuminen</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Luetun ymmärtäminen</w:t>
            </w:r>
            <w:proofErr w:type="gramEnd"/>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Kirjoittaminen</w:t>
            </w:r>
          </w:p>
        </w:tc>
      </w:tr>
      <w:tr w:rsidR="00FB76B3" w:rsidTr="00DE6ACA">
        <w:tblPrEx>
          <w:tblCellMar>
            <w:top w:w="0" w:type="dxa"/>
            <w:bottom w:w="0" w:type="dxa"/>
          </w:tblCellMar>
        </w:tblPrEx>
        <w:tc>
          <w:tcPr>
            <w:tcW w:w="536"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A1.3</w:t>
            </w:r>
          </w:p>
        </w:tc>
        <w:tc>
          <w:tcPr>
            <w:tcW w:w="1040"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Toimiva alkeiskieli-taito</w:t>
            </w: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pStyle w:val="Leipteksti"/>
              <w:rPr>
                <w:sz w:val="24"/>
                <w:szCs w:val="24"/>
              </w:rPr>
            </w:pPr>
            <w:r>
              <w:rPr>
                <w:sz w:val="24"/>
                <w:szCs w:val="24"/>
              </w:rPr>
              <w:t>* Ymmärtää yksinkertaisia lausumia (henkilökohtaisia kysymyksiä ja jokapäiväisiä ohjeita, pyyntöjä ja kieltoja) rutiinimaisissa keskusteluissa tilanneyhteyden tukemana.</w:t>
            </w:r>
          </w:p>
          <w:p w:rsidR="00FB76B3" w:rsidRDefault="00FB76B3" w:rsidP="00DE6ACA">
            <w:r>
              <w:t>* Pystyy seuraamaan yksinkertaisia, välittömiin tilanteisiin tai omaan kokemukseensa liittyviä keskusteluja.</w:t>
            </w:r>
          </w:p>
          <w:p w:rsidR="00FB76B3" w:rsidRDefault="00FB76B3" w:rsidP="00DE6ACA">
            <w:r>
              <w:t>* Yksinkertaisenkin viestin ymmärtäminen edellyttää normaalia hitaampaa ja kuulijalle kohdennettua yleiskielistä puhetta.</w:t>
            </w:r>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r>
              <w:t xml:space="preserve">*Osaa kertoa lyhyesti itsestään ja lähipiiristään. Selviytyy kaikkein yksinkertaisimmista vuoropuheluista ja palvelutilanteista. Tarvitsee joskus puhekumppanin apua. </w:t>
            </w:r>
          </w:p>
          <w:p w:rsidR="00FB76B3" w:rsidRDefault="00FB76B3" w:rsidP="00DE6ACA">
            <w:r>
              <w:t>* Kaikkein tutuimmat jaksot sujuvat, muualla tauot ja katkokset ovat hyvin ilmeisiä.</w:t>
            </w:r>
          </w:p>
          <w:p w:rsidR="00FB76B3" w:rsidRDefault="00FB76B3" w:rsidP="00DE6ACA">
            <w:r>
              <w:t>*Ääntäminen voi joskus tuottaa ymmärtämisongelmia.</w:t>
            </w:r>
          </w:p>
          <w:p w:rsidR="00FB76B3" w:rsidRDefault="00FB76B3" w:rsidP="00DE6ACA">
            <w:r>
              <w:t>*Osaa rajallisen joukon lyhyitä, ulkoa opeteltuja ilmauksia, keskeisintä sanastoa ja perustason lauserakenteita.</w:t>
            </w:r>
          </w:p>
          <w:p w:rsidR="00FB76B3" w:rsidRDefault="00FB76B3" w:rsidP="00DE6ACA">
            <w:r>
              <w:t>*</w:t>
            </w:r>
            <w:r>
              <w:rPr>
                <w:i/>
                <w:iCs/>
              </w:rPr>
              <w:t xml:space="preserve"> </w:t>
            </w:r>
            <w:r>
              <w:t>Alkeellisessakin puheessa esiintyy paljon peruskielioppivirheitä.</w:t>
            </w:r>
            <w:r>
              <w:rPr>
                <w:i/>
                <w:iCs/>
              </w:rPr>
              <w:t xml:space="preserve"> </w:t>
            </w:r>
          </w:p>
          <w:p w:rsidR="00FB76B3" w:rsidRDefault="00FB76B3" w:rsidP="00DE6ACA"/>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r>
              <w:t>* Pystyy lukemaan tuttuja ja joitakin tuntemattomia sanoja. Ymmärtää hyvin lyhyitä viestejä, joissa käsitellään arkielämää ja rutiinitapahtumia tai annetaan yksinkertaisia ohjeita.</w:t>
            </w:r>
          </w:p>
          <w:p w:rsidR="00FB76B3" w:rsidRDefault="00FB76B3" w:rsidP="00DE6ACA">
            <w:r>
              <w:t>* Pystyy löytämään tarvitsemansa yksittäisen tiedon lyhyestä tekstistä (</w:t>
            </w:r>
            <w:proofErr w:type="gramStart"/>
            <w:r>
              <w:t>postikortit,  säätiedotukset</w:t>
            </w:r>
            <w:proofErr w:type="gramEnd"/>
            <w:r>
              <w:t>).</w:t>
            </w:r>
          </w:p>
          <w:p w:rsidR="00FB76B3" w:rsidRDefault="00FB76B3" w:rsidP="00DE6ACA">
            <w:r>
              <w:t xml:space="preserve"> </w:t>
            </w:r>
          </w:p>
          <w:p w:rsidR="00FB76B3" w:rsidRDefault="00FB76B3" w:rsidP="00DE6ACA">
            <w:r>
              <w:t>* Lyhyenkin tekstipätkän lukeminen ja ymmärtäminen on hyvin hidasta.</w:t>
            </w:r>
          </w:p>
          <w:p w:rsidR="00FB76B3" w:rsidRDefault="00FB76B3" w:rsidP="00DE6ACA"/>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pStyle w:val="Leipteksti"/>
              <w:rPr>
                <w:sz w:val="24"/>
                <w:szCs w:val="24"/>
              </w:rPr>
            </w:pPr>
            <w:r>
              <w:rPr>
                <w:sz w:val="24"/>
                <w:szCs w:val="24"/>
              </w:rPr>
              <w:t>*Selviytyy kirjoittamalla kaikkein tutuimmissa, helposti ennakoitavissa arkisiin tarpeisiin ja kokemuksiin liittyvissä tilanteissa.</w:t>
            </w:r>
          </w:p>
          <w:p w:rsidR="00FB76B3" w:rsidRDefault="00FB76B3" w:rsidP="00DE6ACA">
            <w:pPr>
              <w:pStyle w:val="Leipteksti"/>
              <w:rPr>
                <w:sz w:val="24"/>
                <w:szCs w:val="24"/>
              </w:rPr>
            </w:pPr>
            <w:r>
              <w:rPr>
                <w:sz w:val="24"/>
                <w:szCs w:val="24"/>
              </w:rPr>
              <w:t>*Osaa kirjoittaa yksinkertaisia viestejä (yksinkertaisen postikortin, henkilötiedot, yksinkertainen sanelu).</w:t>
            </w:r>
          </w:p>
          <w:p w:rsidR="00FB76B3" w:rsidRDefault="00FB76B3" w:rsidP="00DE6ACA">
            <w:pPr>
              <w:pStyle w:val="Leipteksti"/>
              <w:rPr>
                <w:sz w:val="24"/>
                <w:szCs w:val="24"/>
              </w:rPr>
            </w:pPr>
            <w:r>
              <w:rPr>
                <w:sz w:val="24"/>
                <w:szCs w:val="24"/>
              </w:rPr>
              <w:t xml:space="preserve">* Osaa kaikkein tavallisimpia sanoja ja ilmauksia, jotka liittyvät omaan </w:t>
            </w:r>
            <w:proofErr w:type="gramStart"/>
            <w:r>
              <w:rPr>
                <w:sz w:val="24"/>
                <w:szCs w:val="24"/>
              </w:rPr>
              <w:t>elämään  tai</w:t>
            </w:r>
            <w:proofErr w:type="gramEnd"/>
            <w:r>
              <w:rPr>
                <w:sz w:val="24"/>
                <w:szCs w:val="24"/>
              </w:rPr>
              <w:t xml:space="preserve"> konkreetteihin tarpeisiin. Osaa kirjoittaa muutamia yksilauseisia virkkeitä.</w:t>
            </w:r>
          </w:p>
          <w:p w:rsidR="00FB76B3" w:rsidRDefault="00FB76B3" w:rsidP="00DE6ACA">
            <w:pPr>
              <w:pStyle w:val="Leipteksti"/>
              <w:rPr>
                <w:sz w:val="24"/>
                <w:szCs w:val="24"/>
              </w:rPr>
            </w:pPr>
          </w:p>
          <w:p w:rsidR="00FB76B3" w:rsidRDefault="00FB76B3" w:rsidP="00DE6ACA">
            <w:pPr>
              <w:pStyle w:val="Leipteksti"/>
              <w:rPr>
                <w:sz w:val="24"/>
                <w:szCs w:val="24"/>
              </w:rPr>
            </w:pPr>
            <w:r>
              <w:rPr>
                <w:sz w:val="24"/>
                <w:szCs w:val="24"/>
              </w:rPr>
              <w:t xml:space="preserve"> * Alkeellisessakin vapaassa tuotoksessa </w:t>
            </w:r>
            <w:proofErr w:type="gramStart"/>
            <w:r>
              <w:rPr>
                <w:sz w:val="24"/>
                <w:szCs w:val="24"/>
              </w:rPr>
              <w:t>esiintyy  monenlaisia</w:t>
            </w:r>
            <w:proofErr w:type="gramEnd"/>
            <w:r>
              <w:rPr>
                <w:sz w:val="24"/>
                <w:szCs w:val="24"/>
              </w:rPr>
              <w:t xml:space="preserve"> virheitä.</w:t>
            </w:r>
          </w:p>
          <w:p w:rsidR="00FB76B3" w:rsidRDefault="00FB76B3" w:rsidP="00DE6ACA">
            <w:pPr>
              <w:pStyle w:val="Leipteksti"/>
              <w:rPr>
                <w:sz w:val="24"/>
                <w:szCs w:val="24"/>
              </w:rPr>
            </w:pPr>
          </w:p>
          <w:p w:rsidR="00FB76B3" w:rsidRDefault="00FB76B3" w:rsidP="00DE6ACA">
            <w:pPr>
              <w:pStyle w:val="Leipteksti"/>
              <w:rPr>
                <w:sz w:val="24"/>
                <w:szCs w:val="24"/>
              </w:rPr>
            </w:pPr>
          </w:p>
        </w:tc>
      </w:tr>
    </w:tbl>
    <w:p w:rsidR="00FB76B3" w:rsidRDefault="00FB76B3" w:rsidP="00FB76B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6"/>
        <w:gridCol w:w="1040"/>
        <w:gridCol w:w="2814"/>
        <w:gridCol w:w="3240"/>
        <w:gridCol w:w="2880"/>
        <w:gridCol w:w="3420"/>
      </w:tblGrid>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shd w:val="clear" w:color="auto" w:fill="FF9966"/>
          </w:tcPr>
          <w:p w:rsidR="00FB76B3" w:rsidRDefault="00FB76B3" w:rsidP="00DE6ACA">
            <w:pPr>
              <w:rPr>
                <w:b/>
                <w:bCs/>
                <w:sz w:val="20"/>
                <w:szCs w:val="20"/>
              </w:rPr>
            </w:pPr>
            <w:r>
              <w:rPr>
                <w:b/>
                <w:bCs/>
                <w:sz w:val="20"/>
                <w:szCs w:val="20"/>
              </w:rPr>
              <w:lastRenderedPageBreak/>
              <w:t>Taitotaso A2</w:t>
            </w:r>
          </w:p>
        </w:tc>
        <w:tc>
          <w:tcPr>
            <w:tcW w:w="12354" w:type="dxa"/>
            <w:gridSpan w:val="4"/>
            <w:tcBorders>
              <w:top w:val="single" w:sz="4" w:space="0" w:color="auto"/>
              <w:left w:val="single" w:sz="4" w:space="0" w:color="auto"/>
              <w:bottom w:val="single" w:sz="4" w:space="0" w:color="auto"/>
              <w:right w:val="single" w:sz="4" w:space="0" w:color="auto"/>
            </w:tcBorders>
            <w:shd w:val="clear" w:color="auto" w:fill="FF9966"/>
          </w:tcPr>
          <w:p w:rsidR="00FB76B3" w:rsidRDefault="00FB76B3" w:rsidP="00DE6ACA">
            <w:pPr>
              <w:rPr>
                <w:b/>
                <w:bCs/>
                <w:sz w:val="20"/>
                <w:szCs w:val="20"/>
              </w:rPr>
            </w:pPr>
            <w:r>
              <w:rPr>
                <w:b/>
                <w:bCs/>
                <w:sz w:val="20"/>
                <w:szCs w:val="20"/>
              </w:rPr>
              <w:t>Välittömän sosiaalisen kanssakäymisen perustarpeet ja lyhyt kerronta</w:t>
            </w:r>
          </w:p>
        </w:tc>
      </w:tr>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Kuullun ymmärtäminen</w:t>
            </w:r>
            <w:proofErr w:type="gramEnd"/>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Puhuminen</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Luetun ymmärtäminen</w:t>
            </w:r>
            <w:proofErr w:type="gramEnd"/>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Kirjoittaminen</w:t>
            </w:r>
          </w:p>
        </w:tc>
      </w:tr>
      <w:tr w:rsidR="00FB76B3" w:rsidTr="00DE6ACA">
        <w:tblPrEx>
          <w:tblCellMar>
            <w:top w:w="0" w:type="dxa"/>
            <w:bottom w:w="0" w:type="dxa"/>
          </w:tblCellMar>
        </w:tblPrEx>
        <w:tc>
          <w:tcPr>
            <w:tcW w:w="536"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A2.1</w:t>
            </w:r>
          </w:p>
        </w:tc>
        <w:tc>
          <w:tcPr>
            <w:tcW w:w="1040"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Peruskieli-taidon alkuvaihe</w:t>
            </w: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rPr>
                <w:sz w:val="22"/>
                <w:szCs w:val="22"/>
              </w:rPr>
            </w:pPr>
            <w:r>
              <w:rPr>
                <w:sz w:val="22"/>
                <w:szCs w:val="22"/>
              </w:rPr>
              <w:t>* Pystyy ymmärtämään yksinkertaista puhetta tai seuraamaan keskustelua aiheista, jotka ovat hänelle välittömän tärkeitä.</w:t>
            </w:r>
          </w:p>
          <w:p w:rsidR="00FB76B3" w:rsidRDefault="00FB76B3" w:rsidP="00DE6ACA">
            <w:pPr>
              <w:rPr>
                <w:sz w:val="22"/>
                <w:szCs w:val="22"/>
              </w:rPr>
            </w:pPr>
          </w:p>
          <w:p w:rsidR="00FB76B3" w:rsidRDefault="00FB76B3" w:rsidP="00DE6ACA">
            <w:pPr>
              <w:rPr>
                <w:sz w:val="22"/>
                <w:szCs w:val="22"/>
              </w:rPr>
            </w:pPr>
            <w:r>
              <w:rPr>
                <w:sz w:val="22"/>
                <w:szCs w:val="22"/>
              </w:rPr>
              <w:t xml:space="preserve">* Pystyy ymmärtämään lyhyiden, yksinkertaisten, itseään kiinnostavien keskustelujen ja viestien (ohjeet, </w:t>
            </w:r>
            <w:proofErr w:type="gramStart"/>
            <w:r>
              <w:rPr>
                <w:sz w:val="22"/>
                <w:szCs w:val="22"/>
              </w:rPr>
              <w:t>kuulutukset)  ydinsisällön</w:t>
            </w:r>
            <w:proofErr w:type="gramEnd"/>
            <w:r>
              <w:rPr>
                <w:sz w:val="22"/>
                <w:szCs w:val="22"/>
              </w:rPr>
              <w:t xml:space="preserve"> sekä havaitsemaan aihepiirin vaihdokset tv-uutisissa.</w:t>
            </w:r>
          </w:p>
          <w:p w:rsidR="00FB76B3" w:rsidRDefault="00FB76B3" w:rsidP="00DE6ACA">
            <w:pPr>
              <w:rPr>
                <w:sz w:val="22"/>
                <w:szCs w:val="22"/>
              </w:rPr>
            </w:pPr>
          </w:p>
          <w:p w:rsidR="00FB76B3" w:rsidRDefault="00FB76B3" w:rsidP="00DE6ACA">
            <w:pPr>
              <w:rPr>
                <w:sz w:val="22"/>
                <w:szCs w:val="22"/>
              </w:rPr>
            </w:pPr>
            <w:r>
              <w:rPr>
                <w:sz w:val="22"/>
                <w:szCs w:val="22"/>
              </w:rPr>
              <w:t>* Yksinkertaisenkin viestin ymmärtäminen edellyttää normaalilla nopeudella ja selkeästi puhuttua yleiskielistä puhetta, joka usein täytyy lisäksi toistaa.</w:t>
            </w:r>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sz w:val="22"/>
                <w:szCs w:val="22"/>
              </w:rPr>
            </w:pPr>
            <w:r>
              <w:rPr>
                <w:sz w:val="22"/>
                <w:szCs w:val="22"/>
              </w:rPr>
              <w:t>* Osaa kuvata lähipiiriään muutamin</w:t>
            </w:r>
            <w:r>
              <w:rPr>
                <w:color w:val="FF0000"/>
                <w:sz w:val="22"/>
                <w:szCs w:val="22"/>
              </w:rPr>
              <w:t xml:space="preserve"> </w:t>
            </w:r>
            <w:r>
              <w:rPr>
                <w:sz w:val="22"/>
                <w:szCs w:val="22"/>
              </w:rPr>
              <w:t xml:space="preserve">lyhyin lausein. Selviytyy yksinkertaisista sosiaalisista kohtaamisista ja tavallisimmista palvelutilanteista. Osaa aloittaa ja lopettaa lyhyen vuoropuhelun, mutta kykenee harvoin ylläpitämään pitempää keskustelua. </w:t>
            </w:r>
          </w:p>
          <w:p w:rsidR="00FB76B3" w:rsidRDefault="00FB76B3" w:rsidP="00DE6ACA">
            <w:pPr>
              <w:rPr>
                <w:sz w:val="22"/>
                <w:szCs w:val="22"/>
              </w:rPr>
            </w:pPr>
            <w:r>
              <w:rPr>
                <w:sz w:val="22"/>
                <w:szCs w:val="22"/>
              </w:rPr>
              <w:t xml:space="preserve"> *Tuottaa sujuvasti joitakin tuttuja jaksoja, mutta puheessa on paljon hyvin ilmeisiä taukoja ja vääriä aloituksia.</w:t>
            </w:r>
          </w:p>
          <w:p w:rsidR="00FB76B3" w:rsidRDefault="00FB76B3" w:rsidP="00DE6ACA">
            <w:pPr>
              <w:rPr>
                <w:sz w:val="22"/>
                <w:szCs w:val="22"/>
              </w:rPr>
            </w:pPr>
            <w:r>
              <w:rPr>
                <w:sz w:val="22"/>
                <w:szCs w:val="22"/>
              </w:rPr>
              <w:t>* Ääntäminen on ymmärrettävää, vaikka vieras korostus on hyvin ilmeistä ja ääntämisvirheistä voi koitua satunnaisia ymmärtämisongelmia.</w:t>
            </w:r>
          </w:p>
          <w:p w:rsidR="00FB76B3" w:rsidRDefault="00FB76B3" w:rsidP="00DE6ACA">
            <w:pPr>
              <w:rPr>
                <w:sz w:val="22"/>
                <w:szCs w:val="22"/>
              </w:rPr>
            </w:pPr>
            <w:r>
              <w:rPr>
                <w:sz w:val="22"/>
                <w:szCs w:val="22"/>
              </w:rPr>
              <w:t xml:space="preserve"> *Osaa helposti ennakoitavan perussanaston ja monia keskeisimpiä rakenteita (kuten menneen ajan muotoja ja konjunktioita).  </w:t>
            </w:r>
            <w:r>
              <w:rPr>
                <w:i/>
                <w:iCs/>
                <w:sz w:val="22"/>
                <w:szCs w:val="22"/>
                <w:highlight w:val="red"/>
              </w:rPr>
              <w:t xml:space="preserve"> </w:t>
            </w:r>
          </w:p>
          <w:p w:rsidR="00FB76B3" w:rsidRDefault="00FB76B3" w:rsidP="00DE6ACA">
            <w:pPr>
              <w:rPr>
                <w:sz w:val="22"/>
                <w:szCs w:val="22"/>
              </w:rPr>
            </w:pPr>
            <w:r>
              <w:rPr>
                <w:sz w:val="22"/>
                <w:szCs w:val="22"/>
              </w:rPr>
              <w:t>*</w:t>
            </w:r>
            <w:r>
              <w:rPr>
                <w:i/>
                <w:iCs/>
                <w:sz w:val="22"/>
                <w:szCs w:val="22"/>
              </w:rPr>
              <w:t xml:space="preserve"> </w:t>
            </w:r>
            <w:r>
              <w:rPr>
                <w:sz w:val="22"/>
                <w:szCs w:val="22"/>
              </w:rPr>
              <w:t xml:space="preserve">Hallitsee kaikkein yksinkertaisimman kieliopin alkeellisessa vapaassa puheessa, mutta virheitä esiintyy yhä paljon perusrakenteissakin. </w:t>
            </w:r>
            <w:r>
              <w:rPr>
                <w:i/>
                <w:iCs/>
                <w:sz w:val="22"/>
                <w:szCs w:val="22"/>
              </w:rPr>
              <w:t xml:space="preserve"> </w:t>
            </w:r>
          </w:p>
          <w:p w:rsidR="00FB76B3" w:rsidRDefault="00FB76B3" w:rsidP="00DE6ACA">
            <w:pPr>
              <w:rPr>
                <w:sz w:val="22"/>
                <w:szCs w:val="22"/>
              </w:rPr>
            </w:pPr>
          </w:p>
          <w:p w:rsidR="00FB76B3" w:rsidRDefault="00FB76B3" w:rsidP="00DE6ACA">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sz w:val="22"/>
                <w:szCs w:val="22"/>
              </w:rPr>
            </w:pPr>
            <w:r>
              <w:rPr>
                <w:sz w:val="22"/>
                <w:szCs w:val="22"/>
              </w:rPr>
              <w:t>*</w:t>
            </w:r>
            <w:proofErr w:type="gramStart"/>
            <w:r>
              <w:rPr>
                <w:sz w:val="22"/>
                <w:szCs w:val="22"/>
              </w:rPr>
              <w:t>Ymmärtää  yksinkertaisia</w:t>
            </w:r>
            <w:proofErr w:type="gramEnd"/>
            <w:r>
              <w:rPr>
                <w:sz w:val="22"/>
                <w:szCs w:val="22"/>
              </w:rPr>
              <w:t xml:space="preserve"> ja kaikkein tavanomaisinta sanastoa sisältäviä tekstejä (yksityiskirjeitä, pikku-uutisia, arkisimpia käyttöohjeita).</w:t>
            </w:r>
          </w:p>
          <w:p w:rsidR="00FB76B3" w:rsidRDefault="00FB76B3" w:rsidP="00DE6ACA">
            <w:pPr>
              <w:rPr>
                <w:sz w:val="22"/>
                <w:szCs w:val="22"/>
              </w:rPr>
            </w:pPr>
            <w:r>
              <w:rPr>
                <w:sz w:val="22"/>
                <w:szCs w:val="22"/>
              </w:rPr>
              <w:t xml:space="preserve"> </w:t>
            </w:r>
          </w:p>
          <w:p w:rsidR="00FB76B3" w:rsidRDefault="00FB76B3" w:rsidP="00DE6ACA">
            <w:pPr>
              <w:rPr>
                <w:sz w:val="22"/>
                <w:szCs w:val="22"/>
              </w:rPr>
            </w:pPr>
            <w:proofErr w:type="gramStart"/>
            <w:r>
              <w:rPr>
                <w:sz w:val="22"/>
                <w:szCs w:val="22"/>
              </w:rPr>
              <w:t>*  Ymmärtää</w:t>
            </w:r>
            <w:proofErr w:type="gramEnd"/>
            <w:r>
              <w:rPr>
                <w:sz w:val="22"/>
                <w:szCs w:val="22"/>
              </w:rPr>
              <w:t xml:space="preserve"> tekstin  pääajatukset ja joitakin yksityiskohtia parin kappaleen pituisesta tekstistä. Osaa paikantaa ja verrata yksittäisiä tietoja ja pystyy hyvin yksinkertaiseen päättelyyn kontekstin avulla.</w:t>
            </w:r>
          </w:p>
          <w:p w:rsidR="00FB76B3" w:rsidRDefault="00FB76B3" w:rsidP="00DE6ACA">
            <w:pPr>
              <w:rPr>
                <w:sz w:val="22"/>
                <w:szCs w:val="22"/>
              </w:rPr>
            </w:pPr>
          </w:p>
          <w:p w:rsidR="00FB76B3" w:rsidRDefault="00FB76B3" w:rsidP="00DE6ACA">
            <w:pPr>
              <w:rPr>
                <w:sz w:val="22"/>
                <w:szCs w:val="22"/>
              </w:rPr>
            </w:pPr>
            <w:r>
              <w:rPr>
                <w:sz w:val="22"/>
                <w:szCs w:val="22"/>
              </w:rPr>
              <w:t>* Lyhyenkin tekstipätkän lukeminen ja ymmärtäminen on hidasta.</w:t>
            </w:r>
          </w:p>
          <w:p w:rsidR="00FB76B3" w:rsidRDefault="00FB76B3" w:rsidP="00DE6ACA">
            <w:pPr>
              <w:rPr>
                <w:sz w:val="22"/>
                <w:szCs w:val="22"/>
              </w:rPr>
            </w:pPr>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sz w:val="22"/>
                <w:szCs w:val="22"/>
              </w:rPr>
            </w:pPr>
            <w:r>
              <w:rPr>
                <w:sz w:val="22"/>
                <w:szCs w:val="22"/>
              </w:rPr>
              <w:t xml:space="preserve">* </w:t>
            </w:r>
            <w:proofErr w:type="gramStart"/>
            <w:r>
              <w:rPr>
                <w:sz w:val="22"/>
                <w:szCs w:val="22"/>
              </w:rPr>
              <w:t>Selviytyy  kirjoittamalla</w:t>
            </w:r>
            <w:proofErr w:type="gramEnd"/>
            <w:r>
              <w:rPr>
                <w:sz w:val="22"/>
                <w:szCs w:val="22"/>
              </w:rPr>
              <w:t xml:space="preserve"> kaikkein rutiininomaisimmista arkitilanteista.</w:t>
            </w:r>
          </w:p>
          <w:p w:rsidR="00FB76B3" w:rsidRDefault="00FB76B3" w:rsidP="00DE6ACA">
            <w:pPr>
              <w:rPr>
                <w:sz w:val="22"/>
                <w:szCs w:val="22"/>
              </w:rPr>
            </w:pPr>
          </w:p>
          <w:p w:rsidR="00FB76B3" w:rsidRDefault="00FB76B3" w:rsidP="00DE6ACA">
            <w:pPr>
              <w:rPr>
                <w:sz w:val="22"/>
                <w:szCs w:val="22"/>
              </w:rPr>
            </w:pPr>
            <w:r>
              <w:rPr>
                <w:sz w:val="22"/>
                <w:szCs w:val="22"/>
              </w:rPr>
              <w:t>* Osaa kirjoittaa lyhyitä, yksinkertaisia viestejä (henkilökohtaiset kirjeet, lappuset), jotka liittyvät arkisiin tarpeisiin sekä yksinkertaisia, luettelomaisia kuvauksia hyvin tutuista aiheista (todellisista tai kuvitteellisista henkilöistä, tapahtumista, omista ja perheen suunnitelmista).</w:t>
            </w:r>
          </w:p>
          <w:p w:rsidR="00FB76B3" w:rsidRDefault="00FB76B3" w:rsidP="00DE6ACA">
            <w:pPr>
              <w:rPr>
                <w:sz w:val="22"/>
                <w:szCs w:val="22"/>
              </w:rPr>
            </w:pPr>
          </w:p>
          <w:p w:rsidR="00FB76B3" w:rsidRDefault="00FB76B3" w:rsidP="00DE6ACA">
            <w:pPr>
              <w:pStyle w:val="Sisennettyleipteksti"/>
              <w:rPr>
                <w:color w:val="auto"/>
                <w:sz w:val="22"/>
                <w:szCs w:val="22"/>
              </w:rPr>
            </w:pPr>
            <w:r>
              <w:rPr>
                <w:color w:val="auto"/>
                <w:sz w:val="22"/>
                <w:szCs w:val="22"/>
              </w:rPr>
              <w:t>*</w:t>
            </w:r>
            <w:proofErr w:type="gramStart"/>
            <w:r>
              <w:rPr>
                <w:color w:val="auto"/>
                <w:sz w:val="22"/>
                <w:szCs w:val="22"/>
              </w:rPr>
              <w:t>Osaa  käyttää</w:t>
            </w:r>
            <w:proofErr w:type="gramEnd"/>
            <w:r>
              <w:rPr>
                <w:color w:val="auto"/>
                <w:sz w:val="22"/>
                <w:szCs w:val="22"/>
              </w:rPr>
              <w:t xml:space="preserve"> perustarpeisiin liittyvää konkreettia sanastoa ja  perusaikamuotoja sekä yksinkertaisin sidossanoin (ja, mutta) liitettyjä rinnasteisia lauseita. </w:t>
            </w:r>
          </w:p>
          <w:p w:rsidR="00FB76B3" w:rsidRDefault="00FB76B3" w:rsidP="00DE6ACA">
            <w:pPr>
              <w:pStyle w:val="Sisennettyleipteksti"/>
              <w:rPr>
                <w:color w:val="auto"/>
                <w:sz w:val="22"/>
                <w:szCs w:val="22"/>
              </w:rPr>
            </w:pPr>
          </w:p>
          <w:p w:rsidR="00FB76B3" w:rsidRDefault="00FB76B3" w:rsidP="00DE6ACA">
            <w:pPr>
              <w:pStyle w:val="Sisennettyleipteksti"/>
              <w:rPr>
                <w:color w:val="auto"/>
                <w:sz w:val="22"/>
                <w:szCs w:val="22"/>
              </w:rPr>
            </w:pPr>
            <w:r>
              <w:rPr>
                <w:color w:val="auto"/>
                <w:sz w:val="22"/>
                <w:szCs w:val="22"/>
              </w:rPr>
              <w:t xml:space="preserve">*Kirjoittaa kaikkein yksinkertaisimmat sanat ja </w:t>
            </w:r>
            <w:proofErr w:type="gramStart"/>
            <w:r>
              <w:rPr>
                <w:color w:val="auto"/>
                <w:sz w:val="22"/>
                <w:szCs w:val="22"/>
              </w:rPr>
              <w:t>rakenteet  melko</w:t>
            </w:r>
            <w:proofErr w:type="gramEnd"/>
            <w:r>
              <w:rPr>
                <w:color w:val="auto"/>
                <w:sz w:val="22"/>
                <w:szCs w:val="22"/>
              </w:rPr>
              <w:t xml:space="preserve"> oikein, mutta tekee toistuvasti virheitä perusasioissa (aikamuodot, taivutus) ja tuottaa paljon kömpelöitä ilmaisuja vapaassa tuotoksessa.</w:t>
            </w:r>
          </w:p>
          <w:p w:rsidR="00FB76B3" w:rsidRDefault="00FB76B3" w:rsidP="00DE6ACA">
            <w:pPr>
              <w:rPr>
                <w:sz w:val="22"/>
                <w:szCs w:val="22"/>
              </w:rPr>
            </w:pPr>
          </w:p>
        </w:tc>
      </w:tr>
    </w:tbl>
    <w:p w:rsidR="00FB76B3" w:rsidRDefault="00FB76B3" w:rsidP="00FB76B3">
      <w:pPr>
        <w:pStyle w:val="Yltunniste"/>
        <w:tabs>
          <w:tab w:val="clear" w:pos="4819"/>
          <w:tab w:val="clear" w:pos="9638"/>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6"/>
        <w:gridCol w:w="1040"/>
        <w:gridCol w:w="2814"/>
        <w:gridCol w:w="3240"/>
        <w:gridCol w:w="2880"/>
        <w:gridCol w:w="3420"/>
      </w:tblGrid>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shd w:val="clear" w:color="auto" w:fill="FF9966"/>
          </w:tcPr>
          <w:p w:rsidR="00FB76B3" w:rsidRDefault="00FB76B3" w:rsidP="00DE6ACA">
            <w:pPr>
              <w:rPr>
                <w:b/>
                <w:bCs/>
              </w:rPr>
            </w:pPr>
            <w:r>
              <w:rPr>
                <w:b/>
                <w:bCs/>
              </w:rPr>
              <w:lastRenderedPageBreak/>
              <w:t>Taitotaso A2</w:t>
            </w:r>
          </w:p>
        </w:tc>
        <w:tc>
          <w:tcPr>
            <w:tcW w:w="12354" w:type="dxa"/>
            <w:gridSpan w:val="4"/>
            <w:tcBorders>
              <w:top w:val="single" w:sz="4" w:space="0" w:color="auto"/>
              <w:left w:val="single" w:sz="4" w:space="0" w:color="auto"/>
              <w:bottom w:val="single" w:sz="4" w:space="0" w:color="auto"/>
              <w:right w:val="single" w:sz="4" w:space="0" w:color="auto"/>
            </w:tcBorders>
            <w:shd w:val="clear" w:color="auto" w:fill="FF9966"/>
          </w:tcPr>
          <w:p w:rsidR="00FB76B3" w:rsidRDefault="00FB76B3" w:rsidP="00DE6ACA">
            <w:pPr>
              <w:rPr>
                <w:b/>
                <w:bCs/>
              </w:rPr>
            </w:pPr>
            <w:r>
              <w:rPr>
                <w:b/>
                <w:bCs/>
              </w:rPr>
              <w:t>Välittömän sosiaalisen kanssakäymisen perustarpeet ja lyhyt kerronta</w:t>
            </w:r>
          </w:p>
        </w:tc>
      </w:tr>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Kuullun ymmärtäminen</w:t>
            </w:r>
            <w:proofErr w:type="gramEnd"/>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Puhuminen</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Luetun ymmärtäminen</w:t>
            </w:r>
            <w:proofErr w:type="gramEnd"/>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Kirjoittaminen</w:t>
            </w:r>
          </w:p>
        </w:tc>
      </w:tr>
      <w:tr w:rsidR="00FB76B3" w:rsidTr="00DE6ACA">
        <w:tblPrEx>
          <w:tblCellMar>
            <w:top w:w="0" w:type="dxa"/>
            <w:bottom w:w="0" w:type="dxa"/>
          </w:tblCellMar>
        </w:tblPrEx>
        <w:tc>
          <w:tcPr>
            <w:tcW w:w="536"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A2.2</w:t>
            </w:r>
          </w:p>
        </w:tc>
        <w:tc>
          <w:tcPr>
            <w:tcW w:w="1040"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Kehittyvä peruskieli-taito</w:t>
            </w: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 w:rsidR="00FB76B3" w:rsidRDefault="00FB76B3" w:rsidP="00DE6ACA">
            <w:r>
              <w:t>* Ymmärtää tarpeeksi kyetäkseen tyydyttämään konkreetit tarpeensa. Pystyy seuraamaan hyvin summittaisesti selväpiirteisen asiapuheen pääkohtia.</w:t>
            </w:r>
          </w:p>
          <w:p w:rsidR="00FB76B3" w:rsidRDefault="00FB76B3" w:rsidP="00DE6ACA"/>
          <w:p w:rsidR="00FB76B3" w:rsidRDefault="00FB76B3" w:rsidP="00DE6ACA">
            <w:pPr>
              <w:rPr>
                <w:highlight w:val="red"/>
              </w:rPr>
            </w:pPr>
            <w:r>
              <w:t xml:space="preserve">*Pystyy yleensä tunnistamaan ympärillään käytävän keskustelun aiheen. Ymmärtää tavallista sanastoa ja hyvin rajallisen joukon idiomeja tuttuja aiheita tai yleistietoa </w:t>
            </w:r>
            <w:proofErr w:type="gramStart"/>
            <w:r>
              <w:t>käsittelevässä  tilannesidonnaisessa</w:t>
            </w:r>
            <w:proofErr w:type="gramEnd"/>
            <w:r>
              <w:t xml:space="preserve"> puheessa.</w:t>
            </w:r>
          </w:p>
          <w:p w:rsidR="00FB76B3" w:rsidRDefault="00FB76B3" w:rsidP="00DE6ACA">
            <w:r>
              <w:t>* Yksinkertaisenkin viestin ymmärtäminen edellyttää yleispuhekieltä, joka äännetään hitaasti ja selvästi. Toistoa tarvitaan melko usein.</w:t>
            </w:r>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 w:rsidR="00FB76B3" w:rsidRDefault="00FB76B3" w:rsidP="00DE6ACA">
            <w:r>
              <w:t>* Osaa esittää pienen,</w:t>
            </w:r>
            <w:r>
              <w:rPr>
                <w:color w:val="FF0000"/>
              </w:rPr>
              <w:t xml:space="preserve"> </w:t>
            </w:r>
            <w:r>
              <w:t xml:space="preserve">luettelomaisen kuvauksen lähipiiristään ja sen jokapäiväisistä puolista. </w:t>
            </w:r>
            <w:proofErr w:type="gramStart"/>
            <w:r>
              <w:t>Pystyy  osallistumaan</w:t>
            </w:r>
            <w:proofErr w:type="gramEnd"/>
            <w:r>
              <w:t xml:space="preserve"> rutiininomaisiin keskusteluihin omista tai </w:t>
            </w:r>
            <w:proofErr w:type="spellStart"/>
            <w:r>
              <w:t>itselleen</w:t>
            </w:r>
            <w:proofErr w:type="spellEnd"/>
            <w:r>
              <w:t xml:space="preserve"> tärkeistä asioista.</w:t>
            </w:r>
            <w:r>
              <w:rPr>
                <w:i/>
                <w:iCs/>
              </w:rPr>
              <w:t xml:space="preserve"> </w:t>
            </w:r>
            <w:r>
              <w:t xml:space="preserve">Voi tarvita apua keskustelussa ja vältellä joitakin aihepiirejä. </w:t>
            </w:r>
          </w:p>
          <w:p w:rsidR="00FB76B3" w:rsidRDefault="00FB76B3" w:rsidP="00DE6ACA"/>
          <w:p w:rsidR="00FB76B3" w:rsidRDefault="00FB76B3" w:rsidP="00DE6ACA"/>
          <w:p w:rsidR="00FB76B3" w:rsidRDefault="00FB76B3" w:rsidP="00DE6ACA">
            <w:r>
              <w:t xml:space="preserve"> *Puhe on välillä sujuvaa, mutta erilaiset katkokset ovat hyvin ilmeisiä. </w:t>
            </w:r>
          </w:p>
          <w:p w:rsidR="00FB76B3" w:rsidRDefault="00FB76B3" w:rsidP="00DE6ACA">
            <w:r>
              <w:t xml:space="preserve">*Ääntäminen on ymmärrettävää, vaikka vieras korostus on ilmeistä ja ääntämisvirheitä esiintyy. </w:t>
            </w:r>
          </w:p>
          <w:p w:rsidR="00FB76B3" w:rsidRDefault="00FB76B3" w:rsidP="00DE6ACA">
            <w:r>
              <w:t xml:space="preserve">*Osaa kohtalaisen hyvin tavallisen, jokapäiväisen sanaston ja jonkin verran idiomaattisia ilmaisuja. Osaa useita </w:t>
            </w:r>
            <w:r w:rsidRPr="00222069">
              <w:t xml:space="preserve">yksinkertaisia ja myös joitakin vaativampia </w:t>
            </w:r>
            <w:r>
              <w:t xml:space="preserve">rakenteita. </w:t>
            </w:r>
          </w:p>
          <w:p w:rsidR="00FB76B3" w:rsidRDefault="00FB76B3" w:rsidP="00DE6ACA">
            <w:r>
              <w:t xml:space="preserve">* Laajemmassa vapaassa puheessa </w:t>
            </w:r>
            <w:proofErr w:type="gramStart"/>
            <w:r>
              <w:t>esiintyy  paljon</w:t>
            </w:r>
            <w:proofErr w:type="gramEnd"/>
            <w:r>
              <w:t xml:space="preserve"> virheitä </w:t>
            </w:r>
            <w:r w:rsidRPr="00222069">
              <w:t>perusasioissa</w:t>
            </w:r>
            <w:r>
              <w:t xml:space="preserve"> (esim. verbien aikamuodoissa) ja ne voivat joskus haitata ymmärrettävyyttä. </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 w:rsidR="00FB76B3" w:rsidRDefault="00FB76B3" w:rsidP="00DE6ACA">
            <w:r>
              <w:t xml:space="preserve">*Ymmärtää pääasiat ja joitakin yksityiskohtia muutaman kappaleen </w:t>
            </w:r>
            <w:proofErr w:type="gramStart"/>
            <w:r>
              <w:t>pituisista  viesteistä</w:t>
            </w:r>
            <w:proofErr w:type="gramEnd"/>
            <w:r>
              <w:t xml:space="preserve">  jonkin verran vaativissa arkisissa yhteyksissä (mainokset, kirjeet,  ruokalistat, aikataulut) sekä faktatekstejä (käyttöohjeet, pikku-uutiset).</w:t>
            </w:r>
          </w:p>
          <w:p w:rsidR="00FB76B3" w:rsidRDefault="00FB76B3" w:rsidP="00DE6ACA">
            <w:r>
              <w:t>* Pystyy hankkimaan helposti ennakoitavaa uutta tietoa tutuista aiheista selkeästi jäsennellystä muutaman kappaleen pituisesta tekstistä. Osaa päätellä tuntemattomien sanojen merkityksiä niiden kieliasusta ja kontekstista.</w:t>
            </w:r>
          </w:p>
          <w:p w:rsidR="00FB76B3" w:rsidRDefault="00FB76B3" w:rsidP="00DE6ACA"/>
          <w:p w:rsidR="00FB76B3" w:rsidRDefault="00FB76B3" w:rsidP="00DE6ACA"/>
          <w:p w:rsidR="00FB76B3" w:rsidRDefault="00FB76B3" w:rsidP="00DE6ACA">
            <w:r>
              <w:t xml:space="preserve">* Tarvitsee usein uudelleen lukemista ja apuvälineitä tekstikappaleen ymmärtämiseksi. </w:t>
            </w:r>
          </w:p>
          <w:p w:rsidR="00FB76B3" w:rsidRDefault="00FB76B3" w:rsidP="00DE6ACA"/>
          <w:p w:rsidR="00FB76B3" w:rsidRDefault="00FB76B3" w:rsidP="00DE6ACA"/>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 w:rsidR="00FB76B3" w:rsidRDefault="00FB76B3" w:rsidP="00DE6ACA">
            <w:r>
              <w:t>* Selviytyy kirjoittamalla tavanomaisissa arkitilanteissa.</w:t>
            </w:r>
          </w:p>
          <w:p w:rsidR="00FB76B3" w:rsidRDefault="00FB76B3" w:rsidP="00DE6ACA"/>
          <w:p w:rsidR="00FB76B3" w:rsidRDefault="00FB76B3" w:rsidP="00DE6ACA">
            <w:r>
              <w:t xml:space="preserve"> *Osaa kirjoittaa hyvin lyhyen, yksinkertaisen kuvauksen tapahtumista, menneistä toimista ja henkilökohtaisista kokemuksista </w:t>
            </w:r>
            <w:proofErr w:type="gramStart"/>
            <w:r>
              <w:t>tai  elinympäristönsä</w:t>
            </w:r>
            <w:proofErr w:type="gramEnd"/>
            <w:r>
              <w:t xml:space="preserve"> arkipäiväisistä puolista (lyhyet kirjeet, muistilaput, hakemukset, puhelinviestit). </w:t>
            </w:r>
          </w:p>
          <w:p w:rsidR="00FB76B3" w:rsidRDefault="00FB76B3" w:rsidP="00DE6ACA">
            <w:r>
              <w:t xml:space="preserve">*Osaa arkisen perussanaston, rakenteet ja tavallisimmat sidoskeinot. </w:t>
            </w:r>
          </w:p>
          <w:p w:rsidR="00FB76B3" w:rsidRDefault="00FB76B3" w:rsidP="00DE6ACA">
            <w:pPr>
              <w:pStyle w:val="Sisennettyleipteksti"/>
              <w:rPr>
                <w:color w:val="auto"/>
              </w:rPr>
            </w:pPr>
            <w:r>
              <w:rPr>
                <w:color w:val="auto"/>
              </w:rPr>
              <w:t xml:space="preserve">* </w:t>
            </w:r>
            <w:proofErr w:type="gramStart"/>
            <w:r>
              <w:rPr>
                <w:color w:val="auto"/>
              </w:rPr>
              <w:t>Kirjoittaa</w:t>
            </w:r>
            <w:proofErr w:type="gramEnd"/>
            <w:r>
              <w:rPr>
                <w:color w:val="auto"/>
              </w:rPr>
              <w:t xml:space="preserve"> yksinkertaiset sanat ja rakenteet oikein, mutta tekee virheitä harvinaisemmissa rakenteissa ja muodoissa ja tuottaa kömpelöitä ilmaisuja.</w:t>
            </w:r>
          </w:p>
          <w:p w:rsidR="00FB76B3" w:rsidRDefault="00FB76B3" w:rsidP="00DE6ACA">
            <w:pPr>
              <w:pStyle w:val="Sisennettyleipteksti"/>
              <w:rPr>
                <w:color w:val="auto"/>
              </w:rPr>
            </w:pPr>
            <w:r>
              <w:rPr>
                <w:color w:val="auto"/>
              </w:rPr>
              <w:t xml:space="preserve"> </w:t>
            </w:r>
          </w:p>
          <w:p w:rsidR="00FB76B3" w:rsidRDefault="00FB76B3" w:rsidP="00DE6ACA"/>
        </w:tc>
      </w:tr>
    </w:tbl>
    <w:p w:rsidR="00FB76B3" w:rsidRDefault="00FB76B3" w:rsidP="00FB76B3">
      <w:pPr>
        <w:pStyle w:val="Yltunniste"/>
        <w:tabs>
          <w:tab w:val="clear" w:pos="4819"/>
          <w:tab w:val="clear" w:pos="9638"/>
        </w:tabs>
      </w:pPr>
      <w:r>
        <w:br w:type="page"/>
      </w:r>
    </w:p>
    <w:tbl>
      <w:tblP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5"/>
        <w:gridCol w:w="1051"/>
        <w:gridCol w:w="2814"/>
        <w:gridCol w:w="3240"/>
        <w:gridCol w:w="2880"/>
        <w:gridCol w:w="3420"/>
      </w:tblGrid>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shd w:val="clear" w:color="auto" w:fill="FFFF00"/>
          </w:tcPr>
          <w:p w:rsidR="00FB76B3" w:rsidRDefault="00FB76B3" w:rsidP="00DE6ACA">
            <w:pPr>
              <w:rPr>
                <w:b/>
                <w:bCs/>
              </w:rPr>
            </w:pPr>
            <w:r>
              <w:rPr>
                <w:b/>
                <w:bCs/>
              </w:rPr>
              <w:lastRenderedPageBreak/>
              <w:t>Taitotaso B1</w:t>
            </w:r>
          </w:p>
        </w:tc>
        <w:tc>
          <w:tcPr>
            <w:tcW w:w="12354" w:type="dxa"/>
            <w:gridSpan w:val="4"/>
            <w:tcBorders>
              <w:top w:val="single" w:sz="4" w:space="0" w:color="auto"/>
              <w:left w:val="single" w:sz="4" w:space="0" w:color="auto"/>
              <w:bottom w:val="single" w:sz="4" w:space="0" w:color="auto"/>
              <w:right w:val="single" w:sz="4" w:space="0" w:color="auto"/>
            </w:tcBorders>
            <w:shd w:val="clear" w:color="auto" w:fill="FFFF00"/>
          </w:tcPr>
          <w:p w:rsidR="00FB76B3" w:rsidRDefault="00FB76B3" w:rsidP="00DE6ACA">
            <w:pPr>
              <w:rPr>
                <w:b/>
                <w:bCs/>
              </w:rPr>
            </w:pPr>
            <w:r>
              <w:rPr>
                <w:b/>
                <w:bCs/>
              </w:rPr>
              <w:t>Selviytyminen arkielämässä</w:t>
            </w:r>
          </w:p>
        </w:tc>
      </w:tr>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Kuullun ymmärtäminen</w:t>
            </w:r>
            <w:proofErr w:type="gramEnd"/>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Puhuminen</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Luetun ymmärtäminen</w:t>
            </w:r>
            <w:proofErr w:type="gramEnd"/>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Kirjoittaminen</w:t>
            </w:r>
          </w:p>
        </w:tc>
      </w:tr>
      <w:tr w:rsidR="00FB76B3" w:rsidTr="00DE6ACA">
        <w:tblPrEx>
          <w:tblCellMar>
            <w:top w:w="0" w:type="dxa"/>
            <w:bottom w:w="0" w:type="dxa"/>
          </w:tblCellMar>
        </w:tblPrEx>
        <w:tc>
          <w:tcPr>
            <w:tcW w:w="525"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B1.1</w:t>
            </w:r>
          </w:p>
        </w:tc>
        <w:tc>
          <w:tcPr>
            <w:tcW w:w="1051"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Toimiva peruskieli-taito</w:t>
            </w: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r>
              <w:t xml:space="preserve"> </w:t>
            </w:r>
          </w:p>
          <w:p w:rsidR="00FB76B3" w:rsidRDefault="00FB76B3" w:rsidP="00DE6ACA">
            <w:r>
              <w:t xml:space="preserve">*Ymmärtää pääajatukset ja keskeisiä yksityiskohtia puheesta, joka käsittelee koulussa, työssä tai vapaa-aikana säännöllisesti toistuvia teemoja mukaan lukien lyhyt kerronta. Tavoittaa radiouutisten, elokuvien, tv-ohjelmien ja selkeiden puhelinviestien pääkohdat. </w:t>
            </w:r>
          </w:p>
          <w:p w:rsidR="00FB76B3" w:rsidRDefault="00FB76B3" w:rsidP="00DE6ACA"/>
          <w:p w:rsidR="00FB76B3" w:rsidRDefault="00FB76B3" w:rsidP="00DE6ACA">
            <w:r>
              <w:t xml:space="preserve">* Pystyy seuraamaan yhteiseen kokemukseen tai yleistietoon perustuvaa puhetta. Ymmärtää tavallista sanastoa ja rajallisen joukon idiomeja. </w:t>
            </w:r>
          </w:p>
          <w:p w:rsidR="00FB76B3" w:rsidRDefault="00FB76B3" w:rsidP="00DE6ACA"/>
          <w:p w:rsidR="00FB76B3" w:rsidRDefault="00FB76B3" w:rsidP="00DE6ACA">
            <w:r>
              <w:t>* Pitemmän viestin ymmärtäminen edellyttää normaalia hitaampaa ja selkeämpää yleiskielistä puhetta. Toistoa tarvitaan silloin tällöin.</w:t>
            </w:r>
          </w:p>
          <w:p w:rsidR="00FB76B3" w:rsidRDefault="00FB76B3" w:rsidP="00DE6ACA"/>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r>
              <w:t xml:space="preserve">*Osaa kertoa tutuista asioista myös joitakin yksityiskohtia. Selviytyy kielialueella tavallisimmista arkitilanteista ja epävirallisista keskusteluista. Osaa viestiä </w:t>
            </w:r>
            <w:proofErr w:type="spellStart"/>
            <w:r>
              <w:t>itselleen</w:t>
            </w:r>
            <w:proofErr w:type="spellEnd"/>
            <w:r>
              <w:t xml:space="preserve"> tärkeistä asioista myös hieman vaativammissa tilanteissa. Pitkäkestoinen esitys tai käsitteelliset </w:t>
            </w:r>
            <w:proofErr w:type="gramStart"/>
            <w:r>
              <w:t>aiheet  tuottavat</w:t>
            </w:r>
            <w:proofErr w:type="gramEnd"/>
            <w:r>
              <w:t xml:space="preserve"> ilmeisiä vaikeuksia.</w:t>
            </w:r>
            <w:r>
              <w:rPr>
                <w:i/>
                <w:iCs/>
              </w:rPr>
              <w:t xml:space="preserve"> </w:t>
            </w:r>
          </w:p>
          <w:p w:rsidR="00FB76B3" w:rsidRDefault="00FB76B3" w:rsidP="00DE6ACA">
            <w:r>
              <w:t xml:space="preserve">*Pitää yllä ymmärrettävää puhetta, vaikka pitemmissä puhejaksoissa esiintyy taukoja ja epäröintiä. </w:t>
            </w:r>
          </w:p>
          <w:p w:rsidR="00FB76B3" w:rsidRDefault="00FB76B3" w:rsidP="00DE6ACA">
            <w:r>
              <w:t>*Ääntäminen on selvästi ymmärrettävää, vaikka vieras korostus on joskus ilmeistä ja ääntämisvirheitä esiintyy jonkin verran.</w:t>
            </w:r>
          </w:p>
          <w:p w:rsidR="00FB76B3" w:rsidRDefault="00FB76B3" w:rsidP="00DE6ACA">
            <w:r>
              <w:t>*Osaa käyttää melko laajaa jokapäiväistä sanastoa ja joitakin yleisiä fraaseja ja idiomeja. Käyttää useita erilaisia rakenteita.</w:t>
            </w:r>
            <w:r>
              <w:rPr>
                <w:i/>
                <w:iCs/>
                <w:highlight w:val="red"/>
              </w:rPr>
              <w:t xml:space="preserve"> </w:t>
            </w:r>
          </w:p>
          <w:p w:rsidR="00FB76B3" w:rsidRDefault="00FB76B3" w:rsidP="00DE6ACA">
            <w:r>
              <w:t>*</w:t>
            </w:r>
            <w:r>
              <w:rPr>
                <w:i/>
                <w:iCs/>
              </w:rPr>
              <w:t xml:space="preserve"> </w:t>
            </w:r>
            <w:r>
              <w:t>Laajemmassa vapaassa puheessa kielioppivirheet ovat tavallisia (esim. artikkeleita ja päätteitä puuttuu), mutta ne haittaavat harvoin ymmärrettävyyttä.</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 w:rsidR="00FB76B3" w:rsidRDefault="00FB76B3" w:rsidP="00DE6ACA">
            <w:r>
              <w:t xml:space="preserve">*Pystyy </w:t>
            </w:r>
            <w:proofErr w:type="gramStart"/>
            <w:r>
              <w:t>lukemaan  monenlaisia</w:t>
            </w:r>
            <w:proofErr w:type="gramEnd"/>
            <w:r>
              <w:t xml:space="preserve">, muutaman sivun pituisia  tekstejä (taulukot, kalenterit, kurssiohjelmat, keittokirjat) tutuista aiheista ja seuraamaan tekstin pääajatuksia, avainsanoja ja tärkeitä yksityiskohtia myös valmistautumatta.  </w:t>
            </w:r>
          </w:p>
          <w:p w:rsidR="00FB76B3" w:rsidRDefault="00FB76B3" w:rsidP="00DE6ACA">
            <w:r>
              <w:t xml:space="preserve"> </w:t>
            </w:r>
          </w:p>
          <w:p w:rsidR="00FB76B3" w:rsidRDefault="00FB76B3" w:rsidP="00DE6ACA">
            <w:r>
              <w:t>* Pystyy seuraamaan tuttua aihetta käsittelevän parisivuisen tekstin pääajatuksia, avainsanoja ja tärkeitä yksityiskohtia.</w:t>
            </w:r>
          </w:p>
          <w:p w:rsidR="00FB76B3" w:rsidRDefault="00FB76B3" w:rsidP="00DE6ACA"/>
          <w:p w:rsidR="00FB76B3" w:rsidRDefault="00FB76B3" w:rsidP="00DE6ACA">
            <w:r>
              <w:t>* Arkikokemuksesta poikkeavien aiheiden ja tekstin yksityiskohtien ymmärtäminen voi olla puutteellista.</w:t>
            </w:r>
          </w:p>
          <w:p w:rsidR="00FB76B3" w:rsidRDefault="00FB76B3" w:rsidP="00DE6ACA"/>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 w:rsidR="00FB76B3" w:rsidRDefault="00FB76B3" w:rsidP="00DE6ACA">
            <w:r>
              <w:t xml:space="preserve">* Pystyy kirjoittamaan </w:t>
            </w:r>
            <w:proofErr w:type="gramStart"/>
            <w:r>
              <w:t>ymmärrettävän,  jonkin</w:t>
            </w:r>
            <w:proofErr w:type="gramEnd"/>
            <w:r>
              <w:t xml:space="preserve"> verran yksityiskohtaistakin arkitietoa välittävän  tekstin tutuista, itseään kiinnostavista todellisista tai kuvitelluista aiheista.</w:t>
            </w:r>
          </w:p>
          <w:p w:rsidR="00FB76B3" w:rsidRDefault="00FB76B3" w:rsidP="00DE6ACA"/>
          <w:p w:rsidR="00FB76B3" w:rsidRDefault="00FB76B3" w:rsidP="00DE6ACA">
            <w:r>
              <w:t xml:space="preserve"> *Osaa kirjoittaa selväpiirteisen sidosteisen tekstin liittämällä erilliset ilmaukset peräkkäin </w:t>
            </w:r>
            <w:proofErr w:type="gramStart"/>
            <w:r>
              <w:t>jaksoiksi  (kirjeet</w:t>
            </w:r>
            <w:proofErr w:type="gramEnd"/>
            <w:r>
              <w:t>, kuvaukset, tarinat, puhelinviestit).  Pystyy välittämään tehokkaasti tuttua tietoa tavallisimmissa kirjallisen viestinnän muodoissa.</w:t>
            </w:r>
          </w:p>
          <w:p w:rsidR="00FB76B3" w:rsidRDefault="00FB76B3" w:rsidP="00DE6ACA">
            <w:r>
              <w:t xml:space="preserve">*Osaa useimpien tutuissa tilanteissa tarvittavien tekstien laadintaan riittävän sanaston ja rakenteet, vaikka teksteissä esiintyy interferenssiä ja ilmeisiä kiertoilmaisuja. </w:t>
            </w:r>
          </w:p>
          <w:p w:rsidR="00FB76B3" w:rsidRDefault="00FB76B3" w:rsidP="00DE6ACA">
            <w:pPr>
              <w:pStyle w:val="Sisennettyleipteksti"/>
              <w:rPr>
                <w:color w:val="auto"/>
              </w:rPr>
            </w:pPr>
            <w:r>
              <w:rPr>
                <w:color w:val="auto"/>
              </w:rPr>
              <w:t>* Rutiininomainen kieliaines ja perusrakenteet ovat jo suhteellisen virheettömiä, mutta jotkut vaativammat rakenteet ja sanaliitot tuottavat ongelmia.</w:t>
            </w:r>
          </w:p>
          <w:p w:rsidR="00FB76B3" w:rsidRDefault="00FB76B3" w:rsidP="00DE6ACA">
            <w:pPr>
              <w:pStyle w:val="Sisennettyleipteksti"/>
              <w:rPr>
                <w:color w:val="auto"/>
              </w:rPr>
            </w:pPr>
          </w:p>
          <w:p w:rsidR="00FB76B3" w:rsidRDefault="00FB76B3" w:rsidP="00DE6ACA"/>
        </w:tc>
      </w:tr>
    </w:tbl>
    <w:p w:rsidR="00FB76B3" w:rsidRDefault="00FB76B3" w:rsidP="00FB76B3">
      <w:r>
        <w:br w:type="page"/>
      </w:r>
    </w:p>
    <w:tbl>
      <w:tblP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5"/>
        <w:gridCol w:w="1051"/>
        <w:gridCol w:w="2814"/>
        <w:gridCol w:w="3240"/>
        <w:gridCol w:w="2880"/>
        <w:gridCol w:w="3420"/>
      </w:tblGrid>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shd w:val="clear" w:color="auto" w:fill="FFFF00"/>
          </w:tcPr>
          <w:p w:rsidR="00FB76B3" w:rsidRDefault="00FB76B3" w:rsidP="00DE6ACA">
            <w:pPr>
              <w:rPr>
                <w:b/>
                <w:bCs/>
              </w:rPr>
            </w:pPr>
            <w:r>
              <w:rPr>
                <w:b/>
                <w:bCs/>
              </w:rPr>
              <w:lastRenderedPageBreak/>
              <w:t>Taitotaso B1</w:t>
            </w:r>
          </w:p>
        </w:tc>
        <w:tc>
          <w:tcPr>
            <w:tcW w:w="12354" w:type="dxa"/>
            <w:gridSpan w:val="4"/>
            <w:tcBorders>
              <w:top w:val="single" w:sz="4" w:space="0" w:color="auto"/>
              <w:left w:val="single" w:sz="4" w:space="0" w:color="auto"/>
              <w:bottom w:val="single" w:sz="4" w:space="0" w:color="auto"/>
              <w:right w:val="single" w:sz="4" w:space="0" w:color="auto"/>
            </w:tcBorders>
            <w:shd w:val="clear" w:color="auto" w:fill="FFFF00"/>
          </w:tcPr>
          <w:p w:rsidR="00FB76B3" w:rsidRDefault="00FB76B3" w:rsidP="00DE6ACA">
            <w:pPr>
              <w:rPr>
                <w:b/>
                <w:bCs/>
              </w:rPr>
            </w:pPr>
            <w:r>
              <w:rPr>
                <w:b/>
                <w:bCs/>
              </w:rPr>
              <w:t>Selviytyminen arkielämässä</w:t>
            </w:r>
          </w:p>
        </w:tc>
      </w:tr>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Kuullun ymmärtäminen</w:t>
            </w:r>
            <w:proofErr w:type="gramEnd"/>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Puhuminen</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roofErr w:type="gramStart"/>
            <w:r>
              <w:rPr>
                <w:b/>
                <w:bCs/>
              </w:rPr>
              <w:t>Luetun ymmärtäminen</w:t>
            </w:r>
            <w:proofErr w:type="gramEnd"/>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rPr>
              <w:t>Kirjoittaminen</w:t>
            </w:r>
          </w:p>
        </w:tc>
      </w:tr>
      <w:tr w:rsidR="00FB76B3" w:rsidTr="00DE6ACA">
        <w:tblPrEx>
          <w:tblCellMar>
            <w:top w:w="0" w:type="dxa"/>
            <w:bottom w:w="0" w:type="dxa"/>
          </w:tblCellMar>
        </w:tblPrEx>
        <w:trPr>
          <w:trHeight w:val="90"/>
        </w:trPr>
        <w:tc>
          <w:tcPr>
            <w:tcW w:w="525"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B1.2</w:t>
            </w:r>
          </w:p>
        </w:tc>
        <w:tc>
          <w:tcPr>
            <w:tcW w:w="1051"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Sujuva peruskieli-taito</w:t>
            </w: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r>
              <w:t xml:space="preserve">* Ymmärtää selväpiirteistä asiatietoa, joka liittyy tuttuihin ja </w:t>
            </w:r>
            <w:r w:rsidRPr="00222069">
              <w:t>melko yleisiin</w:t>
            </w:r>
            <w:r>
              <w:t xml:space="preserve"> aiheisiin jonkin verran vaativissa yhteyksissä (epäsuora tiedustelu, työkeskustelut, ennakoitavissa olevat puhelinviestit).</w:t>
            </w:r>
          </w:p>
          <w:p w:rsidR="00FB76B3" w:rsidRDefault="00FB76B3" w:rsidP="00DE6ACA">
            <w:r>
              <w:t>* Ymmärtää pääkohdat ja tärkeimmät yksityiskohdat ympärillään käytävästä laajemmasta muodollisesta ja epämuodollisesta keskustelusta.</w:t>
            </w:r>
          </w:p>
          <w:p w:rsidR="00FB76B3" w:rsidRDefault="00FB76B3" w:rsidP="00DE6ACA">
            <w:r>
              <w:t xml:space="preserve">* Ymmärtäminen edellyttää yleiskieltä tai </w:t>
            </w:r>
            <w:proofErr w:type="gramStart"/>
            <w:r>
              <w:t>melko  tuttua</w:t>
            </w:r>
            <w:proofErr w:type="gramEnd"/>
            <w:r>
              <w:t xml:space="preserve"> aksenttia sekä satunnaisia toistoja ja uudelleenmuotoiluja. Nopea syntyperäisten välinen keskustelu ja vieraiden aiheiden tuntemattomat yksityiskohdat tuottavat vaikeuksia.</w:t>
            </w:r>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r>
              <w:t xml:space="preserve">*Osaa kertoa tavallisista, konkreeteista aiheista kuvaillen, eritellen ja vertaillen ja selostaa myös muita </w:t>
            </w:r>
            <w:proofErr w:type="gramStart"/>
            <w:r>
              <w:t>aiheita,  kuten</w:t>
            </w:r>
            <w:proofErr w:type="gramEnd"/>
            <w:r>
              <w:t xml:space="preserve"> elokuvia, kirjoja tai musiikkia. Osaa viestiä varmasti useimmissa tavallisissa tilanteissa. Kielellinen ilmaisu ei ehkä ole kovin tarkkaa.</w:t>
            </w:r>
          </w:p>
          <w:p w:rsidR="00FB76B3" w:rsidRDefault="00FB76B3" w:rsidP="00DE6ACA">
            <w:r>
              <w:t xml:space="preserve">*Osaa ilmaista itseään suhteellisen vaivattomasti. Vaikka taukoja ja katkoksia esiintyy, puhe jatkuu ja viesti välittyy. </w:t>
            </w:r>
          </w:p>
          <w:p w:rsidR="00FB76B3" w:rsidRDefault="00FB76B3" w:rsidP="00DE6ACA">
            <w:r>
              <w:t xml:space="preserve">*Ääntäminen on hyvin ymmärrettävää, vaikka intonaatio ja painotus eivät ole </w:t>
            </w:r>
            <w:proofErr w:type="gramStart"/>
            <w:r>
              <w:t>aivan  kohdekielen</w:t>
            </w:r>
            <w:proofErr w:type="gramEnd"/>
            <w:r>
              <w:t xml:space="preserve"> mukaisia.</w:t>
            </w:r>
          </w:p>
          <w:p w:rsidR="00FB76B3" w:rsidRDefault="00FB76B3" w:rsidP="00DE6ACA">
            <w:r>
              <w:t xml:space="preserve">*Osaa käyttää kohtalaisen laajaa sanastoa ja tavallisia idiomeja. Käyttää myös monenlaisia rakenteita ja </w:t>
            </w:r>
            <w:r w:rsidRPr="00222069">
              <w:t>mutkikkaitakin</w:t>
            </w:r>
            <w:r>
              <w:t xml:space="preserve"> lauseita.</w:t>
            </w:r>
            <w:r>
              <w:rPr>
                <w:i/>
                <w:iCs/>
                <w:highlight w:val="red"/>
              </w:rPr>
              <w:t xml:space="preserve"> </w:t>
            </w:r>
          </w:p>
          <w:p w:rsidR="00FB76B3" w:rsidRDefault="00FB76B3" w:rsidP="00DE6ACA">
            <w:r>
              <w:t>* Kielioppivirheitä esiintyy jonkin verran, mutta ne haittaavat harvoin laajempaakaan viestintää.</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r>
              <w:t xml:space="preserve">* Pystyy </w:t>
            </w:r>
            <w:proofErr w:type="gramStart"/>
            <w:r>
              <w:t>lukemaan  muutaman</w:t>
            </w:r>
            <w:proofErr w:type="gramEnd"/>
            <w:r>
              <w:t xml:space="preserve"> kappaleen pituisia tekstejä  monenlaisista aiheista (lehtiartikkelit, esitteet, käyttöohjeet, yksinkertainen kaunokirjallisuus)  ja selviää myös jonkin verran päättelyä vaativista teksteistä käytännönläheisissä ja </w:t>
            </w:r>
            <w:proofErr w:type="spellStart"/>
            <w:r>
              <w:t>itselleen</w:t>
            </w:r>
            <w:proofErr w:type="spellEnd"/>
            <w:r>
              <w:t xml:space="preserve"> tärkeissä tilanteissa.</w:t>
            </w:r>
          </w:p>
          <w:p w:rsidR="00FB76B3" w:rsidRDefault="00FB76B3" w:rsidP="00DE6ACA"/>
          <w:p w:rsidR="00FB76B3" w:rsidRDefault="00FB76B3" w:rsidP="00DE6ACA">
            <w:r>
              <w:t xml:space="preserve">* Pystyy etsimään ja </w:t>
            </w:r>
            <w:proofErr w:type="gramStart"/>
            <w:r>
              <w:t>yhdistelemään  tietoja</w:t>
            </w:r>
            <w:proofErr w:type="gramEnd"/>
            <w:r>
              <w:t xml:space="preserve"> useammasta muutaman sivun pituisesta tekstistä suorittaakseen jonkin tehtävän.</w:t>
            </w:r>
          </w:p>
          <w:p w:rsidR="00FB76B3" w:rsidRDefault="00FB76B3" w:rsidP="00DE6ACA"/>
          <w:p w:rsidR="00FB76B3" w:rsidRDefault="00FB76B3" w:rsidP="00DE6ACA">
            <w:r>
              <w:t>* Pitkien tekstien jotkin yksityiskohdat ja sävyt saattavat jäädä epäselviksi.</w:t>
            </w:r>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r>
              <w:t xml:space="preserve">*Osaa kirjoittaa henkilökohtaisia ja julkisempiakin viestejä, kertoa niissä uutisia ja ilmaista ajatuksiaan tutuista abstrakteista ja </w:t>
            </w:r>
            <w:proofErr w:type="gramStart"/>
            <w:r>
              <w:t>kulttuuriaiheista,  kuten</w:t>
            </w:r>
            <w:proofErr w:type="gramEnd"/>
            <w:r>
              <w:t xml:space="preserve"> musiikista tai elokuvista.</w:t>
            </w:r>
          </w:p>
          <w:p w:rsidR="00FB76B3" w:rsidRDefault="00FB76B3" w:rsidP="00DE6ACA">
            <w:pPr>
              <w:pStyle w:val="Sisennettyleipteksti"/>
              <w:rPr>
                <w:color w:val="auto"/>
              </w:rPr>
            </w:pPr>
            <w:r>
              <w:rPr>
                <w:color w:val="auto"/>
              </w:rPr>
              <w:t xml:space="preserve">* Osaa kirjoittaa muutaman kappaleen pituisen jäsentyneen tekstin (muistiinpanoja, lyhyitä yhteenvetoja ja selostuksia selväpiirteisen keskustelun tai esityksen pohjalta).  </w:t>
            </w:r>
          </w:p>
          <w:p w:rsidR="00FB76B3" w:rsidRDefault="00FB76B3" w:rsidP="00DE6ACA">
            <w:pPr>
              <w:pStyle w:val="Sisennettyleipteksti"/>
              <w:rPr>
                <w:color w:val="auto"/>
              </w:rPr>
            </w:pPr>
            <w:r>
              <w:rPr>
                <w:color w:val="auto"/>
              </w:rPr>
              <w:t>Osaa esittää jonkin verran tukitietoa pääajatuksille ja ottaa lukijan huomioon.</w:t>
            </w:r>
          </w:p>
          <w:p w:rsidR="00FB76B3" w:rsidRDefault="00FB76B3" w:rsidP="00DE6ACA">
            <w:r>
              <w:t xml:space="preserve">* Hallitsee melko monenlaiseen kirjoittamiseen tarvittavaa sanastoa ja lauserakenteita. Osaa </w:t>
            </w:r>
            <w:proofErr w:type="gramStart"/>
            <w:r>
              <w:t>ilmaista  rinnasteisuutta</w:t>
            </w:r>
            <w:proofErr w:type="gramEnd"/>
            <w:r>
              <w:t xml:space="preserve"> ja alisteisuutta.</w:t>
            </w:r>
          </w:p>
          <w:p w:rsidR="00FB76B3" w:rsidRDefault="00FB76B3" w:rsidP="00DE6ACA"/>
          <w:p w:rsidR="00FB76B3" w:rsidRDefault="00FB76B3" w:rsidP="00DE6ACA">
            <w:pPr>
              <w:pStyle w:val="Sisennettyleipteksti"/>
              <w:rPr>
                <w:color w:val="auto"/>
              </w:rPr>
            </w:pPr>
            <w:r>
              <w:rPr>
                <w:color w:val="auto"/>
              </w:rPr>
              <w:t>*Pystyy kirjoittamaan ymmärrettävää ja kohtuullisen virheetöntä kieltä, vaikka virheitä esiintyy vaativissa rakenteissa, tekstin jäsentelyssä ja tyylissä ja vaikka äidinkielen tai jonkin muun kielen vaikutus on ilmeinen.</w:t>
            </w:r>
          </w:p>
        </w:tc>
      </w:tr>
    </w:tbl>
    <w:p w:rsidR="00FB76B3" w:rsidRDefault="00FB76B3" w:rsidP="00FB76B3">
      <w:r>
        <w:rPr>
          <w:b/>
          <w:bCs/>
        </w:rPr>
        <w:br w:type="page"/>
      </w:r>
    </w:p>
    <w:tbl>
      <w:tblP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5"/>
        <w:gridCol w:w="1051"/>
        <w:gridCol w:w="2814"/>
        <w:gridCol w:w="3240"/>
        <w:gridCol w:w="2880"/>
        <w:gridCol w:w="3420"/>
      </w:tblGrid>
      <w:tr w:rsidR="00FB76B3" w:rsidTr="00DE6ACA">
        <w:tblPrEx>
          <w:tblCellMar>
            <w:top w:w="0" w:type="dxa"/>
            <w:bottom w:w="0" w:type="dxa"/>
          </w:tblCellMar>
        </w:tblPrEx>
        <w:trPr>
          <w:cantSplit/>
          <w:trHeight w:val="90"/>
        </w:trPr>
        <w:tc>
          <w:tcPr>
            <w:tcW w:w="13930" w:type="dxa"/>
            <w:gridSpan w:val="6"/>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highlight w:val="green"/>
              </w:rPr>
              <w:lastRenderedPageBreak/>
              <w:t xml:space="preserve">Taitotaso </w:t>
            </w:r>
            <w:proofErr w:type="gramStart"/>
            <w:r>
              <w:rPr>
                <w:b/>
                <w:bCs/>
                <w:highlight w:val="green"/>
              </w:rPr>
              <w:t>B2  Selviytyminen</w:t>
            </w:r>
            <w:proofErr w:type="gramEnd"/>
            <w:r>
              <w:rPr>
                <w:b/>
                <w:bCs/>
                <w:highlight w:val="green"/>
              </w:rPr>
              <w:t xml:space="preserve"> säännöllisessä kanssakäymisessä syntyperäisten kanssa</w:t>
            </w:r>
          </w:p>
        </w:tc>
      </w:tr>
      <w:tr w:rsidR="00FB76B3" w:rsidTr="00DE6ACA">
        <w:tblPrEx>
          <w:tblCellMar>
            <w:top w:w="0" w:type="dxa"/>
            <w:bottom w:w="0" w:type="dxa"/>
          </w:tblCellMar>
        </w:tblPrEx>
        <w:trPr>
          <w:cantSplit/>
        </w:trPr>
        <w:tc>
          <w:tcPr>
            <w:tcW w:w="1576" w:type="dxa"/>
            <w:gridSpan w:val="2"/>
            <w:tcBorders>
              <w:top w:val="single" w:sz="4" w:space="0" w:color="auto"/>
              <w:left w:val="single" w:sz="4" w:space="0" w:color="auto"/>
              <w:bottom w:val="single" w:sz="4" w:space="0" w:color="auto"/>
              <w:right w:val="single" w:sz="4" w:space="0" w:color="auto"/>
            </w:tcBorders>
          </w:tcPr>
          <w:p w:rsidR="00FB76B3" w:rsidRDefault="00FB76B3" w:rsidP="00DE6ACA">
            <w:pPr>
              <w:rPr>
                <w:b/>
                <w:bCs/>
              </w:rPr>
            </w:pP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proofErr w:type="gramStart"/>
            <w:r>
              <w:rPr>
                <w:b/>
                <w:bCs/>
                <w:sz w:val="22"/>
                <w:szCs w:val="22"/>
              </w:rPr>
              <w:t>Kuullun ymmärtäminen</w:t>
            </w:r>
            <w:proofErr w:type="gramEnd"/>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r>
              <w:rPr>
                <w:b/>
                <w:bCs/>
                <w:sz w:val="22"/>
                <w:szCs w:val="22"/>
              </w:rPr>
              <w:t>Puhuminen</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proofErr w:type="gramStart"/>
            <w:r>
              <w:rPr>
                <w:b/>
                <w:bCs/>
                <w:sz w:val="22"/>
                <w:szCs w:val="22"/>
              </w:rPr>
              <w:t>Luetun ymmärtäminen</w:t>
            </w:r>
            <w:proofErr w:type="gramEnd"/>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r>
              <w:rPr>
                <w:b/>
                <w:bCs/>
                <w:sz w:val="22"/>
                <w:szCs w:val="22"/>
              </w:rPr>
              <w:t>Kirjoittaminen</w:t>
            </w:r>
          </w:p>
        </w:tc>
      </w:tr>
      <w:tr w:rsidR="00FB76B3" w:rsidTr="00DE6ACA">
        <w:tblPrEx>
          <w:tblCellMar>
            <w:top w:w="0" w:type="dxa"/>
            <w:bottom w:w="0" w:type="dxa"/>
          </w:tblCellMar>
        </w:tblPrEx>
        <w:tc>
          <w:tcPr>
            <w:tcW w:w="525"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B2.1</w:t>
            </w:r>
          </w:p>
        </w:tc>
        <w:tc>
          <w:tcPr>
            <w:tcW w:w="1051"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Itsenäisen kielitaidon perustaso</w:t>
            </w:r>
          </w:p>
        </w:tc>
        <w:tc>
          <w:tcPr>
            <w:tcW w:w="2814" w:type="dxa"/>
            <w:tcBorders>
              <w:top w:val="single" w:sz="4" w:space="0" w:color="auto"/>
              <w:left w:val="single" w:sz="4" w:space="0" w:color="auto"/>
              <w:bottom w:val="single" w:sz="4" w:space="0" w:color="auto"/>
              <w:right w:val="single" w:sz="4" w:space="0" w:color="auto"/>
            </w:tcBorders>
          </w:tcPr>
          <w:p w:rsidR="00FB76B3" w:rsidRDefault="00FB76B3" w:rsidP="00DE6ACA">
            <w:pPr>
              <w:pStyle w:val="Leipteksti"/>
              <w:rPr>
                <w:sz w:val="22"/>
                <w:szCs w:val="22"/>
              </w:rPr>
            </w:pPr>
            <w:r>
              <w:rPr>
                <w:sz w:val="22"/>
                <w:szCs w:val="22"/>
              </w:rPr>
              <w:t>* Ymmärtää asiallisesti ja kielellisesti kompleksisen puheen pääajatukset, kun se käsittelee konkreetteja tai abstrakteja aiheita. Pystyy seuraamaan yleisesti kiinnostavaa yksityiskohtaista kerrontaa (uutiset, haastattelut, elokuvat, luennot).</w:t>
            </w:r>
          </w:p>
          <w:p w:rsidR="00FB76B3" w:rsidRDefault="00FB76B3" w:rsidP="00DE6ACA">
            <w:pPr>
              <w:rPr>
                <w:sz w:val="22"/>
                <w:szCs w:val="22"/>
              </w:rPr>
            </w:pPr>
            <w:r>
              <w:rPr>
                <w:sz w:val="22"/>
                <w:szCs w:val="22"/>
              </w:rPr>
              <w:t xml:space="preserve">* </w:t>
            </w:r>
            <w:proofErr w:type="gramStart"/>
            <w:r>
              <w:rPr>
                <w:sz w:val="22"/>
                <w:szCs w:val="22"/>
              </w:rPr>
              <w:t>Ymmärtää</w:t>
            </w:r>
            <w:proofErr w:type="gramEnd"/>
            <w:r>
              <w:rPr>
                <w:sz w:val="22"/>
                <w:szCs w:val="22"/>
              </w:rPr>
              <w:t xml:space="preserve"> puheen pääkohdat, puhujan tarkoituksen, asenteita, muodollisuusastetta ja tyyliä. Pystyy seuraamaan laajaa puhetta ja monimutkaista argumentointia, jos puheen kulku on selvästi merkitty erilaisin jäsentimin (sidesanat, rytmitys). Pystyy tiivistämään tai ilmaisemaan kuulemastaan avainkohdat ja tärkeät yksityiskohdat.</w:t>
            </w:r>
          </w:p>
          <w:p w:rsidR="00FB76B3" w:rsidRDefault="00FB76B3" w:rsidP="00DE6ACA">
            <w:pPr>
              <w:rPr>
                <w:sz w:val="22"/>
                <w:szCs w:val="22"/>
              </w:rPr>
            </w:pPr>
          </w:p>
          <w:p w:rsidR="00FB76B3" w:rsidRDefault="00FB76B3" w:rsidP="00DE6ACA">
            <w:pPr>
              <w:rPr>
                <w:sz w:val="22"/>
                <w:szCs w:val="22"/>
              </w:rPr>
            </w:pPr>
            <w:r>
              <w:rPr>
                <w:sz w:val="22"/>
                <w:szCs w:val="22"/>
              </w:rPr>
              <w:t>* Ymmärtää suuren osan ympärillään käytävästä keskustelusta, mutta voi kokea vaikeaksi ymmärtää useamman syntyperäisen välistä keskustelua, jos nämä eivät mitenkään helpota sanottavaansa.</w:t>
            </w:r>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sz w:val="22"/>
                <w:szCs w:val="22"/>
              </w:rPr>
            </w:pPr>
            <w:r>
              <w:rPr>
                <w:sz w:val="22"/>
                <w:szCs w:val="22"/>
              </w:rPr>
              <w:t xml:space="preserve">*Osaa esittää selkeitä, täsmällisiä kuvauksia monista kokemuspiiriinsä liittyvistä asioista, kertoa tuntemuksista sekä tuoda esiin tapahtumien ja kokemusten henkilökohtaisen merkityksen. Pystyy osallistumaan aktiivisesti useimpiin käytännöllisiin ja sosiaalisiin tilanteisiin sekä </w:t>
            </w:r>
            <w:r w:rsidRPr="00222069">
              <w:rPr>
                <w:sz w:val="22"/>
                <w:szCs w:val="22"/>
              </w:rPr>
              <w:t>melko muodollisiin</w:t>
            </w:r>
            <w:r>
              <w:rPr>
                <w:sz w:val="22"/>
                <w:szCs w:val="22"/>
              </w:rPr>
              <w:t xml:space="preserve"> keskusteluihin. Pystyy säännölliseen vuorovaikutukseen syntyperäisten kanssa vaikuttamatta tahattomasti huvittavalta tai ärsyttävältä. Kielellinen ilmaisu ei aina ole täysin tyylikästä. </w:t>
            </w:r>
          </w:p>
          <w:p w:rsidR="00FB76B3" w:rsidRDefault="00FB76B3" w:rsidP="00DE6ACA">
            <w:pPr>
              <w:rPr>
                <w:sz w:val="22"/>
                <w:szCs w:val="22"/>
              </w:rPr>
            </w:pPr>
            <w:r>
              <w:rPr>
                <w:sz w:val="22"/>
                <w:szCs w:val="22"/>
              </w:rPr>
              <w:t xml:space="preserve">*Pystyy tuottamaan puhejaksoja melko tasaiseen </w:t>
            </w:r>
            <w:proofErr w:type="gramStart"/>
            <w:r>
              <w:rPr>
                <w:sz w:val="22"/>
                <w:szCs w:val="22"/>
              </w:rPr>
              <w:t>tahtiin,  ja</w:t>
            </w:r>
            <w:proofErr w:type="gramEnd"/>
            <w:r>
              <w:rPr>
                <w:sz w:val="22"/>
                <w:szCs w:val="22"/>
              </w:rPr>
              <w:t xml:space="preserve"> puheessa on vain harvoin pitempiä taukoja.  </w:t>
            </w:r>
          </w:p>
          <w:p w:rsidR="00FB76B3" w:rsidRDefault="00FB76B3" w:rsidP="00DE6ACA">
            <w:pPr>
              <w:rPr>
                <w:sz w:val="22"/>
                <w:szCs w:val="22"/>
              </w:rPr>
            </w:pPr>
            <w:r>
              <w:rPr>
                <w:sz w:val="22"/>
                <w:szCs w:val="22"/>
              </w:rPr>
              <w:t xml:space="preserve">*Ääntäminen ja intonaatio ovat selkeitä ja luontevia. </w:t>
            </w:r>
            <w:r>
              <w:rPr>
                <w:sz w:val="22"/>
                <w:szCs w:val="22"/>
                <w:highlight w:val="magenta"/>
              </w:rPr>
              <w:t xml:space="preserve"> </w:t>
            </w:r>
          </w:p>
          <w:p w:rsidR="00FB76B3" w:rsidRDefault="00FB76B3" w:rsidP="00DE6ACA">
            <w:pPr>
              <w:rPr>
                <w:sz w:val="22"/>
                <w:szCs w:val="22"/>
              </w:rPr>
            </w:pPr>
            <w:r>
              <w:rPr>
                <w:sz w:val="22"/>
                <w:szCs w:val="22"/>
              </w:rPr>
              <w:t>*Osaa käyttää monipuolisesti kielen rakenteita ja laajahkoa sanastoa mukaan lukien idiomaattinen ja käsitteellinen sanasto. Osoittaa kasvavaa taitoa reagoida sopivasti tilanteen asettamiin muotovaatimuksiin.</w:t>
            </w:r>
          </w:p>
          <w:p w:rsidR="00FB76B3" w:rsidRDefault="00FB76B3" w:rsidP="00DE6ACA">
            <w:pPr>
              <w:rPr>
                <w:sz w:val="22"/>
                <w:szCs w:val="22"/>
              </w:rPr>
            </w:pPr>
            <w:r>
              <w:rPr>
                <w:sz w:val="22"/>
                <w:szCs w:val="22"/>
              </w:rPr>
              <w:t>*</w:t>
            </w:r>
            <w:r>
              <w:rPr>
                <w:i/>
                <w:iCs/>
                <w:sz w:val="22"/>
                <w:szCs w:val="22"/>
              </w:rPr>
              <w:t xml:space="preserve"> </w:t>
            </w:r>
            <w:r>
              <w:rPr>
                <w:sz w:val="22"/>
                <w:szCs w:val="22"/>
              </w:rPr>
              <w:t xml:space="preserve">Kieliopin hallinta on melko </w:t>
            </w:r>
            <w:proofErr w:type="gramStart"/>
            <w:r>
              <w:rPr>
                <w:sz w:val="22"/>
                <w:szCs w:val="22"/>
              </w:rPr>
              <w:t>hyvää,  eivätkä</w:t>
            </w:r>
            <w:proofErr w:type="gramEnd"/>
            <w:r>
              <w:rPr>
                <w:sz w:val="22"/>
                <w:szCs w:val="22"/>
              </w:rPr>
              <w:t xml:space="preserve"> satunnaiset virheet yleensä haittaa ymmärrettävyyttä.</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sz w:val="22"/>
                <w:szCs w:val="22"/>
              </w:rPr>
            </w:pPr>
            <w:r>
              <w:rPr>
                <w:sz w:val="22"/>
                <w:szCs w:val="22"/>
              </w:rPr>
              <w:t xml:space="preserve">*Pystyy lukemaan itsenäisesti muutaman sivun pituisia tekstejä (lehtiartikkeleita, novelleja, viihde- ja tietokirjallisuutta, raportteja ja yksityiskohtaisia </w:t>
            </w:r>
            <w:proofErr w:type="gramStart"/>
            <w:r>
              <w:rPr>
                <w:sz w:val="22"/>
                <w:szCs w:val="22"/>
              </w:rPr>
              <w:t>ohjeita)  oman</w:t>
            </w:r>
            <w:proofErr w:type="gramEnd"/>
            <w:r>
              <w:rPr>
                <w:sz w:val="22"/>
                <w:szCs w:val="22"/>
              </w:rPr>
              <w:t xml:space="preserve"> alan tai </w:t>
            </w:r>
            <w:r w:rsidRPr="00222069">
              <w:rPr>
                <w:sz w:val="22"/>
                <w:szCs w:val="22"/>
              </w:rPr>
              <w:t>yleisistä</w:t>
            </w:r>
            <w:r>
              <w:rPr>
                <w:sz w:val="22"/>
                <w:szCs w:val="22"/>
              </w:rPr>
              <w:t xml:space="preserve"> aiheista. Tekstit voivat käsitellä abstrakteja, käsitteellisiä tai ammatillisia </w:t>
            </w:r>
            <w:proofErr w:type="gramStart"/>
            <w:r>
              <w:rPr>
                <w:sz w:val="22"/>
                <w:szCs w:val="22"/>
              </w:rPr>
              <w:t>aiheita,  ja</w:t>
            </w:r>
            <w:proofErr w:type="gramEnd"/>
            <w:r>
              <w:rPr>
                <w:sz w:val="22"/>
                <w:szCs w:val="22"/>
              </w:rPr>
              <w:t xml:space="preserve"> niissä on tosiasioita, asenteita ja mielipiteitä.</w:t>
            </w:r>
          </w:p>
          <w:p w:rsidR="00FB76B3" w:rsidRDefault="00FB76B3" w:rsidP="00DE6ACA">
            <w:pPr>
              <w:rPr>
                <w:sz w:val="22"/>
                <w:szCs w:val="22"/>
              </w:rPr>
            </w:pPr>
            <w:r>
              <w:rPr>
                <w:sz w:val="22"/>
                <w:szCs w:val="22"/>
              </w:rPr>
              <w:t xml:space="preserve">*Pystyy tunnistamaan kirjoittajan ja tekstin tarkoituksen, paikantamaan useita eri yksityiskohtia pitkästä tekstistä. Pystyy nopeasti tunnistamaan tekstin sisällön ja uusien tietojen käyttöarvon </w:t>
            </w:r>
            <w:proofErr w:type="gramStart"/>
            <w:r>
              <w:rPr>
                <w:sz w:val="22"/>
                <w:szCs w:val="22"/>
              </w:rPr>
              <w:t>päättääkseen,  kannattaako</w:t>
            </w:r>
            <w:proofErr w:type="gramEnd"/>
            <w:r>
              <w:rPr>
                <w:sz w:val="22"/>
                <w:szCs w:val="22"/>
              </w:rPr>
              <w:t xml:space="preserve"> tekstiin tutustua tarkemmin.</w:t>
            </w:r>
          </w:p>
          <w:p w:rsidR="00FB76B3" w:rsidRDefault="00FB76B3" w:rsidP="00DE6ACA">
            <w:pPr>
              <w:rPr>
                <w:sz w:val="22"/>
                <w:szCs w:val="22"/>
              </w:rPr>
            </w:pPr>
            <w:r>
              <w:rPr>
                <w:sz w:val="22"/>
                <w:szCs w:val="22"/>
              </w:rPr>
              <w:t>* Vaikeuksia tuottavat vain pitkien tekstien idiomit ja kulttuuriviittaukset.</w:t>
            </w:r>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sz w:val="22"/>
                <w:szCs w:val="22"/>
              </w:rPr>
            </w:pPr>
            <w:r>
              <w:rPr>
                <w:sz w:val="22"/>
                <w:szCs w:val="22"/>
              </w:rPr>
              <w:t>* Osaa kirjoittaa selkeitä ja yksityiskohtaisia tekstejä monista itseään kiinnostavista aihepiireistä, tutuista abstrakteista aiheista, rutiiniluonteisia asiaviestejä sekä muodollisempia sosiaalisia viestejä (arvostelut, liikekirjeet, ohjeet, hakemukset, yhteenvedot).</w:t>
            </w:r>
          </w:p>
          <w:p w:rsidR="00FB76B3" w:rsidRDefault="00FB76B3" w:rsidP="00DE6ACA">
            <w:pPr>
              <w:pStyle w:val="Sisennettyleipteksti"/>
              <w:rPr>
                <w:color w:val="auto"/>
                <w:sz w:val="22"/>
                <w:szCs w:val="22"/>
              </w:rPr>
            </w:pPr>
            <w:r>
              <w:rPr>
                <w:color w:val="auto"/>
                <w:sz w:val="22"/>
                <w:szCs w:val="22"/>
              </w:rPr>
              <w:t>*Osaa kirjoittaessaan ilmaista tietoja ja näkemyksiä tehokkaasti ja kommentoida muiden näkemyksiä. Osaa yhdistellä tai tiivistää eri lähteistä poimittuja tietoja omaan tekstiin.</w:t>
            </w:r>
          </w:p>
          <w:p w:rsidR="00FB76B3" w:rsidRDefault="00FB76B3" w:rsidP="00DE6ACA">
            <w:pPr>
              <w:pStyle w:val="Sisennettyleipteksti"/>
              <w:rPr>
                <w:color w:val="auto"/>
                <w:sz w:val="22"/>
                <w:szCs w:val="22"/>
              </w:rPr>
            </w:pPr>
            <w:r>
              <w:rPr>
                <w:color w:val="auto"/>
                <w:sz w:val="22"/>
                <w:szCs w:val="22"/>
              </w:rPr>
              <w:t xml:space="preserve">* Osaa laajan sanaston ja vaativia lauserakenteita sekä kielelliset keinot selkeän, sidosteisen tekstin laatimiseksi. Sävyn ja tyylin joustavuus on </w:t>
            </w:r>
            <w:proofErr w:type="gramStart"/>
            <w:r>
              <w:rPr>
                <w:color w:val="auto"/>
                <w:sz w:val="22"/>
                <w:szCs w:val="22"/>
              </w:rPr>
              <w:t>rajallinen,  ja</w:t>
            </w:r>
            <w:proofErr w:type="gramEnd"/>
            <w:r>
              <w:rPr>
                <w:color w:val="auto"/>
                <w:sz w:val="22"/>
                <w:szCs w:val="22"/>
              </w:rPr>
              <w:t xml:space="preserve"> pitkässä esityksessä voi ilmetä hyppäyksiä asiasta toiseen.</w:t>
            </w:r>
          </w:p>
          <w:p w:rsidR="00FB76B3" w:rsidRDefault="00FB76B3" w:rsidP="00DE6ACA">
            <w:pPr>
              <w:pStyle w:val="Sisennettyleipteksti"/>
              <w:rPr>
                <w:color w:val="auto"/>
                <w:sz w:val="22"/>
                <w:szCs w:val="22"/>
              </w:rPr>
            </w:pPr>
          </w:p>
          <w:p w:rsidR="00FB76B3" w:rsidRDefault="00FB76B3" w:rsidP="00DE6ACA">
            <w:pPr>
              <w:rPr>
                <w:sz w:val="22"/>
                <w:szCs w:val="22"/>
              </w:rPr>
            </w:pPr>
            <w:r>
              <w:rPr>
                <w:sz w:val="22"/>
                <w:szCs w:val="22"/>
              </w:rPr>
              <w:t xml:space="preserve">* Hallitsee melko hyvin oikeinkirjoituksen, kieliopin ja välimerkkien käytön, </w:t>
            </w:r>
            <w:proofErr w:type="gramStart"/>
            <w:r>
              <w:rPr>
                <w:sz w:val="22"/>
                <w:szCs w:val="22"/>
              </w:rPr>
              <w:t>eivätkä   virheet</w:t>
            </w:r>
            <w:proofErr w:type="gramEnd"/>
            <w:r>
              <w:rPr>
                <w:sz w:val="22"/>
                <w:szCs w:val="22"/>
              </w:rPr>
              <w:t xml:space="preserve"> johda väärinkäsityksiin. Tuotoksessa saattaa näkyä äidinkielen vaikutus. Vaativat rakenteet sekä ilmaisun ja tyylin joustavuus tuottavat ongelmia.</w:t>
            </w:r>
          </w:p>
        </w:tc>
      </w:tr>
    </w:tbl>
    <w:p w:rsidR="00FB76B3" w:rsidRDefault="00FB76B3" w:rsidP="00FB76B3">
      <w:pPr>
        <w:pStyle w:val="Yltunniste"/>
        <w:tabs>
          <w:tab w:val="clear" w:pos="4819"/>
          <w:tab w:val="clear" w:pos="9638"/>
        </w:tabs>
      </w:pPr>
      <w:r>
        <w:br w:type="page"/>
      </w:r>
    </w:p>
    <w:tbl>
      <w:tblP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5"/>
        <w:gridCol w:w="1165"/>
        <w:gridCol w:w="2700"/>
        <w:gridCol w:w="3240"/>
        <w:gridCol w:w="2880"/>
        <w:gridCol w:w="3420"/>
      </w:tblGrid>
      <w:tr w:rsidR="00FB76B3" w:rsidTr="00DE6ACA">
        <w:tblPrEx>
          <w:tblCellMar>
            <w:top w:w="0" w:type="dxa"/>
            <w:bottom w:w="0" w:type="dxa"/>
          </w:tblCellMar>
        </w:tblPrEx>
        <w:trPr>
          <w:cantSplit/>
          <w:trHeight w:val="90"/>
        </w:trPr>
        <w:tc>
          <w:tcPr>
            <w:tcW w:w="13930" w:type="dxa"/>
            <w:gridSpan w:val="6"/>
            <w:tcBorders>
              <w:top w:val="single" w:sz="4" w:space="0" w:color="auto"/>
              <w:left w:val="single" w:sz="4" w:space="0" w:color="auto"/>
              <w:bottom w:val="single" w:sz="4" w:space="0" w:color="auto"/>
              <w:right w:val="single" w:sz="4" w:space="0" w:color="auto"/>
            </w:tcBorders>
          </w:tcPr>
          <w:p w:rsidR="00FB76B3" w:rsidRDefault="00FB76B3" w:rsidP="00DE6ACA">
            <w:pPr>
              <w:rPr>
                <w:b/>
                <w:bCs/>
              </w:rPr>
            </w:pPr>
            <w:r>
              <w:rPr>
                <w:b/>
                <w:bCs/>
                <w:highlight w:val="green"/>
              </w:rPr>
              <w:lastRenderedPageBreak/>
              <w:t xml:space="preserve">Taitotaso </w:t>
            </w:r>
            <w:proofErr w:type="gramStart"/>
            <w:r>
              <w:rPr>
                <w:b/>
                <w:bCs/>
                <w:highlight w:val="green"/>
              </w:rPr>
              <w:t>B2  Selviytyminen</w:t>
            </w:r>
            <w:proofErr w:type="gramEnd"/>
            <w:r>
              <w:rPr>
                <w:b/>
                <w:bCs/>
                <w:highlight w:val="green"/>
              </w:rPr>
              <w:t xml:space="preserve"> säännöllisessä kanssakäymisessä syntyperäisten kanssa</w:t>
            </w:r>
          </w:p>
        </w:tc>
      </w:tr>
      <w:tr w:rsidR="00FB76B3" w:rsidTr="00DE6ACA">
        <w:tblPrEx>
          <w:tblCellMar>
            <w:top w:w="0" w:type="dxa"/>
            <w:bottom w:w="0" w:type="dxa"/>
          </w:tblCellMar>
        </w:tblPrEx>
        <w:trPr>
          <w:cantSplit/>
        </w:trPr>
        <w:tc>
          <w:tcPr>
            <w:tcW w:w="1690" w:type="dxa"/>
            <w:gridSpan w:val="2"/>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p>
        </w:tc>
        <w:tc>
          <w:tcPr>
            <w:tcW w:w="270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proofErr w:type="gramStart"/>
            <w:r>
              <w:rPr>
                <w:b/>
                <w:bCs/>
                <w:sz w:val="22"/>
                <w:szCs w:val="22"/>
              </w:rPr>
              <w:t>Kuullun ymmärtäminen</w:t>
            </w:r>
            <w:proofErr w:type="gramEnd"/>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r>
              <w:rPr>
                <w:b/>
                <w:bCs/>
                <w:sz w:val="22"/>
                <w:szCs w:val="22"/>
              </w:rPr>
              <w:t>Puhuminen</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proofErr w:type="gramStart"/>
            <w:r>
              <w:rPr>
                <w:b/>
                <w:bCs/>
                <w:sz w:val="22"/>
                <w:szCs w:val="22"/>
              </w:rPr>
              <w:t>Luetun ymmärtäminen</w:t>
            </w:r>
            <w:proofErr w:type="gramEnd"/>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r>
              <w:rPr>
                <w:b/>
                <w:bCs/>
                <w:sz w:val="22"/>
                <w:szCs w:val="22"/>
              </w:rPr>
              <w:t>Kirjoittaminen</w:t>
            </w:r>
          </w:p>
        </w:tc>
      </w:tr>
      <w:tr w:rsidR="00FB76B3" w:rsidTr="00DE6ACA">
        <w:tblPrEx>
          <w:tblCellMar>
            <w:top w:w="0" w:type="dxa"/>
            <w:bottom w:w="0" w:type="dxa"/>
          </w:tblCellMar>
        </w:tblPrEx>
        <w:tc>
          <w:tcPr>
            <w:tcW w:w="525" w:type="dxa"/>
            <w:tcBorders>
              <w:top w:val="single" w:sz="4" w:space="0" w:color="auto"/>
              <w:left w:val="single" w:sz="4" w:space="0" w:color="auto"/>
              <w:bottom w:val="single" w:sz="4" w:space="0" w:color="auto"/>
              <w:right w:val="single" w:sz="4" w:space="0" w:color="auto"/>
            </w:tcBorders>
          </w:tcPr>
          <w:p w:rsidR="00FB76B3" w:rsidRDefault="00FB76B3" w:rsidP="00DE6ACA">
            <w:r>
              <w:t>B2.2</w:t>
            </w:r>
          </w:p>
        </w:tc>
        <w:tc>
          <w:tcPr>
            <w:tcW w:w="1165" w:type="dxa"/>
            <w:tcBorders>
              <w:top w:val="single" w:sz="4" w:space="0" w:color="auto"/>
              <w:left w:val="single" w:sz="4" w:space="0" w:color="auto"/>
              <w:bottom w:val="single" w:sz="4" w:space="0" w:color="auto"/>
              <w:right w:val="single" w:sz="4" w:space="0" w:color="auto"/>
            </w:tcBorders>
          </w:tcPr>
          <w:p w:rsidR="00FB76B3" w:rsidRDefault="00FB76B3" w:rsidP="00DE6ACA">
            <w:r>
              <w:t>Toimiva itsenäinen kielitaito</w:t>
            </w:r>
          </w:p>
        </w:tc>
        <w:tc>
          <w:tcPr>
            <w:tcW w:w="2700" w:type="dxa"/>
            <w:tcBorders>
              <w:top w:val="single" w:sz="4" w:space="0" w:color="auto"/>
              <w:left w:val="single" w:sz="4" w:space="0" w:color="auto"/>
              <w:bottom w:val="single" w:sz="4" w:space="0" w:color="auto"/>
              <w:right w:val="single" w:sz="4" w:space="0" w:color="auto"/>
            </w:tcBorders>
          </w:tcPr>
          <w:p w:rsidR="00FB76B3" w:rsidRDefault="00FB76B3" w:rsidP="00DE6ACA">
            <w:pPr>
              <w:pStyle w:val="Leipteksti"/>
              <w:rPr>
                <w:sz w:val="24"/>
                <w:szCs w:val="24"/>
              </w:rPr>
            </w:pPr>
            <w:r>
              <w:rPr>
                <w:sz w:val="24"/>
                <w:szCs w:val="24"/>
              </w:rPr>
              <w:t xml:space="preserve">* Ymmärtää elävää tai tallennettua, selkeästi jäsentynyttä yleiskielistä puhetta kaikissa sosiaalisen elämän, koulutuksen ja työelämän tilanteissa (myös muodollinen keskustelu ja syntyperäisten välinen vilkas keskustelu). </w:t>
            </w:r>
          </w:p>
          <w:p w:rsidR="00FB76B3" w:rsidRDefault="00FB76B3" w:rsidP="00DE6ACA">
            <w:pPr>
              <w:pStyle w:val="Leipteksti"/>
              <w:rPr>
                <w:sz w:val="24"/>
                <w:szCs w:val="24"/>
              </w:rPr>
            </w:pPr>
            <w:r>
              <w:rPr>
                <w:sz w:val="24"/>
                <w:szCs w:val="24"/>
              </w:rPr>
              <w:t xml:space="preserve">* Pystyy yhdistämään vaativia tehtäviä varten kompleksista ja yksityiskohtaista tietoa kuulemistaan laajoista keskusteluista tai esityksistä. Osaa päätellä ääneen lausumattomia asenteita ja </w:t>
            </w:r>
            <w:proofErr w:type="spellStart"/>
            <w:r>
              <w:rPr>
                <w:sz w:val="24"/>
                <w:szCs w:val="24"/>
              </w:rPr>
              <w:t>sosiokulttuurisia</w:t>
            </w:r>
            <w:proofErr w:type="spellEnd"/>
            <w:r>
              <w:rPr>
                <w:sz w:val="24"/>
                <w:szCs w:val="24"/>
              </w:rPr>
              <w:t xml:space="preserve"> viitteitä sekä arvioida kriittisesti kuulemaansa.</w:t>
            </w:r>
          </w:p>
          <w:p w:rsidR="00FB76B3" w:rsidRDefault="00FB76B3" w:rsidP="00DE6ACA">
            <w:pPr>
              <w:pStyle w:val="Yltunniste"/>
              <w:tabs>
                <w:tab w:val="clear" w:pos="4819"/>
                <w:tab w:val="clear" w:pos="9638"/>
              </w:tabs>
            </w:pPr>
            <w:r>
              <w:t>* Ymmärtää vieraita puhujia ja kielimuotoja. Huomattava taustamelu, kielellinen huumori ja harvinaisemmat idiomit ja kulttuuriviittaukset saattavat yhä tuottaa vaikeuksia.</w:t>
            </w:r>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sz w:val="22"/>
                <w:szCs w:val="22"/>
              </w:rPr>
            </w:pPr>
            <w:r>
              <w:rPr>
                <w:sz w:val="22"/>
                <w:szCs w:val="22"/>
              </w:rPr>
              <w:t xml:space="preserve">*Osaa pitää valmistellun esityksen monenlaisista yleisistäkin aiheista. Pystyy tehokkaaseen sosiaaliseen </w:t>
            </w:r>
            <w:r w:rsidRPr="005D1FFC">
              <w:rPr>
                <w:sz w:val="22"/>
                <w:szCs w:val="22"/>
              </w:rPr>
              <w:t>vuorovaikutukseen</w:t>
            </w:r>
            <w:r>
              <w:rPr>
                <w:sz w:val="22"/>
                <w:szCs w:val="22"/>
              </w:rPr>
              <w:t xml:space="preserve"> syntyperäisten kanssa. Osaa keskustella ja neuvotella monista asioista, esittää ja kommentoida vaativia ajatuskulkuja ja kytkeä sanottavansa toisten puheenvuoroihin. Osaa ilmaista itseään varmasti, selkeästi ja kohteliaasti tilanteen vaatimalla tavalla. Esitys voi olla </w:t>
            </w:r>
            <w:proofErr w:type="gramStart"/>
            <w:r>
              <w:rPr>
                <w:sz w:val="22"/>
                <w:szCs w:val="22"/>
              </w:rPr>
              <w:t>kaavamaista,  ja</w:t>
            </w:r>
            <w:proofErr w:type="gramEnd"/>
            <w:r>
              <w:rPr>
                <w:sz w:val="22"/>
                <w:szCs w:val="22"/>
              </w:rPr>
              <w:t xml:space="preserve"> puhuja turvautuu toisinaan kiertoilmauksiin.</w:t>
            </w:r>
          </w:p>
          <w:p w:rsidR="00FB76B3" w:rsidRDefault="00FB76B3" w:rsidP="00DE6ACA">
            <w:pPr>
              <w:rPr>
                <w:sz w:val="22"/>
                <w:szCs w:val="22"/>
              </w:rPr>
            </w:pPr>
            <w:r>
              <w:rPr>
                <w:sz w:val="22"/>
                <w:szCs w:val="22"/>
              </w:rPr>
              <w:t>*Osaa viestiä spontaanisti, usein hyvinkin sujuvasti ja vaivattomasti satunnaisista epäröinneistä huolimatta.</w:t>
            </w:r>
          </w:p>
          <w:p w:rsidR="00FB76B3" w:rsidRDefault="00FB76B3" w:rsidP="00DE6ACA">
            <w:pPr>
              <w:pStyle w:val="Sisennettyleipteksti"/>
              <w:rPr>
                <w:color w:val="auto"/>
                <w:sz w:val="22"/>
                <w:szCs w:val="22"/>
              </w:rPr>
            </w:pPr>
            <w:r>
              <w:rPr>
                <w:color w:val="auto"/>
                <w:sz w:val="22"/>
                <w:szCs w:val="22"/>
              </w:rPr>
              <w:t xml:space="preserve">*Ääntäminen ja intonaatio ovat hyvin selkeitä ja luontevia. </w:t>
            </w:r>
            <w:r>
              <w:rPr>
                <w:color w:val="auto"/>
                <w:sz w:val="22"/>
                <w:szCs w:val="22"/>
                <w:highlight w:val="magenta"/>
              </w:rPr>
              <w:t xml:space="preserve"> </w:t>
            </w:r>
          </w:p>
          <w:p w:rsidR="00FB76B3" w:rsidRDefault="00FB76B3" w:rsidP="00DE6ACA">
            <w:pPr>
              <w:rPr>
                <w:sz w:val="22"/>
                <w:szCs w:val="22"/>
              </w:rPr>
            </w:pPr>
            <w:r>
              <w:rPr>
                <w:sz w:val="22"/>
                <w:szCs w:val="22"/>
              </w:rPr>
              <w:t>* Hallitsee laajasti kielelliset keinot ilmaista konkreetteja ja käsitteellisiä, tuttuja ja tuntemattomia aiheita varmasti, selkeästi ja tilanteen vaatimaa muodollisuusastetta noudattaen. Kielelliset syyt rajoittavat ilmaisua erittäin harvoin.</w:t>
            </w:r>
          </w:p>
          <w:p w:rsidR="00FB76B3" w:rsidRDefault="00FB76B3" w:rsidP="00DE6ACA">
            <w:pPr>
              <w:rPr>
                <w:sz w:val="22"/>
                <w:szCs w:val="22"/>
              </w:rPr>
            </w:pPr>
            <w:r>
              <w:rPr>
                <w:sz w:val="22"/>
                <w:szCs w:val="22"/>
              </w:rPr>
              <w:t xml:space="preserve">* Kieliopin hallinta on hyvää. Usein puhuja korjaa virheensä </w:t>
            </w:r>
            <w:proofErr w:type="gramStart"/>
            <w:r>
              <w:rPr>
                <w:sz w:val="22"/>
                <w:szCs w:val="22"/>
              </w:rPr>
              <w:t>itse,  eivätkä</w:t>
            </w:r>
            <w:proofErr w:type="gramEnd"/>
            <w:r>
              <w:rPr>
                <w:sz w:val="22"/>
                <w:szCs w:val="22"/>
              </w:rPr>
              <w:t xml:space="preserve"> virheet haittaa ymmärrettävyyttä.</w:t>
            </w:r>
          </w:p>
          <w:p w:rsidR="00FB76B3" w:rsidRDefault="00FB76B3" w:rsidP="00DE6ACA">
            <w:r>
              <w:t xml:space="preserve"> </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r>
              <w:t xml:space="preserve">*Pystyy lukemaan itsenäisesti usean sivun pituisia, eri tarkoituksiin laadittuja kompleksisia tekstejä (päivälehtiä, novelleja, kaunokirjallisuutta). Jotkin näistä voivat olla vain osittain tuttuja tai tuntemattomia, mutta henkilön itsensä kannalta </w:t>
            </w:r>
            <w:r w:rsidRPr="005D1FFC">
              <w:t>merkityksellisiä</w:t>
            </w:r>
            <w:r>
              <w:t>.</w:t>
            </w:r>
          </w:p>
          <w:p w:rsidR="00FB76B3" w:rsidRDefault="00FB76B3" w:rsidP="00DE6ACA"/>
          <w:p w:rsidR="00FB76B3" w:rsidRDefault="00FB76B3" w:rsidP="00DE6ACA">
            <w:r>
              <w:t>* Pystyy tunnistamaan kirjoittajan asennoitumisen ja tekstin tarkoituksen.  Pystyy paikantamaan ja yhdistämään useita käsitteellisiä tietoja monimutkaisista teksteistä. Ymmärtää riittävästi tiivistääkseen pääkohdat tai ilmaistakseen ne toisin sanoin.</w:t>
            </w:r>
          </w:p>
          <w:p w:rsidR="00FB76B3" w:rsidRDefault="00FB76B3" w:rsidP="00DE6ACA"/>
          <w:p w:rsidR="00FB76B3" w:rsidRDefault="00FB76B3" w:rsidP="00DE6ACA">
            <w:r>
              <w:t>* Vaikeuksia tuottavat vain pitkien tekstien harvinaisemmat idiomit ja kulttuuriviittaukset.</w:t>
            </w:r>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 w:rsidR="00FB76B3" w:rsidRDefault="00FB76B3" w:rsidP="00DE6ACA">
            <w:pPr>
              <w:pStyle w:val="Leipteksti3"/>
              <w:rPr>
                <w:sz w:val="24"/>
                <w:szCs w:val="24"/>
              </w:rPr>
            </w:pPr>
            <w:r>
              <w:rPr>
                <w:sz w:val="24"/>
                <w:szCs w:val="24"/>
              </w:rPr>
              <w:t>*Osaa kirjoittaa selkeitä, yksityiskohtaisia, muodollisia ja epämuodollisia tekstejä monimutkaisista todellisista tai kuvitelluista tapahtumista ja kokemuksista enimmäkseen tutuille ja toisinaan tuntemattomille lukijoille. Osaa kirjoittaa esseen, muodollisen tai epämuodollisen selostuksen, muistiinpanoja jatkotehtäviä varten ja yhteenvetoja.</w:t>
            </w:r>
          </w:p>
          <w:p w:rsidR="00FB76B3" w:rsidRDefault="00FB76B3" w:rsidP="00DE6ACA">
            <w:r>
              <w:t>*Osaa kirjoittaa selkeän ja jäsentyneen tekstin, ilmaista kantansa, kehitellä argumentteja systemaattisesti, analysoida, pohtia ja tiivistää tietoa ja ajatuksia.</w:t>
            </w:r>
          </w:p>
          <w:p w:rsidR="00FB76B3" w:rsidRDefault="00FB76B3" w:rsidP="00DE6ACA">
            <w:r>
              <w:t>* Kielellinen ilmaisuvarasto ei rajoita havaittavasti kirjoittamista.</w:t>
            </w:r>
          </w:p>
          <w:p w:rsidR="00FB76B3" w:rsidRDefault="00FB76B3" w:rsidP="00DE6ACA">
            <w:pPr>
              <w:pStyle w:val="Sisennettyleipteksti"/>
              <w:rPr>
                <w:color w:val="auto"/>
              </w:rPr>
            </w:pPr>
          </w:p>
          <w:p w:rsidR="00FB76B3" w:rsidRDefault="00FB76B3" w:rsidP="00DE6ACA">
            <w:pPr>
              <w:pStyle w:val="Sisennettyleipteksti"/>
              <w:rPr>
                <w:color w:val="auto"/>
              </w:rPr>
            </w:pPr>
            <w:r>
              <w:rPr>
                <w:color w:val="auto"/>
              </w:rPr>
              <w:t xml:space="preserve">* Hallitsee hyvin kieliopin, sanaston ja tekstin jäsennyksen. Virheitä voi esiintyä harvinaisissa rakenteissa ja idiomaattisissa ilmauksissa sekä tyyliseikoissa. </w:t>
            </w:r>
          </w:p>
          <w:p w:rsidR="00FB76B3" w:rsidRDefault="00FB76B3" w:rsidP="00DE6ACA"/>
        </w:tc>
      </w:tr>
    </w:tbl>
    <w:p w:rsidR="00FB76B3" w:rsidRDefault="00FB76B3" w:rsidP="00FB76B3"/>
    <w:tbl>
      <w:tblP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5"/>
        <w:gridCol w:w="1345"/>
        <w:gridCol w:w="2520"/>
        <w:gridCol w:w="3240"/>
        <w:gridCol w:w="2880"/>
        <w:gridCol w:w="3420"/>
      </w:tblGrid>
      <w:tr w:rsidR="00FB76B3" w:rsidTr="00DE6ACA">
        <w:tblPrEx>
          <w:tblCellMar>
            <w:top w:w="0" w:type="dxa"/>
            <w:bottom w:w="0" w:type="dxa"/>
          </w:tblCellMar>
        </w:tblPrEx>
        <w:trPr>
          <w:cantSplit/>
        </w:trPr>
        <w:tc>
          <w:tcPr>
            <w:tcW w:w="1870" w:type="dxa"/>
            <w:gridSpan w:val="2"/>
            <w:tcBorders>
              <w:top w:val="single" w:sz="4" w:space="0" w:color="auto"/>
              <w:left w:val="single" w:sz="4" w:space="0" w:color="auto"/>
              <w:bottom w:val="single" w:sz="4" w:space="0" w:color="auto"/>
              <w:right w:val="single" w:sz="4" w:space="0" w:color="auto"/>
            </w:tcBorders>
            <w:shd w:val="clear" w:color="auto" w:fill="00CCFF"/>
          </w:tcPr>
          <w:p w:rsidR="00FB76B3" w:rsidRDefault="00FB76B3" w:rsidP="00DE6ACA">
            <w:pPr>
              <w:rPr>
                <w:b/>
                <w:bCs/>
              </w:rPr>
            </w:pPr>
            <w:r>
              <w:rPr>
                <w:b/>
                <w:bCs/>
              </w:rPr>
              <w:lastRenderedPageBreak/>
              <w:t>Taitotasot C1-C2</w:t>
            </w:r>
          </w:p>
        </w:tc>
        <w:tc>
          <w:tcPr>
            <w:tcW w:w="12060" w:type="dxa"/>
            <w:gridSpan w:val="4"/>
            <w:tcBorders>
              <w:top w:val="single" w:sz="4" w:space="0" w:color="auto"/>
              <w:left w:val="single" w:sz="4" w:space="0" w:color="auto"/>
              <w:bottom w:val="single" w:sz="4" w:space="0" w:color="auto"/>
              <w:right w:val="single" w:sz="4" w:space="0" w:color="auto"/>
            </w:tcBorders>
            <w:shd w:val="clear" w:color="auto" w:fill="00CCFF"/>
          </w:tcPr>
          <w:p w:rsidR="00FB76B3" w:rsidRDefault="00FB76B3" w:rsidP="00DE6ACA">
            <w:pPr>
              <w:rPr>
                <w:b/>
                <w:bCs/>
              </w:rPr>
            </w:pPr>
            <w:r>
              <w:rPr>
                <w:b/>
                <w:bCs/>
              </w:rPr>
              <w:t xml:space="preserve">Selviytyminen monissa vaativissa kielenkäyttötilanteissa </w:t>
            </w:r>
          </w:p>
        </w:tc>
      </w:tr>
      <w:tr w:rsidR="00FB76B3" w:rsidTr="00DE6ACA">
        <w:tblPrEx>
          <w:tblCellMar>
            <w:top w:w="0" w:type="dxa"/>
            <w:bottom w:w="0" w:type="dxa"/>
          </w:tblCellMar>
        </w:tblPrEx>
        <w:trPr>
          <w:cantSplit/>
        </w:trPr>
        <w:tc>
          <w:tcPr>
            <w:tcW w:w="1870" w:type="dxa"/>
            <w:gridSpan w:val="2"/>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proofErr w:type="gramStart"/>
            <w:r>
              <w:rPr>
                <w:b/>
                <w:bCs/>
                <w:sz w:val="22"/>
                <w:szCs w:val="22"/>
              </w:rPr>
              <w:t>Kuullun ymmärtäminen</w:t>
            </w:r>
            <w:proofErr w:type="gramEnd"/>
          </w:p>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r>
              <w:rPr>
                <w:b/>
                <w:bCs/>
                <w:sz w:val="22"/>
                <w:szCs w:val="22"/>
              </w:rPr>
              <w:t>Puhuminen</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proofErr w:type="gramStart"/>
            <w:r>
              <w:rPr>
                <w:b/>
                <w:bCs/>
                <w:sz w:val="22"/>
                <w:szCs w:val="22"/>
              </w:rPr>
              <w:t>Luetun ymmärtäminen</w:t>
            </w:r>
            <w:proofErr w:type="gramEnd"/>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pPr>
              <w:rPr>
                <w:b/>
                <w:bCs/>
                <w:sz w:val="22"/>
                <w:szCs w:val="22"/>
              </w:rPr>
            </w:pPr>
            <w:r>
              <w:rPr>
                <w:b/>
                <w:bCs/>
                <w:sz w:val="22"/>
                <w:szCs w:val="22"/>
              </w:rPr>
              <w:t>Kirjoittaminen</w:t>
            </w:r>
          </w:p>
        </w:tc>
      </w:tr>
      <w:tr w:rsidR="00FB76B3" w:rsidTr="00DE6ACA">
        <w:tblPrEx>
          <w:tblCellMar>
            <w:top w:w="0" w:type="dxa"/>
            <w:bottom w:w="0" w:type="dxa"/>
          </w:tblCellMar>
        </w:tblPrEx>
        <w:tc>
          <w:tcPr>
            <w:tcW w:w="525" w:type="dxa"/>
            <w:tcBorders>
              <w:top w:val="single" w:sz="4" w:space="0" w:color="auto"/>
              <w:left w:val="single" w:sz="4" w:space="0" w:color="auto"/>
              <w:bottom w:val="single" w:sz="4" w:space="0" w:color="auto"/>
              <w:right w:val="single" w:sz="4" w:space="0" w:color="auto"/>
            </w:tcBorders>
          </w:tcPr>
          <w:p w:rsidR="00FB76B3" w:rsidRDefault="00FB76B3" w:rsidP="00DE6ACA">
            <w:pPr>
              <w:rPr>
                <w:sz w:val="20"/>
                <w:szCs w:val="20"/>
              </w:rPr>
            </w:pPr>
            <w:r>
              <w:rPr>
                <w:sz w:val="20"/>
                <w:szCs w:val="20"/>
              </w:rPr>
              <w:t>C1.1</w:t>
            </w:r>
          </w:p>
        </w:tc>
        <w:tc>
          <w:tcPr>
            <w:tcW w:w="1345" w:type="dxa"/>
            <w:tcBorders>
              <w:top w:val="single" w:sz="4" w:space="0" w:color="auto"/>
              <w:left w:val="single" w:sz="4" w:space="0" w:color="auto"/>
              <w:bottom w:val="single" w:sz="4" w:space="0" w:color="auto"/>
              <w:right w:val="single" w:sz="4" w:space="0" w:color="auto"/>
            </w:tcBorders>
          </w:tcPr>
          <w:p w:rsidR="00FB76B3" w:rsidRDefault="00FB76B3" w:rsidP="00DE6ACA">
            <w:r>
              <w:t>Taitavan kielitaidon perustaso</w:t>
            </w:r>
          </w:p>
        </w:tc>
        <w:tc>
          <w:tcPr>
            <w:tcW w:w="2520" w:type="dxa"/>
            <w:tcBorders>
              <w:top w:val="single" w:sz="4" w:space="0" w:color="auto"/>
              <w:left w:val="single" w:sz="4" w:space="0" w:color="auto"/>
              <w:bottom w:val="single" w:sz="4" w:space="0" w:color="auto"/>
              <w:right w:val="single" w:sz="4" w:space="0" w:color="auto"/>
            </w:tcBorders>
          </w:tcPr>
          <w:p w:rsidR="00FB76B3" w:rsidRDefault="00FB76B3" w:rsidP="00DE6ACA">
            <w:pPr>
              <w:pStyle w:val="Leipteksti"/>
              <w:rPr>
                <w:sz w:val="24"/>
                <w:szCs w:val="24"/>
              </w:rPr>
            </w:pPr>
            <w:r>
              <w:rPr>
                <w:sz w:val="24"/>
                <w:szCs w:val="24"/>
              </w:rPr>
              <w:t>*Ymmärtää suhteellisen vaivattomasti pitempääkin puhetta tai esitystä (elokuvia, luentoja, keskusteluja, väittelyjä) erilaisista tutuista ja yleisistä aiheista myös silloin, kun puhe ei ole selkeästi jäsenneltyä ja sisältää idiomaattisia ilmauksia ja rekisterinvaihdoksia.</w:t>
            </w:r>
          </w:p>
          <w:p w:rsidR="00FB76B3" w:rsidRDefault="00FB76B3" w:rsidP="00DE6ACA">
            <w:r>
              <w:t xml:space="preserve">*Ymmärtää hyvin erilaisia </w:t>
            </w:r>
            <w:proofErr w:type="gramStart"/>
            <w:r>
              <w:t>äänitemateriaaleja  yksityiskohtaisesti</w:t>
            </w:r>
            <w:proofErr w:type="gramEnd"/>
            <w:r>
              <w:t xml:space="preserve"> ja puhujien välisiä suhteita ja tarkoituksia tunnistaen. </w:t>
            </w:r>
          </w:p>
          <w:p w:rsidR="00FB76B3" w:rsidRDefault="00FB76B3" w:rsidP="00DE6ACA">
            <w:r>
              <w:t>*Vieras aksentti tai hyvin murteellinen puhekieli tuottavat vaikeuksia.</w:t>
            </w:r>
          </w:p>
          <w:p w:rsidR="00FB76B3" w:rsidRDefault="00FB76B3" w:rsidP="00DE6ACA"/>
        </w:tc>
        <w:tc>
          <w:tcPr>
            <w:tcW w:w="3240" w:type="dxa"/>
            <w:tcBorders>
              <w:top w:val="single" w:sz="4" w:space="0" w:color="auto"/>
              <w:left w:val="single" w:sz="4" w:space="0" w:color="auto"/>
              <w:bottom w:val="single" w:sz="4" w:space="0" w:color="auto"/>
              <w:right w:val="single" w:sz="4" w:space="0" w:color="auto"/>
            </w:tcBorders>
          </w:tcPr>
          <w:p w:rsidR="00FB76B3" w:rsidRDefault="00FB76B3" w:rsidP="00DE6ACA">
            <w:pPr>
              <w:pStyle w:val="Leipteksti"/>
              <w:rPr>
                <w:sz w:val="24"/>
                <w:szCs w:val="24"/>
              </w:rPr>
            </w:pPr>
            <w:r>
              <w:rPr>
                <w:sz w:val="24"/>
                <w:szCs w:val="24"/>
              </w:rPr>
              <w:t>*Osaa pitää pitkähkön, valmistellun muodollisenkin esityksen. Pystyy ottamaan aktiivisesti osaa monimutkaisiin käsitteellisiä ja yksityiskohtia sisältäviin tilanteisiin ja johtaa rutiiniluonteisia kokouksia ja pienryhmiä. Osaa käyttää kieltä monenlaiseen sosiaaliseen vuorovaikutukseen. Tyylilajien ja kielimuotojen vaihtelu tuottaa vaikeuksia.</w:t>
            </w:r>
          </w:p>
          <w:p w:rsidR="00FB76B3" w:rsidRDefault="00FB76B3" w:rsidP="00DE6ACA">
            <w:r>
              <w:t xml:space="preserve">*Osaa viestiä sujuvasti, spontaanisti ja lähes vaivattomasti.  </w:t>
            </w:r>
            <w:r>
              <w:rPr>
                <w:highlight w:val="cyan"/>
              </w:rPr>
              <w:t xml:space="preserve"> </w:t>
            </w:r>
          </w:p>
          <w:p w:rsidR="00FB76B3" w:rsidRDefault="00FB76B3" w:rsidP="00DE6ACA">
            <w:r>
              <w:t>*Osaa vaihdella intonaatiota ja sijoittaa lausepainot oikein ilmaistakseen kaikkein hienoimpiakin merkitysvivahteita.</w:t>
            </w:r>
            <w:r>
              <w:rPr>
                <w:highlight w:val="magenta"/>
              </w:rPr>
              <w:t xml:space="preserve"> </w:t>
            </w:r>
          </w:p>
          <w:p w:rsidR="00FB76B3" w:rsidRDefault="00FB76B3" w:rsidP="00DE6ACA">
            <w:r>
              <w:t xml:space="preserve">*Sanasto ja </w:t>
            </w:r>
            <w:proofErr w:type="spellStart"/>
            <w:proofErr w:type="gramStart"/>
            <w:r>
              <w:t>rakenteisto</w:t>
            </w:r>
            <w:proofErr w:type="spellEnd"/>
            <w:r>
              <w:t xml:space="preserve">  ovat</w:t>
            </w:r>
            <w:proofErr w:type="gramEnd"/>
            <w:r>
              <w:t xml:space="preserve"> hyvin laajat ja rajoittavat ilmaisua erittäin harvoin. Osaa ilmaista itseään varmasti, selkeästi ja kohteliaasti tilanteen vaatimalla tavalla.</w:t>
            </w:r>
          </w:p>
          <w:p w:rsidR="00FB76B3" w:rsidRDefault="00FB76B3" w:rsidP="00DE6ACA">
            <w:r>
              <w:t xml:space="preserve"> *Kieliopin hallinta on hyvää. Satunnaiset virheet eivät hankaloita ymmärtämistä, ja puhuja </w:t>
            </w:r>
            <w:proofErr w:type="gramStart"/>
            <w:r>
              <w:t>osaa  korjata</w:t>
            </w:r>
            <w:proofErr w:type="gramEnd"/>
            <w:r>
              <w:t xml:space="preserve"> ne itse.</w:t>
            </w:r>
          </w:p>
        </w:tc>
        <w:tc>
          <w:tcPr>
            <w:tcW w:w="2880" w:type="dxa"/>
            <w:tcBorders>
              <w:top w:val="single" w:sz="4" w:space="0" w:color="auto"/>
              <w:left w:val="single" w:sz="4" w:space="0" w:color="auto"/>
              <w:bottom w:val="single" w:sz="4" w:space="0" w:color="auto"/>
              <w:right w:val="single" w:sz="4" w:space="0" w:color="auto"/>
            </w:tcBorders>
          </w:tcPr>
          <w:p w:rsidR="00FB76B3" w:rsidRDefault="00FB76B3" w:rsidP="00DE6ACA">
            <w:r>
              <w:t>*Ymmärtää yksityiskohtaisesti pitkähköjä, kompleksisia tekstejä eri aloilta.</w:t>
            </w:r>
          </w:p>
          <w:p w:rsidR="00FB76B3" w:rsidRDefault="00FB76B3" w:rsidP="00DE6ACA">
            <w:r>
              <w:t xml:space="preserve">*Pystyy vaihtelemaan lukutapaansa tarpeen mukaan. Osaa lukea kriittisesti ja tyylillisiä vivahteita arvioiden </w:t>
            </w:r>
            <w:proofErr w:type="gramStart"/>
            <w:r>
              <w:t>sekä  tunnistaa</w:t>
            </w:r>
            <w:proofErr w:type="gramEnd"/>
            <w:r>
              <w:t xml:space="preserve"> kirjoittajan asennoitumisen ja tekstin piilomerkityksiä.  Pystyy paikantamaan ja yhdistämään useita käsitteellisiä tietoja monimutkaisista teksteistä, tiivistämään ne ja tekemään niistä vaativia johtopäätöksiä.</w:t>
            </w:r>
          </w:p>
          <w:p w:rsidR="00FB76B3" w:rsidRDefault="00FB76B3" w:rsidP="00DE6ACA">
            <w:r>
              <w:t xml:space="preserve">*Vaativimmat yksityiskohdat ja idiomaattiset tekstikohdat saattavat </w:t>
            </w:r>
            <w:proofErr w:type="gramStart"/>
            <w:r>
              <w:t>vaatia  useamman</w:t>
            </w:r>
            <w:proofErr w:type="gramEnd"/>
            <w:r>
              <w:t xml:space="preserve"> lukukerran tai apuvälineiden käyttöä. </w:t>
            </w:r>
          </w:p>
        </w:tc>
        <w:tc>
          <w:tcPr>
            <w:tcW w:w="3420" w:type="dxa"/>
            <w:tcBorders>
              <w:top w:val="single" w:sz="4" w:space="0" w:color="auto"/>
              <w:left w:val="single" w:sz="4" w:space="0" w:color="auto"/>
              <w:bottom w:val="single" w:sz="4" w:space="0" w:color="auto"/>
              <w:right w:val="single" w:sz="4" w:space="0" w:color="auto"/>
            </w:tcBorders>
          </w:tcPr>
          <w:p w:rsidR="00FB76B3" w:rsidRDefault="00FB76B3" w:rsidP="00DE6ACA">
            <w:r>
              <w:t>*Pystyy kirjoittamaan selkeitä, hyvin jäsentyneitä tekstejä monimutkaisista aiheista, ilmaisemaan itseään täsmällisesti ja ottamaan huomioon vastaanottajan. Osaa kirjoittaa todellisista ja kuvitteellisista aiheista varmalla, persoonallisella tyylillä käyttäen kieltä joustavasti ja monitasoisesti. Pystyy kirjoittamaan selkeitä ja laajoja selostuksia vaativistakin aiheista.</w:t>
            </w:r>
          </w:p>
          <w:p w:rsidR="00FB76B3" w:rsidRDefault="00FB76B3" w:rsidP="00DE6ACA">
            <w:r>
              <w:t xml:space="preserve">*Osoittaa, että hallitsee monia keinoja tekstin </w:t>
            </w:r>
            <w:r w:rsidRPr="005D1FFC">
              <w:t>jäsentämiseksi</w:t>
            </w:r>
            <w:r>
              <w:t xml:space="preserve"> ja </w:t>
            </w:r>
            <w:proofErr w:type="spellStart"/>
            <w:r>
              <w:t>sidosteisuuden</w:t>
            </w:r>
            <w:proofErr w:type="spellEnd"/>
            <w:r>
              <w:t xml:space="preserve"> edistämiseksi. </w:t>
            </w:r>
          </w:p>
          <w:p w:rsidR="00FB76B3" w:rsidRDefault="00FB76B3" w:rsidP="00DE6ACA">
            <w:r>
              <w:t xml:space="preserve">*Kielellinen ilmaisuvarasto on hyvin laaja. </w:t>
            </w:r>
            <w:proofErr w:type="gramStart"/>
            <w:r>
              <w:t>Hallitsee</w:t>
            </w:r>
            <w:proofErr w:type="gramEnd"/>
            <w:r>
              <w:t xml:space="preserve"> hyvin idiomaattiset ilmaukset ja tavalliset sanonnat.</w:t>
            </w:r>
          </w:p>
          <w:p w:rsidR="00FB76B3" w:rsidRDefault="00FB76B3" w:rsidP="00DE6ACA">
            <w:r>
              <w:t xml:space="preserve">* Hallitsee erittäin hyvin kieliopin, sanaston ja tekstin jäsennyksen. Virheitä voi esiintyä </w:t>
            </w:r>
            <w:proofErr w:type="gramStart"/>
            <w:r>
              <w:t>satunnaisesti  idiomaattisissa</w:t>
            </w:r>
            <w:proofErr w:type="gramEnd"/>
            <w:r>
              <w:t xml:space="preserve"> ilmauksissa sekä tyyliseikoissa.</w:t>
            </w:r>
          </w:p>
          <w:p w:rsidR="00FB76B3" w:rsidRDefault="00FB76B3" w:rsidP="00DE6ACA"/>
        </w:tc>
      </w:tr>
    </w:tbl>
    <w:p w:rsidR="00FB76B3" w:rsidRDefault="00FB76B3" w:rsidP="00FB76B3">
      <w:pPr>
        <w:pStyle w:val="Yltunniste"/>
        <w:tabs>
          <w:tab w:val="clear" w:pos="4819"/>
          <w:tab w:val="clear" w:pos="9638"/>
        </w:tabs>
      </w:pPr>
    </w:p>
    <w:p w:rsidR="00BC0E61" w:rsidRDefault="00BC0E61">
      <w:bookmarkStart w:id="0" w:name="_GoBack"/>
      <w:bookmarkEnd w:id="0"/>
    </w:p>
    <w:sectPr w:rsidR="00BC0E61" w:rsidSect="00FB76B3">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B3"/>
    <w:rsid w:val="0000679E"/>
    <w:rsid w:val="00045F61"/>
    <w:rsid w:val="00063B3C"/>
    <w:rsid w:val="00083586"/>
    <w:rsid w:val="00091C8B"/>
    <w:rsid w:val="000F5D84"/>
    <w:rsid w:val="001111FE"/>
    <w:rsid w:val="0012560F"/>
    <w:rsid w:val="00142F2D"/>
    <w:rsid w:val="0015296E"/>
    <w:rsid w:val="0016746F"/>
    <w:rsid w:val="00171564"/>
    <w:rsid w:val="00194A61"/>
    <w:rsid w:val="001A384E"/>
    <w:rsid w:val="001C0D0A"/>
    <w:rsid w:val="00211548"/>
    <w:rsid w:val="00234DB2"/>
    <w:rsid w:val="00266B0B"/>
    <w:rsid w:val="0027515D"/>
    <w:rsid w:val="00295015"/>
    <w:rsid w:val="002B58A4"/>
    <w:rsid w:val="002E5CC3"/>
    <w:rsid w:val="00324B36"/>
    <w:rsid w:val="00333C5B"/>
    <w:rsid w:val="00344D00"/>
    <w:rsid w:val="00373BBF"/>
    <w:rsid w:val="00373C69"/>
    <w:rsid w:val="003B07F1"/>
    <w:rsid w:val="003C6DBE"/>
    <w:rsid w:val="003E71EC"/>
    <w:rsid w:val="00452A7B"/>
    <w:rsid w:val="00493E61"/>
    <w:rsid w:val="004C404E"/>
    <w:rsid w:val="004E05FF"/>
    <w:rsid w:val="004E798F"/>
    <w:rsid w:val="0052095D"/>
    <w:rsid w:val="005427D6"/>
    <w:rsid w:val="005F6682"/>
    <w:rsid w:val="0062437D"/>
    <w:rsid w:val="006A6C13"/>
    <w:rsid w:val="006B20AF"/>
    <w:rsid w:val="006B56BE"/>
    <w:rsid w:val="006C2BD0"/>
    <w:rsid w:val="006E2A9F"/>
    <w:rsid w:val="006E3084"/>
    <w:rsid w:val="006F53B4"/>
    <w:rsid w:val="007029E7"/>
    <w:rsid w:val="00752B68"/>
    <w:rsid w:val="007847DE"/>
    <w:rsid w:val="007860E7"/>
    <w:rsid w:val="007B1C87"/>
    <w:rsid w:val="007C405B"/>
    <w:rsid w:val="007D2071"/>
    <w:rsid w:val="007D259C"/>
    <w:rsid w:val="007D4F66"/>
    <w:rsid w:val="007F209C"/>
    <w:rsid w:val="00812E2B"/>
    <w:rsid w:val="00855F6C"/>
    <w:rsid w:val="00865B67"/>
    <w:rsid w:val="0088335E"/>
    <w:rsid w:val="00886323"/>
    <w:rsid w:val="00901A98"/>
    <w:rsid w:val="009421E5"/>
    <w:rsid w:val="00954D0D"/>
    <w:rsid w:val="00955D31"/>
    <w:rsid w:val="00970F70"/>
    <w:rsid w:val="00981C2D"/>
    <w:rsid w:val="009C1482"/>
    <w:rsid w:val="009F1CCD"/>
    <w:rsid w:val="00A0497F"/>
    <w:rsid w:val="00A40E6B"/>
    <w:rsid w:val="00A45DAE"/>
    <w:rsid w:val="00A54980"/>
    <w:rsid w:val="00A8321E"/>
    <w:rsid w:val="00A86444"/>
    <w:rsid w:val="00AA41C8"/>
    <w:rsid w:val="00AC3D21"/>
    <w:rsid w:val="00AE2679"/>
    <w:rsid w:val="00B02DF2"/>
    <w:rsid w:val="00B06B8E"/>
    <w:rsid w:val="00B14033"/>
    <w:rsid w:val="00B209A1"/>
    <w:rsid w:val="00B21952"/>
    <w:rsid w:val="00B22B14"/>
    <w:rsid w:val="00B517FD"/>
    <w:rsid w:val="00B52E5B"/>
    <w:rsid w:val="00B61EFD"/>
    <w:rsid w:val="00B702E2"/>
    <w:rsid w:val="00B80499"/>
    <w:rsid w:val="00B902B8"/>
    <w:rsid w:val="00B914C6"/>
    <w:rsid w:val="00BB76E7"/>
    <w:rsid w:val="00BC0E61"/>
    <w:rsid w:val="00BC30FB"/>
    <w:rsid w:val="00BF0839"/>
    <w:rsid w:val="00C06FC3"/>
    <w:rsid w:val="00C477EA"/>
    <w:rsid w:val="00C64EDE"/>
    <w:rsid w:val="00C6511F"/>
    <w:rsid w:val="00CD1561"/>
    <w:rsid w:val="00CF6CD7"/>
    <w:rsid w:val="00D0368F"/>
    <w:rsid w:val="00D6685A"/>
    <w:rsid w:val="00D85658"/>
    <w:rsid w:val="00DA3629"/>
    <w:rsid w:val="00DA5BAA"/>
    <w:rsid w:val="00DB3C11"/>
    <w:rsid w:val="00DD0EBD"/>
    <w:rsid w:val="00E000C3"/>
    <w:rsid w:val="00E05243"/>
    <w:rsid w:val="00E239D4"/>
    <w:rsid w:val="00E30A8E"/>
    <w:rsid w:val="00E40A05"/>
    <w:rsid w:val="00E75EB6"/>
    <w:rsid w:val="00EB507E"/>
    <w:rsid w:val="00EC0709"/>
    <w:rsid w:val="00EC5D8F"/>
    <w:rsid w:val="00EE4B59"/>
    <w:rsid w:val="00F41168"/>
    <w:rsid w:val="00F57C6A"/>
    <w:rsid w:val="00F64F98"/>
    <w:rsid w:val="00F91D4E"/>
    <w:rsid w:val="00FB76B3"/>
    <w:rsid w:val="00FC450E"/>
    <w:rsid w:val="00FD72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DC1D1-C53D-4EF5-8398-EC6ACEE3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B76B3"/>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FB76B3"/>
    <w:pPr>
      <w:keepNext/>
      <w:outlineLvl w:val="0"/>
    </w:pPr>
    <w:rPr>
      <w:b/>
      <w:bCs/>
      <w:cap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FB76B3"/>
    <w:rPr>
      <w:rFonts w:ascii="Times New Roman" w:eastAsia="Times New Roman" w:hAnsi="Times New Roman" w:cs="Times New Roman"/>
      <w:b/>
      <w:bCs/>
      <w:caps/>
      <w:sz w:val="24"/>
      <w:szCs w:val="24"/>
      <w:lang w:eastAsia="fi-FI"/>
    </w:rPr>
  </w:style>
  <w:style w:type="paragraph" w:styleId="Yltunniste">
    <w:name w:val="header"/>
    <w:basedOn w:val="Normaali"/>
    <w:link w:val="YltunnisteChar"/>
    <w:rsid w:val="00FB76B3"/>
    <w:pPr>
      <w:tabs>
        <w:tab w:val="center" w:pos="4819"/>
        <w:tab w:val="right" w:pos="9638"/>
      </w:tabs>
    </w:pPr>
  </w:style>
  <w:style w:type="character" w:customStyle="1" w:styleId="YltunnisteChar">
    <w:name w:val="Ylätunniste Char"/>
    <w:basedOn w:val="Kappaleenoletusfontti"/>
    <w:link w:val="Yltunniste"/>
    <w:rsid w:val="00FB76B3"/>
    <w:rPr>
      <w:rFonts w:ascii="Times New Roman" w:eastAsia="Times New Roman" w:hAnsi="Times New Roman" w:cs="Times New Roman"/>
      <w:sz w:val="24"/>
      <w:szCs w:val="24"/>
      <w:lang w:eastAsia="fi-FI"/>
    </w:rPr>
  </w:style>
  <w:style w:type="paragraph" w:styleId="Leipteksti">
    <w:name w:val="Body Text"/>
    <w:basedOn w:val="Normaali"/>
    <w:link w:val="LeiptekstiChar"/>
    <w:rsid w:val="00FB76B3"/>
    <w:rPr>
      <w:sz w:val="20"/>
      <w:szCs w:val="20"/>
    </w:rPr>
  </w:style>
  <w:style w:type="character" w:customStyle="1" w:styleId="LeiptekstiChar">
    <w:name w:val="Leipäteksti Char"/>
    <w:basedOn w:val="Kappaleenoletusfontti"/>
    <w:link w:val="Leipteksti"/>
    <w:rsid w:val="00FB76B3"/>
    <w:rPr>
      <w:rFonts w:ascii="Times New Roman" w:eastAsia="Times New Roman" w:hAnsi="Times New Roman" w:cs="Times New Roman"/>
      <w:sz w:val="20"/>
      <w:szCs w:val="20"/>
      <w:lang w:eastAsia="fi-FI"/>
    </w:rPr>
  </w:style>
  <w:style w:type="paragraph" w:styleId="Sisennettyleipteksti">
    <w:name w:val="Body Text Indent"/>
    <w:basedOn w:val="Normaali"/>
    <w:link w:val="SisennettyleiptekstiChar"/>
    <w:rsid w:val="00FB76B3"/>
    <w:rPr>
      <w:color w:val="FF0000"/>
    </w:rPr>
  </w:style>
  <w:style w:type="character" w:customStyle="1" w:styleId="SisennettyleiptekstiChar">
    <w:name w:val="Sisennetty leipäteksti Char"/>
    <w:basedOn w:val="Kappaleenoletusfontti"/>
    <w:link w:val="Sisennettyleipteksti"/>
    <w:rsid w:val="00FB76B3"/>
    <w:rPr>
      <w:rFonts w:ascii="Times New Roman" w:eastAsia="Times New Roman" w:hAnsi="Times New Roman" w:cs="Times New Roman"/>
      <w:color w:val="FF0000"/>
      <w:sz w:val="24"/>
      <w:szCs w:val="24"/>
      <w:lang w:eastAsia="fi-FI"/>
    </w:rPr>
  </w:style>
  <w:style w:type="paragraph" w:styleId="Leipteksti3">
    <w:name w:val="Body Text 3"/>
    <w:basedOn w:val="Normaali"/>
    <w:link w:val="Leipteksti3Char"/>
    <w:rsid w:val="00FB76B3"/>
    <w:rPr>
      <w:sz w:val="22"/>
      <w:szCs w:val="22"/>
    </w:rPr>
  </w:style>
  <w:style w:type="character" w:customStyle="1" w:styleId="Leipteksti3Char">
    <w:name w:val="Leipäteksti 3 Char"/>
    <w:basedOn w:val="Kappaleenoletusfontti"/>
    <w:link w:val="Leipteksti3"/>
    <w:rsid w:val="00FB76B3"/>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2768</Words>
  <Characters>22421</Characters>
  <Application>Microsoft Office Word</Application>
  <DocSecurity>0</DocSecurity>
  <Lines>186</Lines>
  <Paragraphs>50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dc:creator>
  <cp:keywords/>
  <dc:description/>
  <cp:lastModifiedBy>Pekka</cp:lastModifiedBy>
  <cp:revision>1</cp:revision>
  <dcterms:created xsi:type="dcterms:W3CDTF">2017-08-10T17:00:00Z</dcterms:created>
  <dcterms:modified xsi:type="dcterms:W3CDTF">2017-08-10T17:02:00Z</dcterms:modified>
</cp:coreProperties>
</file>