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731449"/>
        <w:docPartObj>
          <w:docPartGallery w:val="Cover Pages"/>
          <w:docPartUnique/>
        </w:docPartObj>
      </w:sdtPr>
      <w:sdtEndPr/>
      <w:sdtContent>
        <w:p w14:paraId="7AE93C5D" w14:textId="0FF29ADF" w:rsidR="001A7D80" w:rsidRDefault="00C0325E"/>
      </w:sdtContent>
    </w:sdt>
    <w:p w14:paraId="3BA174B8" w14:textId="692C0971" w:rsidR="001A7D80" w:rsidRDefault="001A7D80">
      <w:r>
        <w:rPr>
          <w:noProof/>
        </w:rPr>
        <mc:AlternateContent>
          <mc:Choice Requires="wps">
            <w:drawing>
              <wp:anchor distT="0" distB="0" distL="182880" distR="182880" simplePos="0" relativeHeight="251660288" behindDoc="0" locked="0" layoutInCell="1" allowOverlap="1" wp14:anchorId="066EFBD3" wp14:editId="0B7FCDEC">
                <wp:simplePos x="0" y="0"/>
                <wp:positionH relativeFrom="margin">
                  <wp:posOffset>255270</wp:posOffset>
                </wp:positionH>
                <wp:positionV relativeFrom="page">
                  <wp:posOffset>3716655</wp:posOffset>
                </wp:positionV>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0DD6C" w14:textId="6FE34BD2" w:rsidR="001A7D80" w:rsidRPr="00D27439" w:rsidRDefault="00C0325E">
                            <w:pPr>
                              <w:pStyle w:val="Eivli"/>
                              <w:spacing w:before="40" w:after="560" w:line="216" w:lineRule="auto"/>
                              <w:rPr>
                                <w:color w:val="4472C4" w:themeColor="accent1"/>
                                <w:sz w:val="56"/>
                                <w:szCs w:val="56"/>
                              </w:rPr>
                            </w:pPr>
                            <w:sdt>
                              <w:sdtPr>
                                <w:rPr>
                                  <w:rFonts w:ascii="Times New Roman" w:eastAsia="Times New Roman" w:hAnsi="Times New Roman" w:cs="Times New Roman"/>
                                  <w:color w:val="4472C4" w:themeColor="accent1"/>
                                  <w:sz w:val="56"/>
                                  <w:szCs w:val="56"/>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27439" w:rsidRPr="00D27439">
                                  <w:rPr>
                                    <w:rFonts w:ascii="Times New Roman" w:eastAsia="Times New Roman" w:hAnsi="Times New Roman" w:cs="Times New Roman"/>
                                    <w:color w:val="4472C4" w:themeColor="accent1"/>
                                    <w:sz w:val="56"/>
                                    <w:szCs w:val="56"/>
                                  </w:rPr>
                                  <w:t>Jämsän kaupungin perusopetuksen Kuoreveden koulun tasa-arvo- ja yhdenvertaisuussuunnitelma 2025–2028</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CC56332" w14:textId="019C33B4" w:rsidR="001A7D80" w:rsidRPr="00BE15BF" w:rsidRDefault="00D27439" w:rsidP="00BE15BF">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dtfl="http://schemas.microsoft.com/office/word/2024/wordml/sdtformatlock">
            <w:pict>
              <v:shapetype w14:anchorId="066EFBD3" id="_x0000_t202" coordsize="21600,21600" o:spt="202" path="m,l,21600r21600,l21600,xe">
                <v:stroke joinstyle="miter"/>
                <v:path gradientshapeok="t" o:connecttype="rect"/>
              </v:shapetype>
              <v:shape id="Tekstiruutu 131" o:spid="_x0000_s1026" type="#_x0000_t202" style="position:absolute;margin-left:20.1pt;margin-top:292.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HFPxT/jAAAACwEAAA8AAABkcnMvZG93bnJldi54bWxM&#10;j8FOwzAMhu9IvENkJG4sYevWqjSdYAgOaAfYJgG3rDFtRZOUJmu7PT3mxI62P/3+/mw5mob12Pna&#10;WQm3EwEMbeF0bUsJu+3TTQLMB2W1apxFCUf0sMwvLzKVajfYN+w3oWQUYn2qJFQhtCnnvqjQKD9x&#10;LVq6fbnOqEBjV3LdqYHCTcOnQiy4UbWlD5VqcVVh8b05GAk/rz4Sq4fh5UOdjo/vu+f+c73upby+&#10;Gu/vgAUcwz8Mf/qkDjk57d3Bas8aCZGYEilhnsxnwAiI44Q2eyIX0SwGnmf8vEP+CwAA//8DAFBL&#10;AQItABQABgAIAAAAIQC2gziS/gAAAOEBAAATAAAAAAAAAAAAAAAAAAAAAABbQ29udGVudF9UeXBl&#10;c10ueG1sUEsBAi0AFAAGAAgAAAAhADj9If/WAAAAlAEAAAsAAAAAAAAAAAAAAAAALwEAAF9yZWxz&#10;Ly5yZWxzUEsBAi0AFAAGAAgAAAAhAOoHNqleAgAALgUAAA4AAAAAAAAAAAAAAAAALgIAAGRycy9l&#10;Mm9Eb2MueG1sUEsBAi0AFAAGAAgAAAAhAHFPxT/jAAAACwEAAA8AAAAAAAAAAAAAAAAAuAQAAGRy&#10;cy9kb3ducmV2LnhtbFBLBQYAAAAABAAEAPMAAADIBQAAAAA=&#10;" filled="f" stroked="f" strokeweight=".5pt">
                <v:textbox style="mso-fit-shape-to-text:t" inset="0,0,0,0">
                  <w:txbxContent>
                    <w:p w14:paraId="7830DD6C" w14:textId="6FE34BD2" w:rsidR="001A7D80" w:rsidRPr="00D27439" w:rsidRDefault="00D27439">
                      <w:pPr>
                        <w:pStyle w:val="Eivli"/>
                        <w:spacing w:before="40" w:after="560" w:line="216" w:lineRule="auto"/>
                        <w:rPr>
                          <w:color w:val="4472C4" w:themeColor="accent1"/>
                          <w:sz w:val="56"/>
                          <w:szCs w:val="56"/>
                        </w:rPr>
                      </w:pPr>
                      <w:sdt>
                        <w:sdtPr>
                          <w:rPr>
                            <w:rFonts w:ascii="Times New Roman" w:eastAsia="Times New Roman" w:hAnsi="Times New Roman" w:cs="Times New Roman"/>
                            <w:color w:val="4472C4" w:themeColor="accent1"/>
                            <w:sz w:val="56"/>
                            <w:szCs w:val="56"/>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Content>
                          <w:r w:rsidRPr="00D27439">
                            <w:rPr>
                              <w:rFonts w:ascii="Times New Roman" w:eastAsia="Times New Roman" w:hAnsi="Times New Roman" w:cs="Times New Roman"/>
                              <w:color w:val="4472C4" w:themeColor="accent1"/>
                              <w:sz w:val="56"/>
                              <w:szCs w:val="56"/>
                            </w:rPr>
                            <w:t>Jämsän kaupungin perusopetuksen Kuoreveden koulun tasa-arvo- ja yhdenvertaisuussuunnitelma 2025–2028</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CC56332" w14:textId="019C33B4" w:rsidR="001A7D80" w:rsidRPr="00BE15BF" w:rsidRDefault="00D27439" w:rsidP="00BE15BF">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txbxContent>
                </v:textbox>
                <w10:wrap type="square" anchorx="margin" anchory="page"/>
              </v:shape>
            </w:pict>
          </mc:Fallback>
        </mc:AlternateContent>
      </w:r>
      <w:r>
        <w:br w:type="page"/>
      </w:r>
    </w:p>
    <w:p w14:paraId="358EA834" w14:textId="77777777" w:rsidR="001A7D80" w:rsidRDefault="001A7D80"/>
    <w:p w14:paraId="5F9E2112" w14:textId="77777777" w:rsidR="00D27439" w:rsidRDefault="00D27439" w:rsidP="00D27439">
      <w:pPr>
        <w:spacing w:line="360" w:lineRule="auto"/>
        <w:rPr>
          <w:rFonts w:ascii="Times New Roman" w:hAnsi="Times New Roman" w:cs="Times New Roman"/>
          <w:b/>
          <w:bCs/>
          <w:sz w:val="24"/>
          <w:szCs w:val="24"/>
        </w:rPr>
      </w:pPr>
      <w:r w:rsidRPr="00D33266">
        <w:rPr>
          <w:rFonts w:ascii="Times New Roman" w:hAnsi="Times New Roman" w:cs="Times New Roman"/>
          <w:b/>
          <w:bCs/>
          <w:sz w:val="24"/>
          <w:szCs w:val="24"/>
        </w:rPr>
        <w:t>Sisältö</w:t>
      </w:r>
    </w:p>
    <w:p w14:paraId="50679F1B" w14:textId="77777777" w:rsidR="00D27439" w:rsidRPr="00D33266" w:rsidRDefault="00D27439" w:rsidP="00D27439">
      <w:pPr>
        <w:pStyle w:val="Luettelokappale"/>
        <w:numPr>
          <w:ilvl w:val="0"/>
          <w:numId w:val="1"/>
        </w:numPr>
        <w:spacing w:line="360" w:lineRule="auto"/>
        <w:rPr>
          <w:rFonts w:ascii="Times New Roman" w:hAnsi="Times New Roman" w:cs="Times New Roman"/>
          <w:sz w:val="24"/>
          <w:szCs w:val="24"/>
        </w:rPr>
      </w:pPr>
      <w:r w:rsidRPr="00D33266">
        <w:rPr>
          <w:rFonts w:ascii="Times New Roman" w:hAnsi="Times New Roman" w:cs="Times New Roman"/>
          <w:sz w:val="24"/>
          <w:szCs w:val="24"/>
        </w:rPr>
        <w:t>Johdanto</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
    <w:p w14:paraId="324FBA68"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Keskeiset käsitteet ja lainsäädäntö suunnitelman taustalla………………………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w:t>
      </w:r>
    </w:p>
    <w:p w14:paraId="37AEFB54"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Tasa-arvo………………………………………………………………………………...4</w:t>
      </w:r>
    </w:p>
    <w:p w14:paraId="4EEC8D4C"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Yhdenvertaisuus…………………………………………………………………………4</w:t>
      </w:r>
    </w:p>
    <w:p w14:paraId="63F576E5"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Syrjintä ja häirintä…………………………………………………………………</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w:t>
      </w:r>
    </w:p>
    <w:p w14:paraId="5ADF2AAC" w14:textId="77777777" w:rsidR="00D27439" w:rsidRPr="00D33266" w:rsidRDefault="00D27439" w:rsidP="00D27439">
      <w:pPr>
        <w:pStyle w:val="Luettelokappale"/>
        <w:numPr>
          <w:ilvl w:val="0"/>
          <w:numId w:val="1"/>
        </w:numPr>
        <w:spacing w:line="360" w:lineRule="auto"/>
        <w:rPr>
          <w:rFonts w:ascii="Times New Roman" w:hAnsi="Times New Roman" w:cs="Times New Roman"/>
          <w:sz w:val="24"/>
          <w:szCs w:val="24"/>
        </w:rPr>
      </w:pPr>
      <w:r w:rsidRPr="00D33266">
        <w:rPr>
          <w:rFonts w:ascii="Times New Roman" w:hAnsi="Times New Roman" w:cs="Times New Roman"/>
          <w:sz w:val="24"/>
          <w:szCs w:val="24"/>
        </w:rPr>
        <w:t>Tasa-arvo ja yhdenvertaisuus kouluissa ja opetuksessa</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w:t>
      </w:r>
    </w:p>
    <w:p w14:paraId="3E74EF83"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Tasa-arvon edistäminen perusopetuksessa………………………………………………7</w:t>
      </w:r>
    </w:p>
    <w:p w14:paraId="27154511" w14:textId="77777777" w:rsidR="00D27439" w:rsidRDefault="00D27439" w:rsidP="00D27439">
      <w:pPr>
        <w:pStyle w:val="Luettelokappale"/>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Sukupuolitietoisuus opetuksessa……………………………………………......8</w:t>
      </w:r>
    </w:p>
    <w:p w14:paraId="760753CC" w14:textId="77777777" w:rsidR="00D27439" w:rsidRDefault="00D27439" w:rsidP="00D27439">
      <w:pPr>
        <w:pStyle w:val="Luettelokappale"/>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Sukupuolitietoinen ohjaus………………………………………………………8</w:t>
      </w:r>
    </w:p>
    <w:p w14:paraId="1226A2E9" w14:textId="77777777" w:rsidR="00D27439" w:rsidRPr="00D33266" w:rsidRDefault="00D27439" w:rsidP="00D27439">
      <w:pPr>
        <w:pStyle w:val="Luettelokappale"/>
        <w:numPr>
          <w:ilvl w:val="1"/>
          <w:numId w:val="1"/>
        </w:numPr>
        <w:spacing w:line="360" w:lineRule="auto"/>
        <w:rPr>
          <w:rFonts w:ascii="Times New Roman" w:hAnsi="Times New Roman" w:cs="Times New Roman"/>
          <w:sz w:val="24"/>
          <w:szCs w:val="24"/>
        </w:rPr>
      </w:pPr>
      <w:r w:rsidRPr="00D33266">
        <w:rPr>
          <w:rFonts w:ascii="Times New Roman" w:hAnsi="Times New Roman" w:cs="Times New Roman"/>
          <w:sz w:val="24"/>
          <w:szCs w:val="24"/>
        </w:rPr>
        <w:t>Opetuksen järjestäminen ja oppimiserojen vähentäminen</w:t>
      </w:r>
      <w:r>
        <w:rPr>
          <w:rFonts w:ascii="Times New Roman" w:hAnsi="Times New Roman" w:cs="Times New Roman"/>
          <w:sz w:val="24"/>
          <w:szCs w:val="24"/>
        </w:rPr>
        <w:t>………………………………9</w:t>
      </w:r>
    </w:p>
    <w:p w14:paraId="6F448A66"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Arviointi…………………………………………………………………………………9</w:t>
      </w:r>
    </w:p>
    <w:p w14:paraId="337E6F61"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Etninen tausta, kansallisuus ja kieli………………………………………………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
    <w:p w14:paraId="1483ADB0"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Elämänkatsomus, vakaumus ja mielipide………………………………………………10</w:t>
      </w:r>
    </w:p>
    <w:p w14:paraId="1AAAFD6D"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Seksuaalinen suuntautuminen, häirintä, häirinnän ehkäiseminen ja siihen puuttuminen………………………………………………………………………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11</w:t>
      </w:r>
    </w:p>
    <w:p w14:paraId="2CC8F2D3"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Vammaisuus ja terveydentila……………………………………………………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w:t>
      </w:r>
    </w:p>
    <w:p w14:paraId="34185348"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Toimenpiteet tasa-arvon ja yhdenvertaisuuden edistämiseksi………………………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w:t>
      </w:r>
    </w:p>
    <w:p w14:paraId="243FC7B3" w14:textId="77777777" w:rsidR="00D27439" w:rsidRPr="006B7B90"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Ennaltaehkäisevä työ ja t</w:t>
      </w:r>
      <w:r w:rsidRPr="006B7B90">
        <w:rPr>
          <w:rFonts w:ascii="Times New Roman" w:hAnsi="Times New Roman" w:cs="Times New Roman"/>
          <w:sz w:val="24"/>
          <w:szCs w:val="24"/>
        </w:rPr>
        <w:t>oimintaan</w:t>
      </w:r>
      <w:r>
        <w:rPr>
          <w:rFonts w:ascii="Times New Roman" w:hAnsi="Times New Roman" w:cs="Times New Roman"/>
          <w:sz w:val="24"/>
          <w:szCs w:val="24"/>
        </w:rPr>
        <w:t xml:space="preserve"> </w:t>
      </w:r>
      <w:r w:rsidRPr="006B7B90">
        <w:rPr>
          <w:rFonts w:ascii="Times New Roman" w:hAnsi="Times New Roman" w:cs="Times New Roman"/>
          <w:sz w:val="24"/>
          <w:szCs w:val="24"/>
        </w:rPr>
        <w:t>puuttuminen……………………………</w:t>
      </w:r>
      <w:r>
        <w:rPr>
          <w:rFonts w:ascii="Times New Roman" w:hAnsi="Times New Roman" w:cs="Times New Roman"/>
          <w:sz w:val="24"/>
          <w:szCs w:val="24"/>
        </w:rPr>
        <w:t>…………12</w:t>
      </w:r>
    </w:p>
    <w:p w14:paraId="3DDCF000"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Tavoitteet ja aikataulu……………………………………………………………………...13</w:t>
      </w:r>
    </w:p>
    <w:p w14:paraId="5FEFFEE6"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Kuoreveden koulun tasa-arvo- ja yhdenvertaisuussuunnitelman arviointi……………...…14</w:t>
      </w:r>
    </w:p>
    <w:p w14:paraId="1512A1A9" w14:textId="77777777" w:rsidR="00D27439" w:rsidRDefault="00D27439" w:rsidP="00D27439">
      <w:pPr>
        <w:pStyle w:val="Luettelokappale"/>
        <w:spacing w:line="360" w:lineRule="auto"/>
        <w:ind w:left="780"/>
        <w:rPr>
          <w:rFonts w:ascii="Times New Roman" w:hAnsi="Times New Roman" w:cs="Times New Roman"/>
          <w:sz w:val="24"/>
          <w:szCs w:val="24"/>
        </w:rPr>
      </w:pPr>
      <w:r>
        <w:rPr>
          <w:rFonts w:ascii="Times New Roman" w:hAnsi="Times New Roman" w:cs="Times New Roman"/>
          <w:sz w:val="24"/>
          <w:szCs w:val="24"/>
        </w:rPr>
        <w:t>Lähteet……………………………………………………………………………………...15</w:t>
      </w:r>
    </w:p>
    <w:p w14:paraId="06D09DA6" w14:textId="77777777" w:rsidR="00D27439" w:rsidRDefault="00D27439" w:rsidP="00D27439">
      <w:pPr>
        <w:pStyle w:val="Luettelokappale"/>
        <w:spacing w:line="360" w:lineRule="auto"/>
        <w:ind w:left="780"/>
        <w:rPr>
          <w:rFonts w:ascii="Times New Roman" w:hAnsi="Times New Roman" w:cs="Times New Roman"/>
          <w:sz w:val="24"/>
          <w:szCs w:val="24"/>
        </w:rPr>
      </w:pPr>
      <w:r>
        <w:rPr>
          <w:rFonts w:ascii="Times New Roman" w:hAnsi="Times New Roman" w:cs="Times New Roman"/>
          <w:sz w:val="24"/>
          <w:szCs w:val="24"/>
        </w:rPr>
        <w:t>LIITE……………………………………………………………………………………</w:t>
      </w:r>
      <w:proofErr w:type="gramStart"/>
      <w:r>
        <w:rPr>
          <w:rFonts w:ascii="Times New Roman" w:hAnsi="Times New Roman" w:cs="Times New Roman"/>
          <w:sz w:val="24"/>
          <w:szCs w:val="24"/>
        </w:rPr>
        <w:t>16-19</w:t>
      </w:r>
      <w:proofErr w:type="gramEnd"/>
    </w:p>
    <w:p w14:paraId="0C3CA733" w14:textId="77777777" w:rsidR="00D27439" w:rsidRDefault="00D27439" w:rsidP="00D27439">
      <w:pPr>
        <w:pStyle w:val="Luettelokappale"/>
        <w:spacing w:line="360" w:lineRule="auto"/>
        <w:ind w:left="780"/>
        <w:rPr>
          <w:rFonts w:ascii="Times New Roman" w:hAnsi="Times New Roman" w:cs="Times New Roman"/>
          <w:sz w:val="24"/>
          <w:szCs w:val="24"/>
        </w:rPr>
      </w:pPr>
    </w:p>
    <w:p w14:paraId="0DE7045B" w14:textId="77777777" w:rsidR="00D27439" w:rsidRDefault="00D27439" w:rsidP="00D27439">
      <w:pPr>
        <w:pStyle w:val="Luettelokappale"/>
        <w:spacing w:line="360" w:lineRule="auto"/>
        <w:ind w:left="780"/>
        <w:rPr>
          <w:rFonts w:ascii="Times New Roman" w:hAnsi="Times New Roman" w:cs="Times New Roman"/>
          <w:sz w:val="24"/>
          <w:szCs w:val="24"/>
        </w:rPr>
      </w:pPr>
    </w:p>
    <w:p w14:paraId="729ECCB4" w14:textId="77777777" w:rsidR="00D27439" w:rsidRDefault="00D27439" w:rsidP="00D27439">
      <w:pPr>
        <w:pStyle w:val="Luettelokappale"/>
        <w:spacing w:line="360" w:lineRule="auto"/>
        <w:ind w:left="780"/>
        <w:rPr>
          <w:rFonts w:ascii="Times New Roman" w:hAnsi="Times New Roman" w:cs="Times New Roman"/>
          <w:sz w:val="24"/>
          <w:szCs w:val="24"/>
        </w:rPr>
      </w:pPr>
    </w:p>
    <w:p w14:paraId="512017B1" w14:textId="77777777" w:rsidR="00D27439" w:rsidRDefault="00D27439" w:rsidP="00D27439">
      <w:pPr>
        <w:pStyle w:val="Luettelokappale"/>
        <w:spacing w:line="360" w:lineRule="auto"/>
        <w:ind w:left="780"/>
        <w:rPr>
          <w:rFonts w:ascii="Times New Roman" w:hAnsi="Times New Roman" w:cs="Times New Roman"/>
          <w:sz w:val="24"/>
          <w:szCs w:val="24"/>
        </w:rPr>
      </w:pPr>
    </w:p>
    <w:p w14:paraId="5739B658" w14:textId="77777777" w:rsidR="00D27439" w:rsidRDefault="00D27439" w:rsidP="00D27439">
      <w:pPr>
        <w:pStyle w:val="Luettelokappale"/>
        <w:spacing w:line="360" w:lineRule="auto"/>
        <w:ind w:left="780"/>
        <w:rPr>
          <w:rFonts w:ascii="Times New Roman" w:hAnsi="Times New Roman" w:cs="Times New Roman"/>
          <w:sz w:val="24"/>
          <w:szCs w:val="24"/>
        </w:rPr>
      </w:pPr>
    </w:p>
    <w:p w14:paraId="5C152E07" w14:textId="77777777" w:rsidR="00D27439" w:rsidRDefault="00D27439" w:rsidP="00D27439">
      <w:pPr>
        <w:pStyle w:val="Luettelokappale"/>
        <w:spacing w:line="360" w:lineRule="auto"/>
        <w:ind w:left="780"/>
        <w:rPr>
          <w:rFonts w:ascii="Times New Roman" w:hAnsi="Times New Roman" w:cs="Times New Roman"/>
          <w:sz w:val="24"/>
          <w:szCs w:val="24"/>
        </w:rPr>
      </w:pPr>
    </w:p>
    <w:p w14:paraId="33939723" w14:textId="77777777" w:rsidR="00D27439" w:rsidRDefault="00D27439" w:rsidP="00D27439">
      <w:pPr>
        <w:pStyle w:val="Luettelokappale"/>
        <w:spacing w:line="360" w:lineRule="auto"/>
        <w:ind w:left="780"/>
        <w:rPr>
          <w:rFonts w:ascii="Times New Roman" w:hAnsi="Times New Roman" w:cs="Times New Roman"/>
          <w:sz w:val="24"/>
          <w:szCs w:val="24"/>
        </w:rPr>
      </w:pPr>
    </w:p>
    <w:p w14:paraId="4019F654" w14:textId="77777777" w:rsidR="00D27439" w:rsidRDefault="00D27439" w:rsidP="00D27439">
      <w:pPr>
        <w:pStyle w:val="Luettelokappale"/>
        <w:spacing w:line="360" w:lineRule="auto"/>
        <w:ind w:left="780"/>
        <w:rPr>
          <w:rFonts w:ascii="Times New Roman" w:hAnsi="Times New Roman" w:cs="Times New Roman"/>
          <w:sz w:val="24"/>
          <w:szCs w:val="24"/>
        </w:rPr>
      </w:pPr>
    </w:p>
    <w:p w14:paraId="641E677C" w14:textId="77777777" w:rsidR="00D27439" w:rsidRDefault="00D27439" w:rsidP="00D27439">
      <w:pPr>
        <w:spacing w:line="360" w:lineRule="auto"/>
        <w:jc w:val="both"/>
        <w:rPr>
          <w:rFonts w:ascii="Times New Roman" w:hAnsi="Times New Roman" w:cs="Times New Roman"/>
          <w:b/>
          <w:bCs/>
          <w:sz w:val="24"/>
          <w:szCs w:val="24"/>
        </w:rPr>
      </w:pPr>
      <w:bookmarkStart w:id="0" w:name="_Hlk191581300"/>
    </w:p>
    <w:p w14:paraId="64816847" w14:textId="42B991E2" w:rsidR="00D27439" w:rsidRPr="00D27439" w:rsidRDefault="00D27439" w:rsidP="00D27439">
      <w:pPr>
        <w:spacing w:line="360" w:lineRule="auto"/>
        <w:ind w:firstLine="780"/>
        <w:jc w:val="both"/>
        <w:rPr>
          <w:rFonts w:ascii="Times New Roman" w:hAnsi="Times New Roman" w:cs="Times New Roman"/>
          <w:b/>
          <w:bCs/>
          <w:sz w:val="24"/>
          <w:szCs w:val="24"/>
        </w:rPr>
      </w:pPr>
      <w:r w:rsidRPr="00D27439">
        <w:rPr>
          <w:rFonts w:ascii="Times New Roman" w:hAnsi="Times New Roman" w:cs="Times New Roman"/>
          <w:b/>
          <w:bCs/>
          <w:sz w:val="24"/>
          <w:szCs w:val="24"/>
        </w:rPr>
        <w:lastRenderedPageBreak/>
        <w:t>1 Johdanto</w:t>
      </w:r>
    </w:p>
    <w:p w14:paraId="538A6301"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p>
    <w:p w14:paraId="7F04F6D3"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87FC3">
        <w:rPr>
          <w:rFonts w:ascii="Times New Roman" w:hAnsi="Times New Roman" w:cs="Times New Roman"/>
          <w:sz w:val="24"/>
          <w:szCs w:val="24"/>
        </w:rPr>
        <w:t>Perusopetuksen opetussuunnitelman perusteissa</w:t>
      </w:r>
      <w:r>
        <w:rPr>
          <w:rFonts w:ascii="Times New Roman" w:hAnsi="Times New Roman" w:cs="Times New Roman"/>
          <w:sz w:val="24"/>
          <w:szCs w:val="24"/>
        </w:rPr>
        <w:t xml:space="preserve"> </w:t>
      </w:r>
      <w:r w:rsidRPr="00B647F8">
        <w:rPr>
          <w:rFonts w:ascii="Times New Roman" w:hAnsi="Times New Roman" w:cs="Times New Roman"/>
          <w:sz w:val="24"/>
          <w:szCs w:val="24"/>
        </w:rPr>
        <w:t xml:space="preserve">(Perusopetuksen suunnitelman perusteet 2014) </w:t>
      </w:r>
      <w:r w:rsidRPr="00687FC3">
        <w:rPr>
          <w:rFonts w:ascii="Times New Roman" w:hAnsi="Times New Roman" w:cs="Times New Roman"/>
          <w:sz w:val="24"/>
          <w:szCs w:val="24"/>
        </w:rPr>
        <w:t>sekä lukion opetussuunnitelman perusteissa</w:t>
      </w:r>
      <w:r>
        <w:rPr>
          <w:rFonts w:ascii="Times New Roman" w:hAnsi="Times New Roman" w:cs="Times New Roman"/>
          <w:sz w:val="24"/>
          <w:szCs w:val="24"/>
        </w:rPr>
        <w:t xml:space="preserve"> </w:t>
      </w:r>
      <w:r w:rsidRPr="00B647F8">
        <w:rPr>
          <w:rFonts w:ascii="Times New Roman" w:hAnsi="Times New Roman" w:cs="Times New Roman"/>
          <w:sz w:val="24"/>
          <w:szCs w:val="24"/>
        </w:rPr>
        <w:t>(Lukion opetussuunnitelman perusteet 2019)</w:t>
      </w:r>
      <w:r w:rsidRPr="00687FC3">
        <w:rPr>
          <w:rFonts w:ascii="Times New Roman" w:hAnsi="Times New Roman" w:cs="Times New Roman"/>
          <w:sz w:val="24"/>
          <w:szCs w:val="24"/>
        </w:rPr>
        <w:t xml:space="preserve"> sukupuolten tasa</w:t>
      </w:r>
      <w:r>
        <w:rPr>
          <w:rFonts w:ascii="Times New Roman" w:hAnsi="Times New Roman" w:cs="Times New Roman"/>
          <w:sz w:val="24"/>
          <w:szCs w:val="24"/>
        </w:rPr>
        <w:t>-</w:t>
      </w:r>
      <w:r w:rsidRPr="00687FC3">
        <w:rPr>
          <w:rFonts w:ascii="Times New Roman" w:hAnsi="Times New Roman" w:cs="Times New Roman"/>
          <w:sz w:val="24"/>
          <w:szCs w:val="24"/>
        </w:rPr>
        <w:t>arvon edistämiseen on sitouduttu monin tavoin</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T</w:t>
      </w:r>
      <w:r w:rsidRPr="00687FC3">
        <w:rPr>
          <w:rFonts w:ascii="Times New Roman" w:hAnsi="Times New Roman" w:cs="Times New Roman"/>
          <w:sz w:val="24"/>
          <w:szCs w:val="24"/>
        </w:rPr>
        <w:t>asa</w:t>
      </w:r>
      <w:r>
        <w:rPr>
          <w:rFonts w:ascii="Times New Roman" w:hAnsi="Times New Roman" w:cs="Times New Roman"/>
          <w:sz w:val="24"/>
          <w:szCs w:val="24"/>
        </w:rPr>
        <w:t>-</w:t>
      </w:r>
      <w:r w:rsidRPr="00687FC3">
        <w:rPr>
          <w:rFonts w:ascii="Times New Roman" w:hAnsi="Times New Roman" w:cs="Times New Roman"/>
          <w:sz w:val="24"/>
          <w:szCs w:val="24"/>
        </w:rPr>
        <w:t>arvolai</w:t>
      </w:r>
      <w:r>
        <w:rPr>
          <w:rFonts w:ascii="Times New Roman" w:hAnsi="Times New Roman" w:cs="Times New Roman"/>
          <w:sz w:val="24"/>
          <w:szCs w:val="24"/>
        </w:rPr>
        <w:t xml:space="preserve">ssa </w:t>
      </w:r>
      <w:r w:rsidRPr="00B647F8">
        <w:rPr>
          <w:rFonts w:ascii="Times New Roman" w:hAnsi="Times New Roman" w:cs="Times New Roman"/>
          <w:sz w:val="24"/>
          <w:szCs w:val="24"/>
        </w:rPr>
        <w:t>(Tasa-arvolaki 1329/2014, 5§)</w:t>
      </w:r>
      <w:r w:rsidRPr="00687FC3">
        <w:rPr>
          <w:rFonts w:ascii="Times New Roman" w:hAnsi="Times New Roman" w:cs="Times New Roman"/>
          <w:sz w:val="24"/>
          <w:szCs w:val="24"/>
        </w:rPr>
        <w:t xml:space="preserve"> vaaditaan kouluja ja oppilaitoksia laatimaan koulukohtainen tasa</w:t>
      </w:r>
      <w:r>
        <w:rPr>
          <w:rFonts w:ascii="Times New Roman" w:hAnsi="Times New Roman" w:cs="Times New Roman"/>
          <w:sz w:val="24"/>
          <w:szCs w:val="24"/>
        </w:rPr>
        <w:t>-</w:t>
      </w:r>
      <w:r w:rsidRPr="00687FC3">
        <w:rPr>
          <w:rFonts w:ascii="Times New Roman" w:hAnsi="Times New Roman" w:cs="Times New Roman"/>
          <w:sz w:val="24"/>
          <w:szCs w:val="24"/>
        </w:rPr>
        <w:t>arvosuunnitelma</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Y</w:t>
      </w:r>
      <w:r w:rsidRPr="00687FC3">
        <w:rPr>
          <w:rFonts w:ascii="Times New Roman" w:hAnsi="Times New Roman" w:cs="Times New Roman"/>
          <w:sz w:val="24"/>
          <w:szCs w:val="24"/>
        </w:rPr>
        <w:t>hdenvertaisuuslaki</w:t>
      </w:r>
      <w:r>
        <w:rPr>
          <w:rFonts w:ascii="Times New Roman" w:hAnsi="Times New Roman" w:cs="Times New Roman"/>
          <w:sz w:val="24"/>
          <w:szCs w:val="24"/>
        </w:rPr>
        <w:t xml:space="preserve"> (Yhdenvertaisuuslaki 1325/2014, 6§)</w:t>
      </w:r>
      <w:r>
        <w:t xml:space="preserve"> </w:t>
      </w:r>
      <w:r w:rsidRPr="00687FC3">
        <w:rPr>
          <w:rFonts w:ascii="Times New Roman" w:hAnsi="Times New Roman" w:cs="Times New Roman"/>
          <w:sz w:val="24"/>
          <w:szCs w:val="24"/>
        </w:rPr>
        <w:t>puolestaan edellyttää</w:t>
      </w:r>
      <w:r>
        <w:rPr>
          <w:rFonts w:ascii="Times New Roman" w:hAnsi="Times New Roman" w:cs="Times New Roman"/>
          <w:sz w:val="24"/>
          <w:szCs w:val="24"/>
        </w:rPr>
        <w:t>,</w:t>
      </w:r>
      <w:r w:rsidRPr="00687FC3">
        <w:rPr>
          <w:rFonts w:ascii="Times New Roman" w:hAnsi="Times New Roman" w:cs="Times New Roman"/>
          <w:sz w:val="24"/>
          <w:szCs w:val="24"/>
        </w:rPr>
        <w:t xml:space="preserve"> että jokaisella </w:t>
      </w:r>
      <w:r>
        <w:rPr>
          <w:rFonts w:ascii="Times New Roman" w:hAnsi="Times New Roman" w:cs="Times New Roman"/>
          <w:sz w:val="24"/>
          <w:szCs w:val="24"/>
        </w:rPr>
        <w:t>S</w:t>
      </w:r>
      <w:r w:rsidRPr="00687FC3">
        <w:rPr>
          <w:rFonts w:ascii="Times New Roman" w:hAnsi="Times New Roman" w:cs="Times New Roman"/>
          <w:sz w:val="24"/>
          <w:szCs w:val="24"/>
        </w:rPr>
        <w:t>uomen koulu</w:t>
      </w:r>
      <w:r>
        <w:rPr>
          <w:rFonts w:ascii="Times New Roman" w:hAnsi="Times New Roman" w:cs="Times New Roman"/>
          <w:sz w:val="24"/>
          <w:szCs w:val="24"/>
        </w:rPr>
        <w:t>lla</w:t>
      </w:r>
      <w:r w:rsidRPr="00687FC3">
        <w:rPr>
          <w:rFonts w:ascii="Times New Roman" w:hAnsi="Times New Roman" w:cs="Times New Roman"/>
          <w:sz w:val="24"/>
          <w:szCs w:val="24"/>
        </w:rPr>
        <w:t xml:space="preserve"> ja oppilaitoks</w:t>
      </w:r>
      <w:r>
        <w:rPr>
          <w:rFonts w:ascii="Times New Roman" w:hAnsi="Times New Roman" w:cs="Times New Roman"/>
          <w:sz w:val="24"/>
          <w:szCs w:val="24"/>
        </w:rPr>
        <w:t>ella</w:t>
      </w:r>
      <w:r w:rsidRPr="00687FC3">
        <w:rPr>
          <w:rFonts w:ascii="Times New Roman" w:hAnsi="Times New Roman" w:cs="Times New Roman"/>
          <w:sz w:val="24"/>
          <w:szCs w:val="24"/>
        </w:rPr>
        <w:t xml:space="preserve"> on oltava suunnitelma tarvittavista toimenpiteistä yhdenvertaisuuden edistämiseksi</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P</w:t>
      </w:r>
      <w:r w:rsidRPr="00687FC3">
        <w:rPr>
          <w:rFonts w:ascii="Times New Roman" w:hAnsi="Times New Roman" w:cs="Times New Roman"/>
          <w:sz w:val="24"/>
          <w:szCs w:val="24"/>
        </w:rPr>
        <w:t xml:space="preserve">erusopetuksen oppivelvollisen perusteita on täydennetty </w:t>
      </w:r>
      <w:r>
        <w:rPr>
          <w:rFonts w:ascii="Times New Roman" w:hAnsi="Times New Roman" w:cs="Times New Roman"/>
          <w:sz w:val="24"/>
          <w:szCs w:val="24"/>
        </w:rPr>
        <w:t xml:space="preserve">vuonna </w:t>
      </w:r>
      <w:r w:rsidRPr="00687FC3">
        <w:rPr>
          <w:rFonts w:ascii="Times New Roman" w:hAnsi="Times New Roman" w:cs="Times New Roman"/>
          <w:sz w:val="24"/>
          <w:szCs w:val="24"/>
        </w:rPr>
        <w:t>2015 määräyksellä</w:t>
      </w:r>
      <w:r>
        <w:rPr>
          <w:rFonts w:ascii="Times New Roman" w:hAnsi="Times New Roman" w:cs="Times New Roman"/>
          <w:sz w:val="24"/>
          <w:szCs w:val="24"/>
        </w:rPr>
        <w:t xml:space="preserve"> (Perusopetuksen suunnitelman perusteet 2014),</w:t>
      </w:r>
      <w:r w:rsidRPr="00687FC3">
        <w:rPr>
          <w:rFonts w:ascii="Times New Roman" w:hAnsi="Times New Roman" w:cs="Times New Roman"/>
          <w:sz w:val="24"/>
          <w:szCs w:val="24"/>
        </w:rPr>
        <w:t xml:space="preserve"> joka koskee koulukohtaisen tasa</w:t>
      </w:r>
      <w:r>
        <w:rPr>
          <w:rFonts w:ascii="Times New Roman" w:hAnsi="Times New Roman" w:cs="Times New Roman"/>
          <w:sz w:val="24"/>
          <w:szCs w:val="24"/>
        </w:rPr>
        <w:t>-</w:t>
      </w:r>
      <w:r w:rsidRPr="00687FC3">
        <w:rPr>
          <w:rFonts w:ascii="Times New Roman" w:hAnsi="Times New Roman" w:cs="Times New Roman"/>
          <w:sz w:val="24"/>
          <w:szCs w:val="24"/>
        </w:rPr>
        <w:t>arvosuunnitelman laadintaa</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K</w:t>
      </w:r>
      <w:r w:rsidRPr="00687FC3">
        <w:rPr>
          <w:rFonts w:ascii="Times New Roman" w:hAnsi="Times New Roman" w:cs="Times New Roman"/>
          <w:sz w:val="24"/>
          <w:szCs w:val="24"/>
        </w:rPr>
        <w:t>oulujen tasa</w:t>
      </w:r>
      <w:r>
        <w:rPr>
          <w:rFonts w:ascii="Times New Roman" w:hAnsi="Times New Roman" w:cs="Times New Roman"/>
          <w:sz w:val="24"/>
          <w:szCs w:val="24"/>
        </w:rPr>
        <w:t>-</w:t>
      </w:r>
      <w:r w:rsidRPr="00687FC3">
        <w:rPr>
          <w:rFonts w:ascii="Times New Roman" w:hAnsi="Times New Roman" w:cs="Times New Roman"/>
          <w:sz w:val="24"/>
          <w:szCs w:val="24"/>
        </w:rPr>
        <w:t>arvosuunnitelmien t</w:t>
      </w:r>
      <w:r>
        <w:rPr>
          <w:rFonts w:ascii="Times New Roman" w:hAnsi="Times New Roman" w:cs="Times New Roman"/>
          <w:sz w:val="24"/>
          <w:szCs w:val="24"/>
        </w:rPr>
        <w:t>uli</w:t>
      </w:r>
      <w:r w:rsidRPr="00687FC3">
        <w:rPr>
          <w:rFonts w:ascii="Times New Roman" w:hAnsi="Times New Roman" w:cs="Times New Roman"/>
          <w:sz w:val="24"/>
          <w:szCs w:val="24"/>
        </w:rPr>
        <w:t xml:space="preserve"> olla valmiina </w:t>
      </w:r>
      <w:r>
        <w:rPr>
          <w:rFonts w:ascii="Times New Roman" w:hAnsi="Times New Roman" w:cs="Times New Roman"/>
          <w:sz w:val="24"/>
          <w:szCs w:val="24"/>
        </w:rPr>
        <w:t>1.1.2017 ja niitä tulee päivittää muutaman vuoden välein.</w:t>
      </w:r>
    </w:p>
    <w:p w14:paraId="7C7DF835"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7A7F754"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9033E">
        <w:rPr>
          <w:rFonts w:ascii="Times New Roman" w:hAnsi="Times New Roman" w:cs="Times New Roman"/>
          <w:sz w:val="24"/>
          <w:szCs w:val="24"/>
        </w:rPr>
        <w:t>Kaikissa kouluissa niin perusasteella</w:t>
      </w:r>
      <w:r>
        <w:rPr>
          <w:rFonts w:ascii="Times New Roman" w:hAnsi="Times New Roman" w:cs="Times New Roman"/>
          <w:sz w:val="24"/>
          <w:szCs w:val="24"/>
        </w:rPr>
        <w:t>,</w:t>
      </w:r>
      <w:r w:rsidRPr="0069033E">
        <w:rPr>
          <w:rFonts w:ascii="Times New Roman" w:hAnsi="Times New Roman" w:cs="Times New Roman"/>
          <w:sz w:val="24"/>
          <w:szCs w:val="24"/>
        </w:rPr>
        <w:t xml:space="preserve"> toisella ja korkea</w:t>
      </w:r>
      <w:r>
        <w:rPr>
          <w:rFonts w:ascii="Times New Roman" w:hAnsi="Times New Roman" w:cs="Times New Roman"/>
          <w:sz w:val="24"/>
          <w:szCs w:val="24"/>
        </w:rPr>
        <w:t>-</w:t>
      </w:r>
      <w:r w:rsidRPr="0069033E">
        <w:rPr>
          <w:rFonts w:ascii="Times New Roman" w:hAnsi="Times New Roman" w:cs="Times New Roman"/>
          <w:sz w:val="24"/>
          <w:szCs w:val="24"/>
        </w:rPr>
        <w:t>asteella tulee tehdä suunnitelmallista tasa</w:t>
      </w:r>
      <w:r>
        <w:rPr>
          <w:rFonts w:ascii="Times New Roman" w:hAnsi="Times New Roman" w:cs="Times New Roman"/>
          <w:sz w:val="24"/>
          <w:szCs w:val="24"/>
        </w:rPr>
        <w:t>-</w:t>
      </w:r>
      <w:r w:rsidRPr="0069033E">
        <w:rPr>
          <w:rFonts w:ascii="Times New Roman" w:hAnsi="Times New Roman" w:cs="Times New Roman"/>
          <w:sz w:val="24"/>
          <w:szCs w:val="24"/>
        </w:rPr>
        <w:t>arvotyötä tasa</w:t>
      </w:r>
      <w:r>
        <w:rPr>
          <w:rFonts w:ascii="Times New Roman" w:hAnsi="Times New Roman" w:cs="Times New Roman"/>
          <w:sz w:val="24"/>
          <w:szCs w:val="24"/>
        </w:rPr>
        <w:t>-</w:t>
      </w:r>
      <w:r w:rsidRPr="0069033E">
        <w:rPr>
          <w:rFonts w:ascii="Times New Roman" w:hAnsi="Times New Roman" w:cs="Times New Roman"/>
          <w:sz w:val="24"/>
          <w:szCs w:val="24"/>
        </w:rPr>
        <w:t>arvolain edellyttämällä tavalla</w:t>
      </w:r>
      <w:r>
        <w:rPr>
          <w:rFonts w:ascii="Times New Roman" w:hAnsi="Times New Roman" w:cs="Times New Roman"/>
          <w:sz w:val="24"/>
          <w:szCs w:val="24"/>
        </w:rPr>
        <w:t xml:space="preserve">. </w:t>
      </w:r>
      <w:r w:rsidRPr="0069033E">
        <w:rPr>
          <w:rFonts w:ascii="Times New Roman" w:hAnsi="Times New Roman" w:cs="Times New Roman"/>
          <w:sz w:val="24"/>
          <w:szCs w:val="24"/>
        </w:rPr>
        <w:t>Perusopetuslain</w:t>
      </w:r>
      <w:r>
        <w:rPr>
          <w:rFonts w:ascii="Times New Roman" w:hAnsi="Times New Roman" w:cs="Times New Roman"/>
          <w:sz w:val="24"/>
          <w:szCs w:val="24"/>
        </w:rPr>
        <w:t xml:space="preserve"> (Perusopetuslaki 628/1998, 4§)</w:t>
      </w:r>
      <w:r w:rsidRPr="0069033E">
        <w:rPr>
          <w:rFonts w:ascii="Times New Roman" w:hAnsi="Times New Roman" w:cs="Times New Roman"/>
          <w:sz w:val="24"/>
          <w:szCs w:val="24"/>
        </w:rPr>
        <w:t xml:space="preserve"> osalta velvoite koskee esiopetusta</w:t>
      </w:r>
      <w:r>
        <w:rPr>
          <w:rFonts w:ascii="Times New Roman" w:hAnsi="Times New Roman" w:cs="Times New Roman"/>
          <w:sz w:val="24"/>
          <w:szCs w:val="24"/>
        </w:rPr>
        <w:t>,</w:t>
      </w:r>
      <w:r w:rsidRPr="0069033E">
        <w:rPr>
          <w:rFonts w:ascii="Times New Roman" w:hAnsi="Times New Roman" w:cs="Times New Roman"/>
          <w:sz w:val="24"/>
          <w:szCs w:val="24"/>
        </w:rPr>
        <w:t xml:space="preserve"> perusopetusta sekä maahanmuuttajille järjestettävää perusopetukseen valmistavaa opetusta ja lukiolain</w:t>
      </w:r>
      <w:r>
        <w:rPr>
          <w:rFonts w:ascii="Times New Roman" w:hAnsi="Times New Roman" w:cs="Times New Roman"/>
          <w:sz w:val="24"/>
          <w:szCs w:val="24"/>
        </w:rPr>
        <w:t xml:space="preserve"> (Lukiolaki 718/2018, 4§)</w:t>
      </w:r>
      <w:r w:rsidRPr="0069033E">
        <w:rPr>
          <w:rFonts w:ascii="Times New Roman" w:hAnsi="Times New Roman" w:cs="Times New Roman"/>
          <w:sz w:val="24"/>
          <w:szCs w:val="24"/>
        </w:rPr>
        <w:t xml:space="preserve"> osalta lukiokoulutusta</w:t>
      </w:r>
      <w:r>
        <w:rPr>
          <w:rFonts w:ascii="Times New Roman" w:hAnsi="Times New Roman" w:cs="Times New Roman"/>
          <w:sz w:val="24"/>
          <w:szCs w:val="24"/>
        </w:rPr>
        <w:t xml:space="preserve">. </w:t>
      </w:r>
      <w:r w:rsidRPr="0069033E">
        <w:rPr>
          <w:rFonts w:ascii="Times New Roman" w:hAnsi="Times New Roman" w:cs="Times New Roman"/>
          <w:sz w:val="24"/>
          <w:szCs w:val="24"/>
        </w:rPr>
        <w:t>Kaikkien näiden koulutusmuotojen opetussuunnitelmien perusteet korostavat sukupuolten tasa</w:t>
      </w:r>
      <w:r>
        <w:rPr>
          <w:rFonts w:ascii="Times New Roman" w:hAnsi="Times New Roman" w:cs="Times New Roman"/>
          <w:sz w:val="24"/>
          <w:szCs w:val="24"/>
        </w:rPr>
        <w:t>-</w:t>
      </w:r>
      <w:r w:rsidRPr="0069033E">
        <w:rPr>
          <w:rFonts w:ascii="Times New Roman" w:hAnsi="Times New Roman" w:cs="Times New Roman"/>
          <w:sz w:val="24"/>
          <w:szCs w:val="24"/>
        </w:rPr>
        <w:t>arvon ja yhdenvertaisuuden lisäämisen merkitystä</w:t>
      </w:r>
      <w:r>
        <w:rPr>
          <w:rFonts w:ascii="Times New Roman" w:hAnsi="Times New Roman" w:cs="Times New Roman"/>
          <w:sz w:val="24"/>
          <w:szCs w:val="24"/>
        </w:rPr>
        <w:t xml:space="preserve">. </w:t>
      </w:r>
      <w:r w:rsidRPr="0069033E">
        <w:rPr>
          <w:rFonts w:ascii="Times New Roman" w:hAnsi="Times New Roman" w:cs="Times New Roman"/>
          <w:sz w:val="24"/>
          <w:szCs w:val="24"/>
        </w:rPr>
        <w:t xml:space="preserve">Sukupuolittuneisuuden ja </w:t>
      </w:r>
      <w:r>
        <w:rPr>
          <w:rFonts w:ascii="Times New Roman" w:hAnsi="Times New Roman" w:cs="Times New Roman"/>
          <w:sz w:val="24"/>
          <w:szCs w:val="24"/>
        </w:rPr>
        <w:t>eriytyneisyyden</w:t>
      </w:r>
      <w:r w:rsidRPr="0069033E">
        <w:rPr>
          <w:rFonts w:ascii="Times New Roman" w:hAnsi="Times New Roman" w:cs="Times New Roman"/>
          <w:sz w:val="24"/>
          <w:szCs w:val="24"/>
        </w:rPr>
        <w:t xml:space="preserve"> purkaminen tai ainakin lieventäminen on perusopetuksen tasa</w:t>
      </w:r>
      <w:r>
        <w:rPr>
          <w:rFonts w:ascii="Times New Roman" w:hAnsi="Times New Roman" w:cs="Times New Roman"/>
          <w:sz w:val="24"/>
          <w:szCs w:val="24"/>
        </w:rPr>
        <w:t>-</w:t>
      </w:r>
      <w:r w:rsidRPr="0069033E">
        <w:rPr>
          <w:rFonts w:ascii="Times New Roman" w:hAnsi="Times New Roman" w:cs="Times New Roman"/>
          <w:sz w:val="24"/>
          <w:szCs w:val="24"/>
        </w:rPr>
        <w:t>arvotyön keskeinen pyrkimys ja tavoite</w:t>
      </w:r>
      <w:r>
        <w:rPr>
          <w:rFonts w:ascii="Times New Roman" w:hAnsi="Times New Roman" w:cs="Times New Roman"/>
          <w:sz w:val="24"/>
          <w:szCs w:val="24"/>
        </w:rPr>
        <w:t xml:space="preserve">. </w:t>
      </w:r>
    </w:p>
    <w:p w14:paraId="51C7FE8C"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07D2112"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9033E">
        <w:rPr>
          <w:rFonts w:ascii="Times New Roman" w:hAnsi="Times New Roman" w:cs="Times New Roman"/>
          <w:sz w:val="24"/>
          <w:szCs w:val="24"/>
        </w:rPr>
        <w:t>Erilaiset opetusmenetelmät</w:t>
      </w:r>
      <w:r>
        <w:rPr>
          <w:rFonts w:ascii="Times New Roman" w:hAnsi="Times New Roman" w:cs="Times New Roman"/>
          <w:sz w:val="24"/>
          <w:szCs w:val="24"/>
        </w:rPr>
        <w:t xml:space="preserve">, </w:t>
      </w:r>
      <w:r w:rsidRPr="0069033E">
        <w:rPr>
          <w:rFonts w:ascii="Times New Roman" w:hAnsi="Times New Roman" w:cs="Times New Roman"/>
          <w:sz w:val="24"/>
          <w:szCs w:val="24"/>
        </w:rPr>
        <w:t>tukitoimet ja opetusjärjestelyt mahdollistavat esteettömän oppimisen oppimis</w:t>
      </w:r>
      <w:r>
        <w:rPr>
          <w:rFonts w:ascii="Times New Roman" w:hAnsi="Times New Roman" w:cs="Times New Roman"/>
          <w:sz w:val="24"/>
          <w:szCs w:val="24"/>
        </w:rPr>
        <w:t>-</w:t>
      </w:r>
      <w:r w:rsidRPr="0069033E">
        <w:rPr>
          <w:rFonts w:ascii="Times New Roman" w:hAnsi="Times New Roman" w:cs="Times New Roman"/>
          <w:sz w:val="24"/>
          <w:szCs w:val="24"/>
        </w:rPr>
        <w:t xml:space="preserve"> ja opiskeluvaikeuksista riippumatta</w:t>
      </w:r>
      <w:r>
        <w:rPr>
          <w:rFonts w:ascii="Times New Roman" w:hAnsi="Times New Roman" w:cs="Times New Roman"/>
          <w:sz w:val="24"/>
          <w:szCs w:val="24"/>
        </w:rPr>
        <w:t xml:space="preserve">. </w:t>
      </w:r>
      <w:r w:rsidRPr="0069033E">
        <w:rPr>
          <w:rFonts w:ascii="Times New Roman" w:hAnsi="Times New Roman" w:cs="Times New Roman"/>
          <w:sz w:val="24"/>
          <w:szCs w:val="24"/>
        </w:rPr>
        <w:t>Lähtökohtana on se</w:t>
      </w:r>
      <w:r>
        <w:rPr>
          <w:rFonts w:ascii="Times New Roman" w:hAnsi="Times New Roman" w:cs="Times New Roman"/>
          <w:sz w:val="24"/>
          <w:szCs w:val="24"/>
        </w:rPr>
        <w:t>,</w:t>
      </w:r>
      <w:r w:rsidRPr="0069033E">
        <w:rPr>
          <w:rFonts w:ascii="Times New Roman" w:hAnsi="Times New Roman" w:cs="Times New Roman"/>
          <w:sz w:val="24"/>
          <w:szCs w:val="24"/>
        </w:rPr>
        <w:t xml:space="preserve"> että pidetään kaikista oppivelvollisista huolta, arvostetaan heidän erilaisuuttansa sekä tuetaan heidän henkilökohtaista ja ammatillista kasvuaan kohti työllisyyttä ja hyvää elämää</w:t>
      </w:r>
      <w:r>
        <w:rPr>
          <w:rFonts w:ascii="Times New Roman" w:hAnsi="Times New Roman" w:cs="Times New Roman"/>
          <w:sz w:val="24"/>
          <w:szCs w:val="24"/>
        </w:rPr>
        <w:t>.</w:t>
      </w:r>
    </w:p>
    <w:p w14:paraId="5B6A6BB5"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1CB2D320"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9033E">
        <w:rPr>
          <w:rFonts w:ascii="Times New Roman" w:hAnsi="Times New Roman" w:cs="Times New Roman"/>
          <w:sz w:val="24"/>
          <w:szCs w:val="24"/>
        </w:rPr>
        <w:t>Tasa</w:t>
      </w:r>
      <w:r>
        <w:rPr>
          <w:rFonts w:ascii="Times New Roman" w:hAnsi="Times New Roman" w:cs="Times New Roman"/>
          <w:sz w:val="24"/>
          <w:szCs w:val="24"/>
        </w:rPr>
        <w:t>-</w:t>
      </w:r>
      <w:r w:rsidRPr="0069033E">
        <w:rPr>
          <w:rFonts w:ascii="Times New Roman" w:hAnsi="Times New Roman" w:cs="Times New Roman"/>
          <w:sz w:val="24"/>
          <w:szCs w:val="24"/>
        </w:rPr>
        <w:t xml:space="preserve">arvon edistäminen esiopetusta antavissa </w:t>
      </w:r>
      <w:r>
        <w:rPr>
          <w:rFonts w:ascii="Times New Roman" w:hAnsi="Times New Roman" w:cs="Times New Roman"/>
          <w:sz w:val="24"/>
          <w:szCs w:val="24"/>
        </w:rPr>
        <w:t>toimipisteissä</w:t>
      </w:r>
      <w:r w:rsidRPr="0069033E">
        <w:rPr>
          <w:rFonts w:ascii="Times New Roman" w:hAnsi="Times New Roman" w:cs="Times New Roman"/>
          <w:sz w:val="24"/>
          <w:szCs w:val="24"/>
        </w:rPr>
        <w:t xml:space="preserve"> ja</w:t>
      </w:r>
      <w:r>
        <w:rPr>
          <w:rFonts w:ascii="Times New Roman" w:hAnsi="Times New Roman" w:cs="Times New Roman"/>
          <w:sz w:val="24"/>
          <w:szCs w:val="24"/>
        </w:rPr>
        <w:t xml:space="preserve"> eri</w:t>
      </w:r>
      <w:r w:rsidRPr="0069033E">
        <w:rPr>
          <w:rFonts w:ascii="Times New Roman" w:hAnsi="Times New Roman" w:cs="Times New Roman"/>
          <w:sz w:val="24"/>
          <w:szCs w:val="24"/>
        </w:rPr>
        <w:t xml:space="preserve"> koul</w:t>
      </w:r>
      <w:r>
        <w:rPr>
          <w:rFonts w:ascii="Times New Roman" w:hAnsi="Times New Roman" w:cs="Times New Roman"/>
          <w:sz w:val="24"/>
          <w:szCs w:val="24"/>
        </w:rPr>
        <w:t>uasteilla</w:t>
      </w:r>
      <w:r w:rsidRPr="0069033E">
        <w:rPr>
          <w:rFonts w:ascii="Times New Roman" w:hAnsi="Times New Roman" w:cs="Times New Roman"/>
          <w:sz w:val="24"/>
          <w:szCs w:val="24"/>
        </w:rPr>
        <w:t xml:space="preserve"> tarkoittaa sitä</w:t>
      </w:r>
      <w:r>
        <w:rPr>
          <w:rFonts w:ascii="Times New Roman" w:hAnsi="Times New Roman" w:cs="Times New Roman"/>
          <w:sz w:val="24"/>
          <w:szCs w:val="24"/>
        </w:rPr>
        <w:t xml:space="preserve">, </w:t>
      </w:r>
      <w:r w:rsidRPr="0069033E">
        <w:rPr>
          <w:rFonts w:ascii="Times New Roman" w:hAnsi="Times New Roman" w:cs="Times New Roman"/>
          <w:sz w:val="24"/>
          <w:szCs w:val="24"/>
        </w:rPr>
        <w:t>että eri sukupuolten edustajia kohdellaan tasapuolisesti ja syrjimättömästi esiopetuspäivän tai koulupäivän aikana</w:t>
      </w:r>
      <w:r>
        <w:rPr>
          <w:rFonts w:ascii="Times New Roman" w:hAnsi="Times New Roman" w:cs="Times New Roman"/>
          <w:sz w:val="24"/>
          <w:szCs w:val="24"/>
        </w:rPr>
        <w:t>.</w:t>
      </w:r>
      <w:r w:rsidRPr="0069033E">
        <w:rPr>
          <w:rFonts w:ascii="Times New Roman" w:hAnsi="Times New Roman" w:cs="Times New Roman"/>
          <w:sz w:val="24"/>
          <w:szCs w:val="24"/>
        </w:rPr>
        <w:t xml:space="preserve"> </w:t>
      </w:r>
      <w:r>
        <w:rPr>
          <w:rFonts w:ascii="Times New Roman" w:hAnsi="Times New Roman" w:cs="Times New Roman"/>
          <w:sz w:val="24"/>
          <w:szCs w:val="24"/>
        </w:rPr>
        <w:t>T</w:t>
      </w:r>
      <w:r w:rsidRPr="0069033E">
        <w:rPr>
          <w:rFonts w:ascii="Times New Roman" w:hAnsi="Times New Roman" w:cs="Times New Roman"/>
          <w:sz w:val="24"/>
          <w:szCs w:val="24"/>
        </w:rPr>
        <w:t>asa</w:t>
      </w:r>
      <w:r>
        <w:rPr>
          <w:rFonts w:ascii="Times New Roman" w:hAnsi="Times New Roman" w:cs="Times New Roman"/>
          <w:sz w:val="24"/>
          <w:szCs w:val="24"/>
        </w:rPr>
        <w:t>-</w:t>
      </w:r>
      <w:r w:rsidRPr="0069033E">
        <w:rPr>
          <w:rFonts w:ascii="Times New Roman" w:hAnsi="Times New Roman" w:cs="Times New Roman"/>
          <w:sz w:val="24"/>
          <w:szCs w:val="24"/>
        </w:rPr>
        <w:t>arvosuunnitelma on työkalu</w:t>
      </w:r>
      <w:r>
        <w:rPr>
          <w:rFonts w:ascii="Times New Roman" w:hAnsi="Times New Roman" w:cs="Times New Roman"/>
          <w:sz w:val="24"/>
          <w:szCs w:val="24"/>
        </w:rPr>
        <w:t>,</w:t>
      </w:r>
      <w:r w:rsidRPr="0069033E">
        <w:rPr>
          <w:rFonts w:ascii="Times New Roman" w:hAnsi="Times New Roman" w:cs="Times New Roman"/>
          <w:sz w:val="24"/>
          <w:szCs w:val="24"/>
        </w:rPr>
        <w:t xml:space="preserve"> joka ennaltaehkäisee sukupuolten perusteella tapahtuvaa syrjintää ja tuke</w:t>
      </w:r>
      <w:r>
        <w:rPr>
          <w:rFonts w:ascii="Times New Roman" w:hAnsi="Times New Roman" w:cs="Times New Roman"/>
          <w:sz w:val="24"/>
          <w:szCs w:val="24"/>
        </w:rPr>
        <w:t xml:space="preserve">e </w:t>
      </w:r>
      <w:r w:rsidRPr="0069033E">
        <w:rPr>
          <w:rFonts w:ascii="Times New Roman" w:hAnsi="Times New Roman" w:cs="Times New Roman"/>
          <w:sz w:val="24"/>
          <w:szCs w:val="24"/>
        </w:rPr>
        <w:t>sukupuolten tasa</w:t>
      </w:r>
      <w:r>
        <w:rPr>
          <w:rFonts w:ascii="Times New Roman" w:hAnsi="Times New Roman" w:cs="Times New Roman"/>
          <w:sz w:val="24"/>
          <w:szCs w:val="24"/>
        </w:rPr>
        <w:t>-</w:t>
      </w:r>
      <w:r w:rsidRPr="0069033E">
        <w:rPr>
          <w:rFonts w:ascii="Times New Roman" w:hAnsi="Times New Roman" w:cs="Times New Roman"/>
          <w:sz w:val="24"/>
          <w:szCs w:val="24"/>
        </w:rPr>
        <w:t>arvon edistämistä arjessa</w:t>
      </w:r>
      <w:r>
        <w:rPr>
          <w:rFonts w:ascii="Times New Roman" w:hAnsi="Times New Roman" w:cs="Times New Roman"/>
          <w:sz w:val="24"/>
          <w:szCs w:val="24"/>
        </w:rPr>
        <w:t>. T</w:t>
      </w:r>
      <w:r w:rsidRPr="0069033E">
        <w:rPr>
          <w:rFonts w:ascii="Times New Roman" w:hAnsi="Times New Roman" w:cs="Times New Roman"/>
          <w:sz w:val="24"/>
          <w:szCs w:val="24"/>
        </w:rPr>
        <w:t>avoitteena on</w:t>
      </w:r>
      <w:r>
        <w:rPr>
          <w:rFonts w:ascii="Times New Roman" w:hAnsi="Times New Roman" w:cs="Times New Roman"/>
          <w:sz w:val="24"/>
          <w:szCs w:val="24"/>
        </w:rPr>
        <w:t>,</w:t>
      </w:r>
      <w:r w:rsidRPr="0069033E">
        <w:rPr>
          <w:rFonts w:ascii="Times New Roman" w:hAnsi="Times New Roman" w:cs="Times New Roman"/>
          <w:sz w:val="24"/>
          <w:szCs w:val="24"/>
        </w:rPr>
        <w:t xml:space="preserve"> että tulevaisuudessa naiset ja miehet</w:t>
      </w:r>
      <w:r>
        <w:rPr>
          <w:rFonts w:ascii="Times New Roman" w:hAnsi="Times New Roman" w:cs="Times New Roman"/>
          <w:sz w:val="24"/>
          <w:szCs w:val="24"/>
        </w:rPr>
        <w:t>,</w:t>
      </w:r>
      <w:r w:rsidRPr="0069033E">
        <w:rPr>
          <w:rFonts w:ascii="Times New Roman" w:hAnsi="Times New Roman" w:cs="Times New Roman"/>
          <w:sz w:val="24"/>
          <w:szCs w:val="24"/>
        </w:rPr>
        <w:t xml:space="preserve"> tytöt ja pojat </w:t>
      </w:r>
      <w:r w:rsidRPr="0069033E">
        <w:rPr>
          <w:rFonts w:ascii="Times New Roman" w:hAnsi="Times New Roman" w:cs="Times New Roman"/>
          <w:sz w:val="24"/>
          <w:szCs w:val="24"/>
        </w:rPr>
        <w:lastRenderedPageBreak/>
        <w:t>jakautuisivat eri tehtävätasoilla ja eri ammatteihin nykyistä tasaisemmin kykyjensä ja ta</w:t>
      </w:r>
      <w:r>
        <w:rPr>
          <w:rFonts w:ascii="Times New Roman" w:hAnsi="Times New Roman" w:cs="Times New Roman"/>
          <w:sz w:val="24"/>
          <w:szCs w:val="24"/>
        </w:rPr>
        <w:t>ipumustensa m</w:t>
      </w:r>
      <w:r w:rsidRPr="0069033E">
        <w:rPr>
          <w:rFonts w:ascii="Times New Roman" w:hAnsi="Times New Roman" w:cs="Times New Roman"/>
          <w:sz w:val="24"/>
          <w:szCs w:val="24"/>
        </w:rPr>
        <w:t>ukaisesti</w:t>
      </w:r>
      <w:r>
        <w:rPr>
          <w:rFonts w:ascii="Times New Roman" w:hAnsi="Times New Roman" w:cs="Times New Roman"/>
          <w:sz w:val="24"/>
          <w:szCs w:val="24"/>
        </w:rPr>
        <w:t>.</w:t>
      </w:r>
    </w:p>
    <w:p w14:paraId="135A45CC"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9346E6A"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1D1AD0">
        <w:rPr>
          <w:rFonts w:ascii="Times New Roman" w:hAnsi="Times New Roman" w:cs="Times New Roman"/>
          <w:sz w:val="24"/>
          <w:szCs w:val="24"/>
        </w:rPr>
        <w:t>Tasa</w:t>
      </w:r>
      <w:r>
        <w:rPr>
          <w:rFonts w:ascii="Times New Roman" w:hAnsi="Times New Roman" w:cs="Times New Roman"/>
          <w:sz w:val="24"/>
          <w:szCs w:val="24"/>
        </w:rPr>
        <w:t>-</w:t>
      </w:r>
      <w:r w:rsidRPr="001D1AD0">
        <w:rPr>
          <w:rFonts w:ascii="Times New Roman" w:hAnsi="Times New Roman" w:cs="Times New Roman"/>
          <w:sz w:val="24"/>
          <w:szCs w:val="24"/>
        </w:rPr>
        <w:t>arvoisessa ja yhdenvertaisessa yhteisössä ei saa esiintyä syrjintää sukupuolen tai muun henkilöön liittyvän syyn kuten alkuperän</w:t>
      </w:r>
      <w:r>
        <w:rPr>
          <w:rFonts w:ascii="Times New Roman" w:hAnsi="Times New Roman" w:cs="Times New Roman"/>
          <w:sz w:val="24"/>
          <w:szCs w:val="24"/>
        </w:rPr>
        <w:t>,</w:t>
      </w:r>
      <w:r w:rsidRPr="001D1AD0">
        <w:rPr>
          <w:rFonts w:ascii="Times New Roman" w:hAnsi="Times New Roman" w:cs="Times New Roman"/>
          <w:sz w:val="24"/>
          <w:szCs w:val="24"/>
        </w:rPr>
        <w:t xml:space="preserve"> iän</w:t>
      </w:r>
      <w:r>
        <w:rPr>
          <w:rFonts w:ascii="Times New Roman" w:hAnsi="Times New Roman" w:cs="Times New Roman"/>
          <w:sz w:val="24"/>
          <w:szCs w:val="24"/>
        </w:rPr>
        <w:t>,</w:t>
      </w:r>
      <w:r w:rsidRPr="001D1AD0">
        <w:rPr>
          <w:rFonts w:ascii="Times New Roman" w:hAnsi="Times New Roman" w:cs="Times New Roman"/>
          <w:sz w:val="24"/>
          <w:szCs w:val="24"/>
        </w:rPr>
        <w:t xml:space="preserve"> kielen</w:t>
      </w:r>
      <w:r>
        <w:rPr>
          <w:rFonts w:ascii="Times New Roman" w:hAnsi="Times New Roman" w:cs="Times New Roman"/>
          <w:sz w:val="24"/>
          <w:szCs w:val="24"/>
        </w:rPr>
        <w:t>,</w:t>
      </w:r>
      <w:r w:rsidRPr="001D1AD0">
        <w:rPr>
          <w:rFonts w:ascii="Times New Roman" w:hAnsi="Times New Roman" w:cs="Times New Roman"/>
          <w:sz w:val="24"/>
          <w:szCs w:val="24"/>
        </w:rPr>
        <w:t xml:space="preserve"> mielipiteen</w:t>
      </w:r>
      <w:r>
        <w:rPr>
          <w:rFonts w:ascii="Times New Roman" w:hAnsi="Times New Roman" w:cs="Times New Roman"/>
          <w:sz w:val="24"/>
          <w:szCs w:val="24"/>
        </w:rPr>
        <w:t>,</w:t>
      </w:r>
      <w:r w:rsidRPr="001D1AD0">
        <w:rPr>
          <w:rFonts w:ascii="Times New Roman" w:hAnsi="Times New Roman" w:cs="Times New Roman"/>
          <w:sz w:val="24"/>
          <w:szCs w:val="24"/>
        </w:rPr>
        <w:t xml:space="preserve"> uskonnon</w:t>
      </w:r>
      <w:r>
        <w:rPr>
          <w:rFonts w:ascii="Times New Roman" w:hAnsi="Times New Roman" w:cs="Times New Roman"/>
          <w:sz w:val="24"/>
          <w:szCs w:val="24"/>
        </w:rPr>
        <w:t>,</w:t>
      </w:r>
      <w:r w:rsidRPr="001D1AD0">
        <w:rPr>
          <w:rFonts w:ascii="Times New Roman" w:hAnsi="Times New Roman" w:cs="Times New Roman"/>
          <w:sz w:val="24"/>
          <w:szCs w:val="24"/>
        </w:rPr>
        <w:t xml:space="preserve"> vakaumuksen</w:t>
      </w:r>
      <w:r>
        <w:rPr>
          <w:rFonts w:ascii="Times New Roman" w:hAnsi="Times New Roman" w:cs="Times New Roman"/>
          <w:sz w:val="24"/>
          <w:szCs w:val="24"/>
        </w:rPr>
        <w:t>,</w:t>
      </w:r>
      <w:r w:rsidRPr="001D1AD0">
        <w:rPr>
          <w:rFonts w:ascii="Times New Roman" w:hAnsi="Times New Roman" w:cs="Times New Roman"/>
          <w:sz w:val="24"/>
          <w:szCs w:val="24"/>
        </w:rPr>
        <w:t xml:space="preserve"> seksuaalisen suuntautumisen</w:t>
      </w:r>
      <w:r>
        <w:rPr>
          <w:rFonts w:ascii="Times New Roman" w:hAnsi="Times New Roman" w:cs="Times New Roman"/>
          <w:sz w:val="24"/>
          <w:szCs w:val="24"/>
        </w:rPr>
        <w:t>,</w:t>
      </w:r>
      <w:r w:rsidRPr="001D1AD0">
        <w:rPr>
          <w:rFonts w:ascii="Times New Roman" w:hAnsi="Times New Roman" w:cs="Times New Roman"/>
          <w:sz w:val="24"/>
          <w:szCs w:val="24"/>
        </w:rPr>
        <w:t xml:space="preserve"> terveydentilan tai vammaisuuden perusteella</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T</w:t>
      </w:r>
      <w:r w:rsidRPr="001D1AD0">
        <w:rPr>
          <w:rFonts w:ascii="Times New Roman" w:hAnsi="Times New Roman" w:cs="Times New Roman"/>
          <w:sz w:val="24"/>
          <w:szCs w:val="24"/>
        </w:rPr>
        <w:t>asa</w:t>
      </w:r>
      <w:r>
        <w:rPr>
          <w:rFonts w:ascii="Times New Roman" w:hAnsi="Times New Roman" w:cs="Times New Roman"/>
          <w:sz w:val="24"/>
          <w:szCs w:val="24"/>
        </w:rPr>
        <w:t>-</w:t>
      </w:r>
      <w:r w:rsidRPr="001D1AD0">
        <w:rPr>
          <w:rFonts w:ascii="Times New Roman" w:hAnsi="Times New Roman" w:cs="Times New Roman"/>
          <w:sz w:val="24"/>
          <w:szCs w:val="24"/>
        </w:rPr>
        <w:t>arvon edistäminen on oikeudenmukaisuuden toteuttamista</w:t>
      </w:r>
      <w:r>
        <w:rPr>
          <w:rFonts w:ascii="Times New Roman" w:hAnsi="Times New Roman" w:cs="Times New Roman"/>
          <w:sz w:val="24"/>
          <w:szCs w:val="24"/>
        </w:rPr>
        <w:t>,</w:t>
      </w:r>
      <w:r w:rsidRPr="001D1AD0">
        <w:rPr>
          <w:rFonts w:ascii="Times New Roman" w:hAnsi="Times New Roman" w:cs="Times New Roman"/>
          <w:sz w:val="24"/>
          <w:szCs w:val="24"/>
        </w:rPr>
        <w:t xml:space="preserve"> mutta myös </w:t>
      </w:r>
      <w:r>
        <w:rPr>
          <w:rFonts w:ascii="Times New Roman" w:hAnsi="Times New Roman" w:cs="Times New Roman"/>
          <w:sz w:val="24"/>
          <w:szCs w:val="24"/>
        </w:rPr>
        <w:t>toiminta</w:t>
      </w:r>
      <w:r w:rsidRPr="001D1AD0">
        <w:rPr>
          <w:rFonts w:ascii="Times New Roman" w:hAnsi="Times New Roman" w:cs="Times New Roman"/>
          <w:sz w:val="24"/>
          <w:szCs w:val="24"/>
        </w:rPr>
        <w:t>edellytysten luomista viihtyisän ja motivoivan oppimisympäristön syntymiseksi</w:t>
      </w:r>
      <w:r>
        <w:rPr>
          <w:rFonts w:ascii="Times New Roman" w:hAnsi="Times New Roman" w:cs="Times New Roman"/>
          <w:sz w:val="24"/>
          <w:szCs w:val="24"/>
        </w:rPr>
        <w:t>. P</w:t>
      </w:r>
      <w:r w:rsidRPr="001D1AD0">
        <w:rPr>
          <w:rFonts w:ascii="Times New Roman" w:hAnsi="Times New Roman" w:cs="Times New Roman"/>
          <w:sz w:val="24"/>
          <w:szCs w:val="24"/>
        </w:rPr>
        <w:t>erustuslain</w:t>
      </w:r>
      <w:r>
        <w:rPr>
          <w:rFonts w:ascii="Times New Roman" w:hAnsi="Times New Roman" w:cs="Times New Roman"/>
          <w:sz w:val="24"/>
          <w:szCs w:val="24"/>
        </w:rPr>
        <w:t xml:space="preserve"> (Perustuslaki 731/1999, 6§)</w:t>
      </w:r>
      <w:r w:rsidRPr="001D1AD0">
        <w:rPr>
          <w:rFonts w:ascii="Times New Roman" w:hAnsi="Times New Roman" w:cs="Times New Roman"/>
          <w:sz w:val="24"/>
          <w:szCs w:val="24"/>
        </w:rPr>
        <w:t xml:space="preserve"> yhdenvertaisuuden vaatimus viittaa niin syrjinnän kieltoon kuin myös ihmisten yhdenvertaisuu</w:t>
      </w:r>
      <w:r>
        <w:rPr>
          <w:rFonts w:ascii="Times New Roman" w:hAnsi="Times New Roman" w:cs="Times New Roman"/>
          <w:sz w:val="24"/>
          <w:szCs w:val="24"/>
        </w:rPr>
        <w:t>teen</w:t>
      </w:r>
      <w:r w:rsidRPr="001D1AD0">
        <w:rPr>
          <w:rFonts w:ascii="Times New Roman" w:hAnsi="Times New Roman" w:cs="Times New Roman"/>
          <w:sz w:val="24"/>
          <w:szCs w:val="24"/>
        </w:rPr>
        <w:t xml:space="preserve"> </w:t>
      </w:r>
      <w:r>
        <w:rPr>
          <w:rFonts w:ascii="Times New Roman" w:hAnsi="Times New Roman" w:cs="Times New Roman"/>
          <w:sz w:val="24"/>
          <w:szCs w:val="24"/>
        </w:rPr>
        <w:t>l</w:t>
      </w:r>
      <w:r w:rsidRPr="001D1AD0">
        <w:rPr>
          <w:rFonts w:ascii="Times New Roman" w:hAnsi="Times New Roman" w:cs="Times New Roman"/>
          <w:sz w:val="24"/>
          <w:szCs w:val="24"/>
        </w:rPr>
        <w:t>ain edessä</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T</w:t>
      </w:r>
      <w:r w:rsidRPr="001D1AD0">
        <w:rPr>
          <w:rFonts w:ascii="Times New Roman" w:hAnsi="Times New Roman" w:cs="Times New Roman"/>
          <w:sz w:val="24"/>
          <w:szCs w:val="24"/>
        </w:rPr>
        <w:t>avoitteena onkin tasa</w:t>
      </w:r>
      <w:r>
        <w:rPr>
          <w:rFonts w:ascii="Times New Roman" w:hAnsi="Times New Roman" w:cs="Times New Roman"/>
          <w:sz w:val="24"/>
          <w:szCs w:val="24"/>
        </w:rPr>
        <w:t>-</w:t>
      </w:r>
      <w:r w:rsidRPr="001D1AD0">
        <w:rPr>
          <w:rFonts w:ascii="Times New Roman" w:hAnsi="Times New Roman" w:cs="Times New Roman"/>
          <w:sz w:val="24"/>
          <w:szCs w:val="24"/>
        </w:rPr>
        <w:t>arvoinen ja yhteistyökykyinen ympäristö</w:t>
      </w:r>
      <w:r>
        <w:rPr>
          <w:rFonts w:ascii="Times New Roman" w:hAnsi="Times New Roman" w:cs="Times New Roman"/>
          <w:sz w:val="24"/>
          <w:szCs w:val="24"/>
        </w:rPr>
        <w:t>,</w:t>
      </w:r>
      <w:r w:rsidRPr="001D1AD0">
        <w:rPr>
          <w:rFonts w:ascii="Times New Roman" w:hAnsi="Times New Roman" w:cs="Times New Roman"/>
          <w:sz w:val="24"/>
          <w:szCs w:val="24"/>
        </w:rPr>
        <w:t xml:space="preserve"> jossa tasa</w:t>
      </w:r>
      <w:r>
        <w:rPr>
          <w:rFonts w:ascii="Times New Roman" w:hAnsi="Times New Roman" w:cs="Times New Roman"/>
          <w:sz w:val="24"/>
          <w:szCs w:val="24"/>
        </w:rPr>
        <w:t>-</w:t>
      </w:r>
      <w:r w:rsidRPr="001D1AD0">
        <w:rPr>
          <w:rFonts w:ascii="Times New Roman" w:hAnsi="Times New Roman" w:cs="Times New Roman"/>
          <w:sz w:val="24"/>
          <w:szCs w:val="24"/>
        </w:rPr>
        <w:t>arvo kuuluu osaksi toimintakulttuuria</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T</w:t>
      </w:r>
      <w:r w:rsidRPr="001D1AD0">
        <w:rPr>
          <w:rFonts w:ascii="Times New Roman" w:hAnsi="Times New Roman" w:cs="Times New Roman"/>
          <w:sz w:val="24"/>
          <w:szCs w:val="24"/>
        </w:rPr>
        <w:t>asa</w:t>
      </w:r>
      <w:r>
        <w:rPr>
          <w:rFonts w:ascii="Times New Roman" w:hAnsi="Times New Roman" w:cs="Times New Roman"/>
          <w:sz w:val="24"/>
          <w:szCs w:val="24"/>
        </w:rPr>
        <w:t>-</w:t>
      </w:r>
      <w:r w:rsidRPr="001D1AD0">
        <w:rPr>
          <w:rFonts w:ascii="Times New Roman" w:hAnsi="Times New Roman" w:cs="Times New Roman"/>
          <w:sz w:val="24"/>
          <w:szCs w:val="24"/>
        </w:rPr>
        <w:t>arvon edistäminen ja toteuttaminen ovat jokaisen yksikön</w:t>
      </w:r>
      <w:r>
        <w:rPr>
          <w:rFonts w:ascii="Times New Roman" w:hAnsi="Times New Roman" w:cs="Times New Roman"/>
          <w:sz w:val="24"/>
          <w:szCs w:val="24"/>
        </w:rPr>
        <w:t xml:space="preserve"> jäsenen velvollisuus, niin esiopetuksessa kuin muilla kouluasteilla. </w:t>
      </w:r>
    </w:p>
    <w:p w14:paraId="3B7CA10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73ACFE1"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1D1AD0">
        <w:rPr>
          <w:rFonts w:ascii="Times New Roman" w:hAnsi="Times New Roman" w:cs="Times New Roman"/>
          <w:sz w:val="24"/>
          <w:szCs w:val="24"/>
        </w:rPr>
        <w:t>Jämsän kaupungin perusopetusta antavat koulut</w:t>
      </w:r>
      <w:r>
        <w:rPr>
          <w:rFonts w:ascii="Times New Roman" w:hAnsi="Times New Roman" w:cs="Times New Roman"/>
          <w:sz w:val="24"/>
          <w:szCs w:val="24"/>
        </w:rPr>
        <w:t xml:space="preserve"> ja</w:t>
      </w:r>
      <w:r w:rsidRPr="001D1AD0">
        <w:rPr>
          <w:rFonts w:ascii="Times New Roman" w:hAnsi="Times New Roman" w:cs="Times New Roman"/>
          <w:sz w:val="24"/>
          <w:szCs w:val="24"/>
        </w:rPr>
        <w:t xml:space="preserve"> sekä Jämsän lukio laativat oma</w:t>
      </w:r>
      <w:r>
        <w:rPr>
          <w:rFonts w:ascii="Times New Roman" w:hAnsi="Times New Roman" w:cs="Times New Roman"/>
          <w:sz w:val="24"/>
          <w:szCs w:val="24"/>
        </w:rPr>
        <w:t>t</w:t>
      </w:r>
      <w:r w:rsidRPr="001D1AD0">
        <w:rPr>
          <w:rFonts w:ascii="Times New Roman" w:hAnsi="Times New Roman" w:cs="Times New Roman"/>
          <w:sz w:val="24"/>
          <w:szCs w:val="24"/>
        </w:rPr>
        <w:t xml:space="preserve"> yksikkökohtaiset</w:t>
      </w:r>
      <w:r>
        <w:rPr>
          <w:rFonts w:ascii="Times New Roman" w:hAnsi="Times New Roman" w:cs="Times New Roman"/>
          <w:sz w:val="24"/>
          <w:szCs w:val="24"/>
        </w:rPr>
        <w:t xml:space="preserve"> </w:t>
      </w:r>
      <w:r w:rsidRPr="001D1AD0">
        <w:rPr>
          <w:rFonts w:ascii="Times New Roman" w:hAnsi="Times New Roman" w:cs="Times New Roman"/>
          <w:sz w:val="24"/>
          <w:szCs w:val="24"/>
        </w:rPr>
        <w:t>tasa</w:t>
      </w:r>
      <w:r>
        <w:rPr>
          <w:rFonts w:ascii="Times New Roman" w:hAnsi="Times New Roman" w:cs="Times New Roman"/>
          <w:sz w:val="24"/>
          <w:szCs w:val="24"/>
        </w:rPr>
        <w:t>-</w:t>
      </w:r>
      <w:r w:rsidRPr="001D1AD0">
        <w:rPr>
          <w:rFonts w:ascii="Times New Roman" w:hAnsi="Times New Roman" w:cs="Times New Roman"/>
          <w:sz w:val="24"/>
          <w:szCs w:val="24"/>
        </w:rPr>
        <w:t>arvo</w:t>
      </w:r>
      <w:r>
        <w:rPr>
          <w:rFonts w:ascii="Times New Roman" w:hAnsi="Times New Roman" w:cs="Times New Roman"/>
          <w:sz w:val="24"/>
          <w:szCs w:val="24"/>
        </w:rPr>
        <w:t>-</w:t>
      </w:r>
      <w:r w:rsidRPr="001D1AD0">
        <w:rPr>
          <w:rFonts w:ascii="Times New Roman" w:hAnsi="Times New Roman" w:cs="Times New Roman"/>
          <w:sz w:val="24"/>
          <w:szCs w:val="24"/>
        </w:rPr>
        <w:t xml:space="preserve"> ja yhdenvertaisuussuunnitelman</w:t>
      </w:r>
      <w:r>
        <w:rPr>
          <w:rFonts w:ascii="Times New Roman" w:hAnsi="Times New Roman" w:cs="Times New Roman"/>
          <w:sz w:val="24"/>
          <w:szCs w:val="24"/>
        </w:rPr>
        <w:t>sa (Jämsän kaupungin perusopetuksen ja perusopetukseen ja valmistavan opetuksen tasa-arvo- ja yhdenvertaisuussuunnitteluopas 2024; Jämsän lukion tasa-arvo- ja yhdenvertaisuussuunnitelma 2021).</w:t>
      </w:r>
      <w:r w:rsidRPr="001D1AD0">
        <w:rPr>
          <w:rFonts w:ascii="Times New Roman" w:hAnsi="Times New Roman" w:cs="Times New Roman"/>
          <w:sz w:val="24"/>
          <w:szCs w:val="24"/>
        </w:rPr>
        <w:t xml:space="preserve"> </w:t>
      </w:r>
      <w:r>
        <w:rPr>
          <w:rFonts w:ascii="Times New Roman" w:hAnsi="Times New Roman" w:cs="Times New Roman"/>
          <w:sz w:val="24"/>
          <w:szCs w:val="24"/>
        </w:rPr>
        <w:t>S</w:t>
      </w:r>
      <w:r w:rsidRPr="001D1AD0">
        <w:rPr>
          <w:rFonts w:ascii="Times New Roman" w:hAnsi="Times New Roman" w:cs="Times New Roman"/>
          <w:sz w:val="24"/>
          <w:szCs w:val="24"/>
        </w:rPr>
        <w:t>uunnitelma</w:t>
      </w:r>
      <w:r>
        <w:rPr>
          <w:rFonts w:ascii="Times New Roman" w:hAnsi="Times New Roman" w:cs="Times New Roman"/>
          <w:sz w:val="24"/>
          <w:szCs w:val="24"/>
        </w:rPr>
        <w:t>t on laadittu</w:t>
      </w:r>
      <w:r w:rsidRPr="001D1AD0">
        <w:rPr>
          <w:rFonts w:ascii="Times New Roman" w:hAnsi="Times New Roman" w:cs="Times New Roman"/>
          <w:sz w:val="24"/>
          <w:szCs w:val="24"/>
        </w:rPr>
        <w:t xml:space="preserve"> yhteistyössä henkilöstön</w:t>
      </w:r>
      <w:r>
        <w:rPr>
          <w:rFonts w:ascii="Times New Roman" w:hAnsi="Times New Roman" w:cs="Times New Roman"/>
          <w:sz w:val="24"/>
          <w:szCs w:val="24"/>
        </w:rPr>
        <w:t xml:space="preserve"> ja </w:t>
      </w:r>
      <w:r w:rsidRPr="001D1AD0">
        <w:rPr>
          <w:rFonts w:ascii="Times New Roman" w:hAnsi="Times New Roman" w:cs="Times New Roman"/>
          <w:sz w:val="24"/>
          <w:szCs w:val="24"/>
        </w:rPr>
        <w:t xml:space="preserve">oppilaiden </w:t>
      </w:r>
      <w:r>
        <w:rPr>
          <w:rFonts w:ascii="Times New Roman" w:hAnsi="Times New Roman" w:cs="Times New Roman"/>
          <w:sz w:val="24"/>
          <w:szCs w:val="24"/>
        </w:rPr>
        <w:t xml:space="preserve">sekä opiskelijoiden </w:t>
      </w:r>
      <w:r w:rsidRPr="001D1AD0">
        <w:rPr>
          <w:rFonts w:ascii="Times New Roman" w:hAnsi="Times New Roman" w:cs="Times New Roman"/>
          <w:sz w:val="24"/>
          <w:szCs w:val="24"/>
        </w:rPr>
        <w:t>kanssa</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S</w:t>
      </w:r>
      <w:r w:rsidRPr="001D1AD0">
        <w:rPr>
          <w:rFonts w:ascii="Times New Roman" w:hAnsi="Times New Roman" w:cs="Times New Roman"/>
          <w:sz w:val="24"/>
          <w:szCs w:val="24"/>
        </w:rPr>
        <w:t>uunnitelma laaditaan enintään</w:t>
      </w:r>
      <w:r>
        <w:rPr>
          <w:rFonts w:ascii="Times New Roman" w:hAnsi="Times New Roman" w:cs="Times New Roman"/>
          <w:sz w:val="24"/>
          <w:szCs w:val="24"/>
        </w:rPr>
        <w:t xml:space="preserve"> kolmeksi</w:t>
      </w:r>
      <w:r w:rsidRPr="001D1AD0">
        <w:rPr>
          <w:rFonts w:ascii="Times New Roman" w:hAnsi="Times New Roman" w:cs="Times New Roman"/>
          <w:sz w:val="24"/>
          <w:szCs w:val="24"/>
        </w:rPr>
        <w:t xml:space="preserve"> vuodeksi kerrallaan</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K</w:t>
      </w:r>
      <w:r w:rsidRPr="001D1AD0">
        <w:rPr>
          <w:rFonts w:ascii="Times New Roman" w:hAnsi="Times New Roman" w:cs="Times New Roman"/>
          <w:sz w:val="24"/>
          <w:szCs w:val="24"/>
        </w:rPr>
        <w:t>oulujen opiskeluhuoltosuunnitelmat täydentävät tätä suunnitelma</w:t>
      </w:r>
      <w:r>
        <w:rPr>
          <w:rFonts w:ascii="Times New Roman" w:hAnsi="Times New Roman" w:cs="Times New Roman"/>
          <w:sz w:val="24"/>
          <w:szCs w:val="24"/>
        </w:rPr>
        <w:t xml:space="preserve">a. </w:t>
      </w:r>
    </w:p>
    <w:p w14:paraId="6645BD0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1C70E080"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F15005">
        <w:rPr>
          <w:rFonts w:ascii="Times New Roman" w:hAnsi="Times New Roman" w:cs="Times New Roman"/>
          <w:sz w:val="24"/>
          <w:szCs w:val="24"/>
        </w:rPr>
        <w:t>Toimipistekohtainen tasa</w:t>
      </w:r>
      <w:r>
        <w:rPr>
          <w:rFonts w:ascii="Times New Roman" w:hAnsi="Times New Roman" w:cs="Times New Roman"/>
          <w:sz w:val="24"/>
          <w:szCs w:val="24"/>
        </w:rPr>
        <w:t>-</w:t>
      </w:r>
      <w:r w:rsidRPr="00F15005">
        <w:rPr>
          <w:rFonts w:ascii="Times New Roman" w:hAnsi="Times New Roman" w:cs="Times New Roman"/>
          <w:sz w:val="24"/>
          <w:szCs w:val="24"/>
        </w:rPr>
        <w:t xml:space="preserve">arvo ja yhdenvertaisuussuunnitelman tulee sisältää </w:t>
      </w:r>
      <w:r>
        <w:rPr>
          <w:rFonts w:ascii="Times New Roman" w:hAnsi="Times New Roman" w:cs="Times New Roman"/>
          <w:sz w:val="24"/>
          <w:szCs w:val="24"/>
        </w:rPr>
        <w:t xml:space="preserve">1) </w:t>
      </w:r>
      <w:r w:rsidRPr="00F15005">
        <w:rPr>
          <w:rFonts w:ascii="Times New Roman" w:hAnsi="Times New Roman" w:cs="Times New Roman"/>
          <w:sz w:val="24"/>
          <w:szCs w:val="24"/>
        </w:rPr>
        <w:t>selvitys oppilaitoksen tasa</w:t>
      </w:r>
      <w:r>
        <w:rPr>
          <w:rFonts w:ascii="Times New Roman" w:hAnsi="Times New Roman" w:cs="Times New Roman"/>
          <w:sz w:val="24"/>
          <w:szCs w:val="24"/>
        </w:rPr>
        <w:t>-</w:t>
      </w:r>
      <w:r w:rsidRPr="00F15005">
        <w:rPr>
          <w:rFonts w:ascii="Times New Roman" w:hAnsi="Times New Roman" w:cs="Times New Roman"/>
          <w:sz w:val="24"/>
          <w:szCs w:val="24"/>
        </w:rPr>
        <w:t>arvon ja yhdenvertaisen kohtelun tilanteesta</w:t>
      </w:r>
      <w:r>
        <w:rPr>
          <w:rFonts w:ascii="Times New Roman" w:hAnsi="Times New Roman" w:cs="Times New Roman"/>
          <w:sz w:val="24"/>
          <w:szCs w:val="24"/>
        </w:rPr>
        <w:t>, 2)</w:t>
      </w:r>
      <w:r w:rsidRPr="00F15005">
        <w:rPr>
          <w:rFonts w:ascii="Times New Roman" w:hAnsi="Times New Roman" w:cs="Times New Roman"/>
          <w:sz w:val="24"/>
          <w:szCs w:val="24"/>
        </w:rPr>
        <w:t xml:space="preserve"> tarvittavat toimenpiteet tasa</w:t>
      </w:r>
      <w:r>
        <w:rPr>
          <w:rFonts w:ascii="Times New Roman" w:hAnsi="Times New Roman" w:cs="Times New Roman"/>
          <w:sz w:val="24"/>
          <w:szCs w:val="24"/>
        </w:rPr>
        <w:t>-</w:t>
      </w:r>
      <w:r w:rsidRPr="00F15005">
        <w:rPr>
          <w:rFonts w:ascii="Times New Roman" w:hAnsi="Times New Roman" w:cs="Times New Roman"/>
          <w:sz w:val="24"/>
          <w:szCs w:val="24"/>
        </w:rPr>
        <w:t>arvon ja yhdenvertaisen kohtelun edistämiseksi</w:t>
      </w:r>
      <w:r>
        <w:rPr>
          <w:rFonts w:ascii="Times New Roman" w:hAnsi="Times New Roman" w:cs="Times New Roman"/>
          <w:sz w:val="24"/>
          <w:szCs w:val="24"/>
        </w:rPr>
        <w:t xml:space="preserve"> ja 3)</w:t>
      </w:r>
      <w:r w:rsidRPr="00F15005">
        <w:rPr>
          <w:rFonts w:ascii="Times New Roman" w:hAnsi="Times New Roman" w:cs="Times New Roman"/>
          <w:sz w:val="24"/>
          <w:szCs w:val="24"/>
        </w:rPr>
        <w:t xml:space="preserve"> arvio aikaisempaan tasa</w:t>
      </w:r>
      <w:r>
        <w:rPr>
          <w:rFonts w:ascii="Times New Roman" w:hAnsi="Times New Roman" w:cs="Times New Roman"/>
          <w:sz w:val="24"/>
          <w:szCs w:val="24"/>
        </w:rPr>
        <w:t>-</w:t>
      </w:r>
      <w:r w:rsidRPr="00F15005">
        <w:rPr>
          <w:rFonts w:ascii="Times New Roman" w:hAnsi="Times New Roman" w:cs="Times New Roman"/>
          <w:sz w:val="24"/>
          <w:szCs w:val="24"/>
        </w:rPr>
        <w:t>arvo ja yhdenvertaisuussuunnitelm</w:t>
      </w:r>
      <w:r>
        <w:rPr>
          <w:rFonts w:ascii="Times New Roman" w:hAnsi="Times New Roman" w:cs="Times New Roman"/>
          <w:sz w:val="24"/>
          <w:szCs w:val="24"/>
        </w:rPr>
        <w:t>a</w:t>
      </w:r>
      <w:r w:rsidRPr="00F15005">
        <w:rPr>
          <w:rFonts w:ascii="Times New Roman" w:hAnsi="Times New Roman" w:cs="Times New Roman"/>
          <w:sz w:val="24"/>
          <w:szCs w:val="24"/>
        </w:rPr>
        <w:t>an sisältyneiden toimenpiteiden toteuttamisesta ja tuloksista</w:t>
      </w:r>
      <w:r>
        <w:rPr>
          <w:rFonts w:ascii="Times New Roman" w:hAnsi="Times New Roman" w:cs="Times New Roman"/>
          <w:sz w:val="24"/>
          <w:szCs w:val="24"/>
        </w:rPr>
        <w:t>.</w:t>
      </w:r>
    </w:p>
    <w:p w14:paraId="3161621F"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7FFE0E0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506C5F4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688F3C9E"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5A156AD7"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2B09419"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4B2E3C54" w14:textId="77777777" w:rsidR="00D27439" w:rsidRDefault="00D27439" w:rsidP="00D27439">
      <w:pPr>
        <w:spacing w:line="360" w:lineRule="auto"/>
        <w:jc w:val="both"/>
        <w:rPr>
          <w:rFonts w:ascii="Times New Roman" w:hAnsi="Times New Roman" w:cs="Times New Roman"/>
          <w:b/>
          <w:bCs/>
          <w:sz w:val="24"/>
          <w:szCs w:val="24"/>
        </w:rPr>
      </w:pPr>
    </w:p>
    <w:p w14:paraId="47CD33AA" w14:textId="77777777" w:rsidR="00D27439" w:rsidRDefault="00D27439" w:rsidP="00D27439">
      <w:pPr>
        <w:spacing w:line="360" w:lineRule="auto"/>
        <w:ind w:firstLine="780"/>
        <w:jc w:val="both"/>
        <w:rPr>
          <w:rFonts w:ascii="Times New Roman" w:hAnsi="Times New Roman" w:cs="Times New Roman"/>
          <w:b/>
          <w:bCs/>
          <w:sz w:val="24"/>
          <w:szCs w:val="24"/>
        </w:rPr>
      </w:pPr>
      <w:r w:rsidRPr="00F8592F">
        <w:rPr>
          <w:rFonts w:ascii="Times New Roman" w:hAnsi="Times New Roman" w:cs="Times New Roman"/>
          <w:b/>
          <w:bCs/>
          <w:sz w:val="24"/>
          <w:szCs w:val="24"/>
        </w:rPr>
        <w:lastRenderedPageBreak/>
        <w:t>2 Keskeiset käsitteet ja lainsäädäntösuunnitelman tausta</w:t>
      </w:r>
    </w:p>
    <w:p w14:paraId="2643E6BD" w14:textId="77777777" w:rsidR="00D27439" w:rsidRPr="00F8592F" w:rsidRDefault="00D27439" w:rsidP="00D27439">
      <w:pPr>
        <w:spacing w:line="360" w:lineRule="auto"/>
        <w:ind w:firstLine="780"/>
        <w:jc w:val="both"/>
        <w:rPr>
          <w:rFonts w:ascii="Times New Roman" w:hAnsi="Times New Roman" w:cs="Times New Roman"/>
          <w:b/>
          <w:bCs/>
          <w:sz w:val="24"/>
          <w:szCs w:val="24"/>
        </w:rPr>
      </w:pPr>
      <w:r w:rsidRPr="00F8592F">
        <w:rPr>
          <w:rFonts w:ascii="Times New Roman" w:hAnsi="Times New Roman" w:cs="Times New Roman"/>
          <w:b/>
          <w:bCs/>
          <w:sz w:val="24"/>
          <w:szCs w:val="24"/>
        </w:rPr>
        <w:t>2.1 Tasa-arvo</w:t>
      </w:r>
    </w:p>
    <w:p w14:paraId="15F79C4E"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A55165">
        <w:rPr>
          <w:rFonts w:ascii="Times New Roman" w:hAnsi="Times New Roman" w:cs="Times New Roman"/>
          <w:sz w:val="24"/>
          <w:szCs w:val="24"/>
        </w:rPr>
        <w:t>Tasa-arvo merkitsee ihmisten yhdenvertaisuutta. Tasa-arvolain tavoitteena on ehkäistä sukupuoleen perustuvaa syrjintää sekä edistää naisten ja miesten välistä tasa-arvoa. Lisäksi laki pyrkii parantamaan erityisesti naisten asemaa työelämässä. Samalla sen tarkoituksena on myös ehkäistä syrjintää, joka liittyy sukupuoli-identiteettiin tai sukupuolen ilmaisuun.</w:t>
      </w:r>
    </w:p>
    <w:p w14:paraId="5734264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6ADC971" w14:textId="77777777" w:rsidR="00D27439" w:rsidRPr="00A55165" w:rsidRDefault="00D27439" w:rsidP="00D27439">
      <w:pPr>
        <w:pStyle w:val="Luettelokappale"/>
        <w:spacing w:line="360" w:lineRule="auto"/>
        <w:ind w:left="780"/>
        <w:jc w:val="both"/>
        <w:rPr>
          <w:rFonts w:ascii="Times New Roman" w:hAnsi="Times New Roman" w:cs="Times New Roman"/>
          <w:sz w:val="24"/>
          <w:szCs w:val="24"/>
        </w:rPr>
      </w:pPr>
      <w:r w:rsidRPr="00CE7776">
        <w:rPr>
          <w:rFonts w:ascii="Times New Roman" w:hAnsi="Times New Roman" w:cs="Times New Roman"/>
          <w:sz w:val="24"/>
          <w:szCs w:val="24"/>
        </w:rPr>
        <w:t>Tasa-arvon toteuttaminen koulutuksessa ja opetuksessa</w:t>
      </w:r>
      <w:r>
        <w:rPr>
          <w:rFonts w:ascii="Times New Roman" w:hAnsi="Times New Roman" w:cs="Times New Roman"/>
          <w:sz w:val="24"/>
          <w:szCs w:val="24"/>
        </w:rPr>
        <w:t xml:space="preserve">: </w:t>
      </w:r>
      <w:r w:rsidRPr="00F8592F">
        <w:rPr>
          <w:rFonts w:ascii="Times New Roman" w:hAnsi="Times New Roman" w:cs="Times New Roman"/>
          <w:sz w:val="24"/>
          <w:szCs w:val="24"/>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opetustutkimus ja oppiaineisto tukevat tämän lain tarkoituksen toteutumista tasa-arvoa edistetään koulutuksessa ja opetuksessa lasten ikä ja kehitys huomioon ottaen”.</w:t>
      </w:r>
      <w:r>
        <w:rPr>
          <w:rFonts w:ascii="Times New Roman" w:hAnsi="Times New Roman" w:cs="Times New Roman"/>
          <w:sz w:val="24"/>
          <w:szCs w:val="24"/>
        </w:rPr>
        <w:t xml:space="preserve"> (</w:t>
      </w:r>
      <w:r w:rsidRPr="00CE7776">
        <w:rPr>
          <w:rFonts w:ascii="Times New Roman" w:hAnsi="Times New Roman" w:cs="Times New Roman"/>
          <w:sz w:val="24"/>
          <w:szCs w:val="24"/>
        </w:rPr>
        <w:t>Laki</w:t>
      </w:r>
      <w:r>
        <w:rPr>
          <w:rFonts w:ascii="Times New Roman" w:hAnsi="Times New Roman" w:cs="Times New Roman"/>
          <w:sz w:val="24"/>
          <w:szCs w:val="24"/>
        </w:rPr>
        <w:t xml:space="preserve"> </w:t>
      </w:r>
      <w:r w:rsidRPr="00CE7776">
        <w:rPr>
          <w:rFonts w:ascii="Times New Roman" w:hAnsi="Times New Roman" w:cs="Times New Roman"/>
          <w:sz w:val="24"/>
          <w:szCs w:val="24"/>
        </w:rPr>
        <w:t>naisten ja miesten välisestä tasa-arvosta</w:t>
      </w:r>
      <w:r>
        <w:rPr>
          <w:rFonts w:ascii="Times New Roman" w:hAnsi="Times New Roman" w:cs="Times New Roman"/>
          <w:sz w:val="24"/>
          <w:szCs w:val="24"/>
        </w:rPr>
        <w:t xml:space="preserve"> 609/1986; Laki naisten ja miesten lain muuttamisesta 1329/2014)</w:t>
      </w:r>
      <w:r>
        <w:rPr>
          <w:rFonts w:ascii="Times New Roman" w:hAnsi="Times New Roman" w:cs="Times New Roman"/>
          <w:b/>
          <w:bCs/>
          <w:sz w:val="24"/>
          <w:szCs w:val="24"/>
        </w:rPr>
        <w:t>.</w:t>
      </w:r>
    </w:p>
    <w:p w14:paraId="54159E62" w14:textId="77777777" w:rsidR="00D27439" w:rsidRPr="00A55165" w:rsidRDefault="00D27439" w:rsidP="00D27439">
      <w:pPr>
        <w:pStyle w:val="Luettelokappale"/>
        <w:spacing w:line="360" w:lineRule="auto"/>
        <w:ind w:left="780"/>
        <w:jc w:val="both"/>
        <w:rPr>
          <w:rFonts w:ascii="Times New Roman" w:hAnsi="Times New Roman" w:cs="Times New Roman"/>
          <w:i/>
          <w:iCs/>
          <w:sz w:val="24"/>
          <w:szCs w:val="24"/>
        </w:rPr>
      </w:pPr>
    </w:p>
    <w:p w14:paraId="5C6A077E" w14:textId="77777777" w:rsidR="00D27439" w:rsidRPr="00CE7776" w:rsidRDefault="00D27439" w:rsidP="00D27439">
      <w:pPr>
        <w:pStyle w:val="Luettelokappale"/>
        <w:spacing w:line="360" w:lineRule="auto"/>
        <w:ind w:left="780"/>
        <w:jc w:val="both"/>
        <w:rPr>
          <w:rFonts w:ascii="Times New Roman" w:hAnsi="Times New Roman" w:cs="Times New Roman"/>
          <w:sz w:val="24"/>
          <w:szCs w:val="24"/>
        </w:rPr>
      </w:pPr>
      <w:r>
        <w:rPr>
          <w:rFonts w:ascii="Times New Roman" w:hAnsi="Times New Roman" w:cs="Times New Roman"/>
          <w:sz w:val="24"/>
          <w:szCs w:val="24"/>
        </w:rPr>
        <w:t>T</w:t>
      </w:r>
      <w:r w:rsidRPr="006A0F74">
        <w:rPr>
          <w:rFonts w:ascii="Times New Roman" w:hAnsi="Times New Roman" w:cs="Times New Roman"/>
          <w:sz w:val="24"/>
          <w:szCs w:val="24"/>
        </w:rPr>
        <w:t>oimenpiteet tasa</w:t>
      </w:r>
      <w:r>
        <w:rPr>
          <w:rFonts w:ascii="Times New Roman" w:hAnsi="Times New Roman" w:cs="Times New Roman"/>
          <w:sz w:val="24"/>
          <w:szCs w:val="24"/>
        </w:rPr>
        <w:t>-</w:t>
      </w:r>
      <w:r w:rsidRPr="006A0F74">
        <w:rPr>
          <w:rFonts w:ascii="Times New Roman" w:hAnsi="Times New Roman" w:cs="Times New Roman"/>
          <w:sz w:val="24"/>
          <w:szCs w:val="24"/>
        </w:rPr>
        <w:t>arvon edistämiseksi oppilaitoksiss</w:t>
      </w:r>
      <w:r>
        <w:rPr>
          <w:rFonts w:ascii="Times New Roman" w:hAnsi="Times New Roman" w:cs="Times New Roman"/>
          <w:sz w:val="24"/>
          <w:szCs w:val="24"/>
        </w:rPr>
        <w:t xml:space="preserve">a: </w:t>
      </w:r>
      <w:r w:rsidRPr="00F8592F">
        <w:rPr>
          <w:rFonts w:ascii="Times New Roman" w:hAnsi="Times New Roman" w:cs="Times New Roman"/>
          <w:sz w:val="24"/>
          <w:szCs w:val="24"/>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 tasa</w:t>
      </w:r>
      <w:r>
        <w:rPr>
          <w:rFonts w:ascii="Times New Roman" w:hAnsi="Times New Roman" w:cs="Times New Roman"/>
          <w:sz w:val="24"/>
          <w:szCs w:val="24"/>
        </w:rPr>
        <w:t>-</w:t>
      </w:r>
      <w:r w:rsidRPr="00F8592F">
        <w:rPr>
          <w:rFonts w:ascii="Times New Roman" w:hAnsi="Times New Roman" w:cs="Times New Roman"/>
          <w:sz w:val="24"/>
          <w:szCs w:val="24"/>
        </w:rPr>
        <w:t>arvosuunnitelman tulee sisältä 1) selvitys oppilaitoksen tasa-arvotilanteesta, 2) tarvittavat toimenpiteet tasa-arvon edistämiseksi ja 3) arvio aikaisempaan tasa-arvosuunnitelman sisältyneiden toimenpiteiden toteuttamisesta ja tuloksista. Erityistä huomiota tulee kiinnittää oppilas tai opiskelijavalintoihin opetuksen järjestämiseen oppimisen eroihin ja opintosuoritusten arviointiin sekä seksuaalisen häirinnän ja sukupuoleen perustuvan häirinnän ehkäisemiseen ja poistamiseen vuosittaisen tarkastelun sijasta suunnitelma voidaan laatia enintään kolmeksi vuodeksi kerralla”</w:t>
      </w:r>
      <w:r>
        <w:rPr>
          <w:rFonts w:ascii="Times New Roman" w:hAnsi="Times New Roman" w:cs="Times New Roman"/>
          <w:sz w:val="24"/>
          <w:szCs w:val="24"/>
        </w:rPr>
        <w:t xml:space="preserve"> (Tasa-arvolaki 609/1986).</w:t>
      </w:r>
    </w:p>
    <w:p w14:paraId="6AAE4A35"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B61C080"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022C1E5"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r w:rsidRPr="00A55165">
        <w:rPr>
          <w:rFonts w:ascii="Times New Roman" w:hAnsi="Times New Roman" w:cs="Times New Roman"/>
          <w:b/>
          <w:bCs/>
          <w:sz w:val="24"/>
          <w:szCs w:val="24"/>
        </w:rPr>
        <w:t xml:space="preserve">2. 2 </w:t>
      </w:r>
      <w:r>
        <w:rPr>
          <w:rFonts w:ascii="Times New Roman" w:hAnsi="Times New Roman" w:cs="Times New Roman"/>
          <w:b/>
          <w:bCs/>
          <w:sz w:val="24"/>
          <w:szCs w:val="24"/>
        </w:rPr>
        <w:t>Y</w:t>
      </w:r>
      <w:r w:rsidRPr="00A55165">
        <w:rPr>
          <w:rFonts w:ascii="Times New Roman" w:hAnsi="Times New Roman" w:cs="Times New Roman"/>
          <w:b/>
          <w:bCs/>
          <w:sz w:val="24"/>
          <w:szCs w:val="24"/>
        </w:rPr>
        <w:t>hdenvertaisuus</w:t>
      </w:r>
    </w:p>
    <w:p w14:paraId="40754E66" w14:textId="77777777" w:rsidR="00D27439" w:rsidRDefault="00D27439" w:rsidP="00D27439">
      <w:pPr>
        <w:pStyle w:val="NormaaliWWW"/>
        <w:spacing w:line="360" w:lineRule="auto"/>
        <w:ind w:left="780"/>
        <w:jc w:val="both"/>
      </w:pPr>
      <w:r>
        <w:t xml:space="preserve">Arkikielessä tasa-arvolla viitataan usein erityisesti sukupuolten väliseen yhdenvertaisuuteen, kun taas yhdenvertaisuuskäsite laajentaa näkökulmaa koskemaan kaikkia kansalaisia. Yhdenvertaisuus tarkoittaa sitä, että kaikilla on samat oikeudet ja että ketään ei saa asettaa </w:t>
      </w:r>
      <w:r>
        <w:lastRenderedPageBreak/>
        <w:t>epäoikeudenmukaiseen asemaan ilman hyväksyttävää perustetta. Lain edessä kaikkien tulee olla tasavertaisia.</w:t>
      </w:r>
    </w:p>
    <w:p w14:paraId="6F4D8195" w14:textId="77777777" w:rsidR="00D27439" w:rsidRDefault="00D27439" w:rsidP="00D27439">
      <w:pPr>
        <w:pStyle w:val="NormaaliWWW"/>
        <w:spacing w:line="360" w:lineRule="auto"/>
        <w:ind w:left="780"/>
        <w:jc w:val="both"/>
      </w:pPr>
      <w:r>
        <w:t xml:space="preserve">Yhdenvertaisuuslaissa (Yhdenvertaisuuslaki 1325/2014, 6§) säädetään koulutuksen järjestäjän velvollisuudesta edistää yhdenvertaisuutta. Tämä tarkoittaa, että koulutuksen järjestäjän ja sen ylläpitämän oppilaitoksen on arvioitava toimintansa yhdenvertaisuutta ja ryhdyttävä tarvittaviin toimenpiteisiin sen edistämiseksi. Näiden toimien tulee olla tehokkaita, tarkoituksenmukaisia ja suhteutettuja oppilaitoksen toimintaympäristöön, resursseihin ja muihin olosuhteisiin. Lisäksi koulutuksen järjestäjän on huolehdittava siitä, että oppilaitoksella on suunnitelma tarvittavista yhdenvertaisuustoimista. </w:t>
      </w:r>
    </w:p>
    <w:p w14:paraId="0B712BDD" w14:textId="77777777" w:rsidR="00D27439" w:rsidRDefault="00D27439" w:rsidP="00D27439">
      <w:pPr>
        <w:pStyle w:val="NormaaliWWW"/>
        <w:spacing w:line="360" w:lineRule="auto"/>
        <w:ind w:left="780"/>
        <w:jc w:val="both"/>
      </w:pPr>
      <w:r>
        <w:t>Oppilaille, heidän huoltajilleen sekä opiskelijoille tai heidän edustajilleen on tarjottava mahdollisuus osallistua ja ilmaista näkemyksiään yhdenvertaisuutta edistävistä toimista. Yhdenvertaisuuslain tarkoituksena on paitsi edistää yhdenvertaisuutta ja ehkäistä syrjintää, myös parantaa syrjinnän kohteeksi joutuneiden oikeusturvaa.</w:t>
      </w:r>
    </w:p>
    <w:p w14:paraId="0FAC8525" w14:textId="77777777" w:rsidR="00D27439" w:rsidRDefault="00D27439" w:rsidP="00D27439">
      <w:pPr>
        <w:pStyle w:val="NormaaliWWW"/>
        <w:spacing w:line="360" w:lineRule="auto"/>
        <w:ind w:left="780"/>
        <w:jc w:val="both"/>
      </w:pPr>
      <w:r>
        <w:t>Koulutuksen järjestäjän on jatkuvasti arvioitava yhdenvertaisuuden toteutumista ja huolehdittava tarvittavista toimenpiteistä. Yhdenvertaisuussuunnitelman tavoitteena on tunnistaa ja puuttua syrjintään, arvioida toiminnan ja käytäntöjen vaikutuksia yhdenvertaisuuteen, edistää konkreettisia toimia tasa-arvon hyväksi sekä lisätä kaikkien osallisuutta.</w:t>
      </w:r>
    </w:p>
    <w:p w14:paraId="687C9755" w14:textId="77777777" w:rsidR="00D27439" w:rsidRPr="00E22CEE" w:rsidRDefault="00D27439" w:rsidP="00D27439">
      <w:pPr>
        <w:pStyle w:val="NormaaliWWW"/>
        <w:spacing w:line="360" w:lineRule="auto"/>
        <w:ind w:left="780"/>
        <w:jc w:val="both"/>
      </w:pPr>
    </w:p>
    <w:p w14:paraId="0EC68F3E" w14:textId="77777777" w:rsidR="00D27439" w:rsidRPr="00E54BFF" w:rsidRDefault="00D27439" w:rsidP="00D27439">
      <w:pPr>
        <w:pStyle w:val="Luettelokappale"/>
        <w:spacing w:line="360" w:lineRule="auto"/>
        <w:ind w:left="780"/>
        <w:jc w:val="both"/>
        <w:rPr>
          <w:rFonts w:ascii="Times New Roman" w:hAnsi="Times New Roman" w:cs="Times New Roman"/>
          <w:b/>
          <w:bCs/>
          <w:sz w:val="24"/>
          <w:szCs w:val="24"/>
        </w:rPr>
      </w:pPr>
      <w:r w:rsidRPr="00E22CEE">
        <w:rPr>
          <w:rFonts w:ascii="Times New Roman" w:hAnsi="Times New Roman" w:cs="Times New Roman"/>
          <w:b/>
          <w:bCs/>
          <w:sz w:val="24"/>
          <w:szCs w:val="24"/>
        </w:rPr>
        <w:t xml:space="preserve">2. 3 </w:t>
      </w:r>
      <w:r>
        <w:rPr>
          <w:rFonts w:ascii="Times New Roman" w:hAnsi="Times New Roman" w:cs="Times New Roman"/>
          <w:b/>
          <w:bCs/>
          <w:sz w:val="24"/>
          <w:szCs w:val="24"/>
        </w:rPr>
        <w:t>S</w:t>
      </w:r>
      <w:r w:rsidRPr="00E22CEE">
        <w:rPr>
          <w:rFonts w:ascii="Times New Roman" w:hAnsi="Times New Roman" w:cs="Times New Roman"/>
          <w:b/>
          <w:bCs/>
          <w:sz w:val="24"/>
          <w:szCs w:val="24"/>
        </w:rPr>
        <w:t xml:space="preserve">yrjintä ja häirintä </w:t>
      </w:r>
    </w:p>
    <w:p w14:paraId="7271FE8F" w14:textId="77777777" w:rsidR="00D27439"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Yhdenvertaisuuslaki kieltää sekä suoran (välittömän) että epäsuoran (välillisen) syrjinnän, häirinnän sekä syrjintään kehottamisen tai ohjeistamisen. Kiellettyjä syrjintäperusteita ovat muun muassa ikä, etninen tai kansallinen alkuperä, kansalaisuus, kieli, uskonto, vakaumus, mielipide, terveydentila, perhesuhteet, ammattiyhdistystoiminta, poliittinen toiminta, vammaisuus ja seksuaalinen suuntautuminen. Lisäksi syrjintä voi perustua muihin henkilökohtaisiin syihin, kuten varallisuuteen tai raskauteen.</w:t>
      </w:r>
      <w:r w:rsidRPr="00E22CEE">
        <w:rPr>
          <w:rFonts w:ascii="Times New Roman" w:eastAsia="Times New Roman" w:hAnsi="Times New Roman" w:cs="Times New Roman"/>
          <w:sz w:val="24"/>
          <w:szCs w:val="24"/>
          <w:lang w:eastAsia="fi-FI"/>
        </w:rPr>
        <w:br/>
        <w:t>Välitön syrjintä</w:t>
      </w:r>
      <w:r>
        <w:rPr>
          <w:rFonts w:ascii="Times New Roman" w:eastAsia="Times New Roman" w:hAnsi="Times New Roman" w:cs="Times New Roman"/>
          <w:sz w:val="24"/>
          <w:szCs w:val="24"/>
          <w:lang w:eastAsia="fi-FI"/>
        </w:rPr>
        <w:t xml:space="preserve"> (Yhdenvertaisuuslaki 1325/2014, 10§)</w:t>
      </w:r>
      <w:r w:rsidRPr="00E22CEE">
        <w:rPr>
          <w:rFonts w:ascii="Times New Roman" w:eastAsia="Times New Roman" w:hAnsi="Times New Roman" w:cs="Times New Roman"/>
          <w:sz w:val="24"/>
          <w:szCs w:val="24"/>
          <w:lang w:eastAsia="fi-FI"/>
        </w:rPr>
        <w:t xml:space="preserve"> tarkoittaa tilannetta, jossa henkilöä kohdellaan epäedullisemmin kuin jotakuta toista vertailukelpoisessa tilanteessa jonkin henkilökohtaisen ominaisuuden perusteella. Tasa-arvolaissa välittömään sukupuoleen perustuvaan syrjintään sisältyy:</w:t>
      </w:r>
      <w:r>
        <w:rPr>
          <w:rFonts w:ascii="Times New Roman" w:eastAsia="Times New Roman" w:hAnsi="Times New Roman" w:cs="Times New Roman"/>
          <w:sz w:val="24"/>
          <w:szCs w:val="24"/>
          <w:lang w:eastAsia="fi-FI"/>
        </w:rPr>
        <w:t xml:space="preserve"> 1) n</w:t>
      </w:r>
      <w:r w:rsidRPr="00E22CEE">
        <w:rPr>
          <w:rFonts w:ascii="Times New Roman" w:eastAsia="Times New Roman" w:hAnsi="Times New Roman" w:cs="Times New Roman"/>
          <w:sz w:val="24"/>
          <w:szCs w:val="24"/>
          <w:lang w:eastAsia="fi-FI"/>
        </w:rPr>
        <w:t xml:space="preserve">aisten ja miesten asettaminen eri asemaan sukupuolen </w:t>
      </w:r>
      <w:r w:rsidRPr="00E22CEE">
        <w:rPr>
          <w:rFonts w:ascii="Times New Roman" w:eastAsia="Times New Roman" w:hAnsi="Times New Roman" w:cs="Times New Roman"/>
          <w:sz w:val="24"/>
          <w:szCs w:val="24"/>
          <w:lang w:eastAsia="fi-FI"/>
        </w:rPr>
        <w:lastRenderedPageBreak/>
        <w:t>perusteella</w:t>
      </w:r>
      <w:r>
        <w:rPr>
          <w:rFonts w:ascii="Times New Roman" w:eastAsia="Times New Roman" w:hAnsi="Times New Roman" w:cs="Times New Roman"/>
          <w:sz w:val="24"/>
          <w:szCs w:val="24"/>
          <w:lang w:eastAsia="fi-FI"/>
        </w:rPr>
        <w:t>, 2) e</w:t>
      </w:r>
      <w:r w:rsidRPr="00E22CEE">
        <w:rPr>
          <w:rFonts w:ascii="Times New Roman" w:eastAsia="Times New Roman" w:hAnsi="Times New Roman" w:cs="Times New Roman"/>
          <w:sz w:val="24"/>
          <w:szCs w:val="24"/>
          <w:lang w:eastAsia="fi-FI"/>
        </w:rPr>
        <w:t>päedullinen kohtelu raskauden tai synnytyksen vuoksi</w:t>
      </w:r>
      <w:r>
        <w:rPr>
          <w:rFonts w:ascii="Times New Roman" w:eastAsia="Times New Roman" w:hAnsi="Times New Roman" w:cs="Times New Roman"/>
          <w:sz w:val="24"/>
          <w:szCs w:val="24"/>
          <w:lang w:eastAsia="fi-FI"/>
        </w:rPr>
        <w:t xml:space="preserve"> ja 3) e</w:t>
      </w:r>
      <w:r w:rsidRPr="00E22CEE">
        <w:rPr>
          <w:rFonts w:ascii="Times New Roman" w:eastAsia="Times New Roman" w:hAnsi="Times New Roman" w:cs="Times New Roman"/>
          <w:sz w:val="24"/>
          <w:szCs w:val="24"/>
          <w:lang w:eastAsia="fi-FI"/>
        </w:rPr>
        <w:t>ri asemaan asettaminen sukupuoli-identiteetin tai sukupuolen ilmaisun perusteella.</w:t>
      </w:r>
    </w:p>
    <w:p w14:paraId="1A3FA744" w14:textId="77777777" w:rsidR="00D27439" w:rsidRPr="00E22CEE"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Välillinen syrjintä</w:t>
      </w:r>
      <w:r>
        <w:rPr>
          <w:rFonts w:ascii="Times New Roman" w:eastAsia="Times New Roman" w:hAnsi="Times New Roman" w:cs="Times New Roman"/>
          <w:sz w:val="24"/>
          <w:szCs w:val="24"/>
          <w:lang w:eastAsia="fi-FI"/>
        </w:rPr>
        <w:t xml:space="preserve"> (Yhdenvertaisuuslaki 1325/2014, 13§)</w:t>
      </w:r>
      <w:r w:rsidRPr="00E22CEE">
        <w:rPr>
          <w:rFonts w:ascii="Times New Roman" w:eastAsia="Times New Roman" w:hAnsi="Times New Roman" w:cs="Times New Roman"/>
          <w:sz w:val="24"/>
          <w:szCs w:val="24"/>
          <w:lang w:eastAsia="fi-FI"/>
        </w:rPr>
        <w:t xml:space="preserve"> tapahtuu silloin, kun näennäisesti neutraali sääntö, käytäntö tai peruste asettaa jonkun epäedulliseen asemaan henkilökohtaisen ominaisuuden perusteella. Tämä katsotaan syrjinnäksi, ellei säännöllä tai käytännöllä ole hyväksyttävää tavoitetta ja tavoitteen saavuttamiseen käytetyt keinot ole asianmukaisia ja tarpeellisia. Tasa-arvolain mukaan välillinen sukupuoleen perustuva syrjintä voi ilmetä seuraavasti:</w:t>
      </w:r>
      <w:r>
        <w:rPr>
          <w:rFonts w:ascii="Times New Roman" w:eastAsia="Times New Roman" w:hAnsi="Times New Roman" w:cs="Times New Roman"/>
          <w:sz w:val="24"/>
          <w:szCs w:val="24"/>
          <w:lang w:eastAsia="fi-FI"/>
        </w:rPr>
        <w:t xml:space="preserve"> 1) e</w:t>
      </w:r>
      <w:r w:rsidRPr="00E22CEE">
        <w:rPr>
          <w:rFonts w:ascii="Times New Roman" w:eastAsia="Times New Roman" w:hAnsi="Times New Roman" w:cs="Times New Roman"/>
          <w:sz w:val="24"/>
          <w:szCs w:val="24"/>
          <w:lang w:eastAsia="fi-FI"/>
        </w:rPr>
        <w:t>ri asemaan asettaminen neutraalilta vaikuttavan säännön tai käytännön seurauksena, jos se johtaa tosiasialliseen epäedulliseen asemaan sukupuolen perusteella</w:t>
      </w:r>
      <w:r>
        <w:rPr>
          <w:rFonts w:ascii="Times New Roman" w:eastAsia="Times New Roman" w:hAnsi="Times New Roman" w:cs="Times New Roman"/>
          <w:sz w:val="24"/>
          <w:szCs w:val="24"/>
          <w:lang w:eastAsia="fi-FI"/>
        </w:rPr>
        <w:t xml:space="preserve"> ja e</w:t>
      </w:r>
      <w:r w:rsidRPr="00E22CEE">
        <w:rPr>
          <w:rFonts w:ascii="Times New Roman" w:eastAsia="Times New Roman" w:hAnsi="Times New Roman" w:cs="Times New Roman"/>
          <w:sz w:val="24"/>
          <w:szCs w:val="24"/>
          <w:lang w:eastAsia="fi-FI"/>
        </w:rPr>
        <w:t>ri asemaan asettaminen vanhemmuuden tai perheenhuoltovelvollisuuden perusteella.</w:t>
      </w:r>
    </w:p>
    <w:p w14:paraId="1700A429" w14:textId="77777777" w:rsidR="00D27439"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Häirintää on käyttäytyminen, joka loukkaa henkilön ihmisarvoa ja liittyy johonkin laissa kiellettyyn syrjintäperusteeseen. Häirintä voi synnyttää halventavan, nöyryyttävän, uhkaavan, vihamielisen tai hyökkäävän ilmapiirin. Työnantaja syyllistyy syrjintään, jos hän ei puutu tällaiseen häirintään saatuaan siitä tiedon.</w:t>
      </w:r>
    </w:p>
    <w:p w14:paraId="0EA6852D" w14:textId="77777777" w:rsidR="00D27439"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Vuonna 2023 voimaan tulleen lakimuutoksen</w:t>
      </w:r>
      <w:r>
        <w:rPr>
          <w:rFonts w:ascii="Times New Roman" w:eastAsia="Times New Roman" w:hAnsi="Times New Roman" w:cs="Times New Roman"/>
          <w:sz w:val="24"/>
          <w:szCs w:val="24"/>
          <w:lang w:eastAsia="fi-FI"/>
        </w:rPr>
        <w:t xml:space="preserve"> (Laki yhdenvertaisuuslain muuttamisesta 1192/2022) </w:t>
      </w:r>
      <w:r w:rsidRPr="00E22CEE">
        <w:rPr>
          <w:rFonts w:ascii="Times New Roman" w:eastAsia="Times New Roman" w:hAnsi="Times New Roman" w:cs="Times New Roman"/>
          <w:sz w:val="24"/>
          <w:szCs w:val="24"/>
          <w:lang w:eastAsia="fi-FI"/>
        </w:rPr>
        <w:t>myötä koulutuksen järjestäjillä on entistä vahvempi velvollisuus tunnistaa, ehkäistä ja poistaa häirintää. Koulujen on ryhdyttävä tarvittaviin toimenpiteisiin, jos oppilas joutuu häirinnän kohteeksi. Jos koulutuksen järjestäjä ei toimi asiassa, se voidaan katsoa syrjinnäksi. Lisäksi häirinnän määritelmää laajennettiin siten, että se voi kohdistua paitsi yksilöön myös kokonaisiin ihmisryhmiin.</w:t>
      </w:r>
    </w:p>
    <w:p w14:paraId="254FBF61" w14:textId="77777777" w:rsidR="00D27439" w:rsidRPr="00E22CEE"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Ihmisarvo viittaa jokaisen ihmisen synnynnäiseen ja luovuttamattomaan arvoon. Se ei riipu henkilön alkuperästä, iästä, terveydentilasta tai muista ominaisuuksista eikä toisten mielipiteistä. Häirintää voi olla mikä tahansa käyttäytyminen, joka loukkaa henkilön ihmisarvoa ja perustuu esimerkiksi ikään, alkuperään, kansalaisuuteen tai muuhun vastaavaan tekijään.</w:t>
      </w:r>
    </w:p>
    <w:p w14:paraId="7F6DB045" w14:textId="77777777" w:rsidR="00D27439" w:rsidRPr="00E22CEE"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Häirintää voi esiintyä monissa eri muodoissa, kuten</w:t>
      </w:r>
      <w:r>
        <w:rPr>
          <w:rFonts w:ascii="Times New Roman" w:eastAsia="Times New Roman" w:hAnsi="Times New Roman" w:cs="Times New Roman"/>
          <w:sz w:val="24"/>
          <w:szCs w:val="24"/>
          <w:lang w:eastAsia="fi-FI"/>
        </w:rPr>
        <w:t xml:space="preserve"> p</w:t>
      </w:r>
      <w:r w:rsidRPr="00E22CEE">
        <w:rPr>
          <w:rFonts w:ascii="Times New Roman" w:eastAsia="Times New Roman" w:hAnsi="Times New Roman" w:cs="Times New Roman"/>
          <w:sz w:val="24"/>
          <w:szCs w:val="24"/>
          <w:lang w:eastAsia="fi-FI"/>
        </w:rPr>
        <w:t>uheissa ja kirjoituksissa, esimerkiksi sähköpostiviesteissä</w:t>
      </w:r>
      <w:r>
        <w:rPr>
          <w:rFonts w:ascii="Times New Roman" w:eastAsia="Times New Roman" w:hAnsi="Times New Roman" w:cs="Times New Roman"/>
          <w:sz w:val="24"/>
          <w:szCs w:val="24"/>
          <w:lang w:eastAsia="fi-FI"/>
        </w:rPr>
        <w:t>, e</w:t>
      </w:r>
      <w:r w:rsidRPr="00E22CEE">
        <w:rPr>
          <w:rFonts w:ascii="Times New Roman" w:eastAsia="Times New Roman" w:hAnsi="Times New Roman" w:cs="Times New Roman"/>
          <w:sz w:val="24"/>
          <w:szCs w:val="24"/>
          <w:lang w:eastAsia="fi-FI"/>
        </w:rPr>
        <w:t>leissä ja ilmeissä</w:t>
      </w:r>
      <w:r>
        <w:rPr>
          <w:rFonts w:ascii="Times New Roman" w:eastAsia="Times New Roman" w:hAnsi="Times New Roman" w:cs="Times New Roman"/>
          <w:sz w:val="24"/>
          <w:szCs w:val="24"/>
          <w:lang w:eastAsia="fi-FI"/>
        </w:rPr>
        <w:t>, e</w:t>
      </w:r>
      <w:r w:rsidRPr="00E22CEE">
        <w:rPr>
          <w:rFonts w:ascii="Times New Roman" w:eastAsia="Times New Roman" w:hAnsi="Times New Roman" w:cs="Times New Roman"/>
          <w:sz w:val="24"/>
          <w:szCs w:val="24"/>
          <w:lang w:eastAsia="fi-FI"/>
        </w:rPr>
        <w:t>päasiallisen materiaalin esille laittamisessa</w:t>
      </w:r>
      <w:r>
        <w:rPr>
          <w:rFonts w:ascii="Times New Roman" w:eastAsia="Times New Roman" w:hAnsi="Times New Roman" w:cs="Times New Roman"/>
          <w:sz w:val="24"/>
          <w:szCs w:val="24"/>
          <w:lang w:eastAsia="fi-FI"/>
        </w:rPr>
        <w:t xml:space="preserve"> ja m</w:t>
      </w:r>
      <w:r w:rsidRPr="00E22CEE">
        <w:rPr>
          <w:rFonts w:ascii="Times New Roman" w:eastAsia="Times New Roman" w:hAnsi="Times New Roman" w:cs="Times New Roman"/>
          <w:sz w:val="24"/>
          <w:szCs w:val="24"/>
          <w:lang w:eastAsia="fi-FI"/>
        </w:rPr>
        <w:t>uunlaisessa viestinnässä, joka luo uhkaavan tai nöyryyttävän ilmapiirin.</w:t>
      </w:r>
    </w:p>
    <w:p w14:paraId="2E104493"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41237878"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p>
    <w:p w14:paraId="08D16EDC"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r w:rsidRPr="00E22CEE">
        <w:rPr>
          <w:rFonts w:ascii="Times New Roman" w:hAnsi="Times New Roman" w:cs="Times New Roman"/>
          <w:b/>
          <w:bCs/>
          <w:sz w:val="24"/>
          <w:szCs w:val="24"/>
        </w:rPr>
        <w:lastRenderedPageBreak/>
        <w:t xml:space="preserve">3 </w:t>
      </w:r>
      <w:r>
        <w:rPr>
          <w:rFonts w:ascii="Times New Roman" w:hAnsi="Times New Roman" w:cs="Times New Roman"/>
          <w:b/>
          <w:bCs/>
          <w:sz w:val="24"/>
          <w:szCs w:val="24"/>
        </w:rPr>
        <w:t>T</w:t>
      </w:r>
      <w:r w:rsidRPr="00E22CEE">
        <w:rPr>
          <w:rFonts w:ascii="Times New Roman" w:hAnsi="Times New Roman" w:cs="Times New Roman"/>
          <w:b/>
          <w:bCs/>
          <w:sz w:val="24"/>
          <w:szCs w:val="24"/>
        </w:rPr>
        <w:t>asa-arvo ja yhdenvertaisuuskouluissa ja opetuksessa</w:t>
      </w:r>
    </w:p>
    <w:p w14:paraId="6596AA89" w14:textId="77777777" w:rsidR="00D27439" w:rsidRPr="00E54BFF"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Perusopetuksen yhteiskunnallisena tehtävänä on edistää tasa-arvoa, yhdenvertaisuutta ja oikeudenmukaisuutta</w:t>
      </w:r>
      <w:r>
        <w:rPr>
          <w:rFonts w:ascii="Times New Roman" w:eastAsia="Times New Roman" w:hAnsi="Times New Roman" w:cs="Times New Roman"/>
          <w:sz w:val="24"/>
          <w:szCs w:val="24"/>
          <w:lang w:eastAsia="fi-FI"/>
        </w:rPr>
        <w:t xml:space="preserve"> (Perusopetuslaki 628/1998))</w:t>
      </w:r>
      <w:r w:rsidRPr="00E54BFF">
        <w:rPr>
          <w:rFonts w:ascii="Times New Roman" w:eastAsia="Times New Roman" w:hAnsi="Times New Roman" w:cs="Times New Roman"/>
          <w:sz w:val="24"/>
          <w:szCs w:val="24"/>
          <w:lang w:eastAsia="fi-FI"/>
        </w:rPr>
        <w:t>. Sen avulla vahvistetaan sekä inhimillistä että sosiaalista pääomaa: inhimillinen pääoma koostuu tiedoista ja taidoista, kun taas sosiaalinen pääoma syntyy ihmisten välisestä vuorovaikutuksesta, yhteyksistä ja luottamuksesta. Nämä tekijät tukevat sekä yksilön että yhteiskunnan hyvinvointia ja kehitystä.</w:t>
      </w:r>
    </w:p>
    <w:p w14:paraId="601947F2" w14:textId="77777777" w:rsidR="00D27439"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Perusopetuksen tavoitteena on myös ehkäistä eriarvoistumista ja syrjäytymistä sekä edistää sukupuolten tasa-arvoa. Oppilaita rohkaistaan opiskelemaan eri aineita tasavertaisesti, ja opetuksessa lisätään ymmärrystä sukupuolen moninaisuudesta. Jokaiselle oppilaalle tarjotaan tukea omien vahvuuksiensa ja mahdollisuuksiensa tunnistamiseen, jotta hän voi rakentaa oppimispolkunsa ilman sukupuoleen sidottuja odotuksia tai roolimalleja.</w:t>
      </w:r>
    </w:p>
    <w:p w14:paraId="44EA0A9F" w14:textId="77777777" w:rsidR="00D27439" w:rsidRPr="00E54BFF"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Perusopetus tukee oppilaiden kulttuurisen osaamisen kehittymistä ja kulttuuriperinnön arvostamista sekä auttaa heitä rakentamaan omaa kulttuuri-identiteettiään. Opetuksessa painotetaan kulttuurien monimuotoisuuden ymmärtämistä ja niiden jatkuvaa kehitystä menneisyydestä nykyhetkeen ja tulevaisuuteen. Oppilaita rohkaistaan toimimaan aktiivisina osallisina kulttuurien vuorovaikutuksessa.</w:t>
      </w:r>
    </w:p>
    <w:p w14:paraId="61A64B54" w14:textId="77777777" w:rsidR="00D27439"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Koulutuksessa korostetaan myös elämän, muiden ihmisten ja luonnon kunnioittamista sekä ihmisarvon loukkaamattomuutta. Ihmisoikeuksien kunnioitus ja suomalaisen yhteiskunnan demokraattiset arvot, kuten yhdenvertaisuus ja tasa-arvo, ovat keskeisiä periaatteita.</w:t>
      </w:r>
    </w:p>
    <w:p w14:paraId="43A4BFFD" w14:textId="77777777" w:rsidR="00D27439" w:rsidRDefault="00D27439" w:rsidP="00D27439">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eastAsia="fi-FI"/>
        </w:rPr>
      </w:pPr>
    </w:p>
    <w:p w14:paraId="22662B06" w14:textId="77777777" w:rsidR="00D27439" w:rsidRPr="00E54BFF" w:rsidRDefault="00D27439" w:rsidP="00D27439">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 xml:space="preserve">3.1 </w:t>
      </w:r>
      <w:r w:rsidRPr="00E54BFF">
        <w:rPr>
          <w:rFonts w:ascii="Times New Roman" w:eastAsia="Times New Roman" w:hAnsi="Times New Roman" w:cs="Times New Roman"/>
          <w:b/>
          <w:bCs/>
          <w:sz w:val="24"/>
          <w:szCs w:val="24"/>
          <w:lang w:eastAsia="fi-FI"/>
        </w:rPr>
        <w:t>Tasa-arvon edistäminen perusopetuksessa</w:t>
      </w:r>
    </w:p>
    <w:p w14:paraId="448D3E0D" w14:textId="77777777" w:rsidR="00D27439" w:rsidRPr="00E54BFF"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Vuoden 2014 perusopetuksen opetussuunnitelman perusteissa on sitouduttu edistämään sukupuolten tasa-arvoa monesta näkökulmasta:</w:t>
      </w:r>
    </w:p>
    <w:p w14:paraId="79924D63"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Kaikkia oppilaita kannustetaan opiskelemaan tasapuolisesti, ja heidän oppimispolkuaan tuetaan ilman sukupuoliroolien rajoitteita.</w:t>
      </w:r>
    </w:p>
    <w:p w14:paraId="7CAFD8E8"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Opetus lisää tietoa ja ymmärrystä sukupuolen moninaisuudesta.</w:t>
      </w:r>
    </w:p>
    <w:p w14:paraId="0121258F"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lastRenderedPageBreak/>
        <w:t>Yhdenvertaisuus ja tasa-arvo ovat perusopetuksen toimintakulttuurin kehittämisen keskeisiä periaatteita.</w:t>
      </w:r>
    </w:p>
    <w:p w14:paraId="6FAA9A5D"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Opetuksen tulee olla sukupuolitietoista, ja jokainen oppiaine edistää sukupuolten tasa-arvoa omalla tavallaan.</w:t>
      </w:r>
    </w:p>
    <w:p w14:paraId="7EF0E38F"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Oppimisympäristöjä, työpajoja ja yhteistyökumppaneita valittaessa huomioidaan sukupuolittuneiden asenteiden ja käytäntöjen tunnistaminen ja muuttaminen.</w:t>
      </w:r>
    </w:p>
    <w:p w14:paraId="7A56E167" w14:textId="77777777" w:rsidR="00D27439" w:rsidRPr="00E54BFF"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Näiden periaatteiden tavoitteena on varmistaa, että kaikki oppilaat saavat tasa-arvoiset mahdollisuudet kehittyä ja oppia riippumatta sukupuolesta tai muista henkilökohtaisista ominaisuuksista.</w:t>
      </w:r>
    </w:p>
    <w:p w14:paraId="72122161" w14:textId="77777777" w:rsidR="00D27439" w:rsidRDefault="00D27439" w:rsidP="00D27439">
      <w:pPr>
        <w:spacing w:line="360" w:lineRule="auto"/>
        <w:ind w:firstLine="720"/>
        <w:jc w:val="both"/>
        <w:rPr>
          <w:rFonts w:ascii="Times New Roman" w:hAnsi="Times New Roman" w:cs="Times New Roman"/>
          <w:b/>
          <w:bCs/>
          <w:sz w:val="24"/>
          <w:szCs w:val="24"/>
        </w:rPr>
      </w:pPr>
    </w:p>
    <w:p w14:paraId="3C9774E8" w14:textId="77777777" w:rsidR="00D27439" w:rsidRDefault="00D27439" w:rsidP="00D27439">
      <w:pPr>
        <w:spacing w:line="360" w:lineRule="auto"/>
        <w:ind w:firstLine="720"/>
        <w:jc w:val="both"/>
        <w:rPr>
          <w:rFonts w:ascii="Times New Roman" w:hAnsi="Times New Roman" w:cs="Times New Roman"/>
          <w:sz w:val="24"/>
          <w:szCs w:val="24"/>
        </w:rPr>
      </w:pPr>
      <w:r w:rsidRPr="00E54BFF">
        <w:rPr>
          <w:rFonts w:ascii="Times New Roman" w:hAnsi="Times New Roman" w:cs="Times New Roman"/>
          <w:b/>
          <w:bCs/>
          <w:sz w:val="24"/>
          <w:szCs w:val="24"/>
        </w:rPr>
        <w:t>3.1.1</w:t>
      </w:r>
      <w:r>
        <w:rPr>
          <w:rFonts w:ascii="Times New Roman" w:hAnsi="Times New Roman" w:cs="Times New Roman"/>
          <w:sz w:val="24"/>
          <w:szCs w:val="24"/>
        </w:rPr>
        <w:t xml:space="preserve"> </w:t>
      </w:r>
      <w:r>
        <w:rPr>
          <w:rFonts w:ascii="Times New Roman" w:hAnsi="Times New Roman" w:cs="Times New Roman"/>
          <w:b/>
          <w:bCs/>
          <w:sz w:val="24"/>
          <w:szCs w:val="24"/>
        </w:rPr>
        <w:t>S</w:t>
      </w:r>
      <w:r w:rsidRPr="00E54BFF">
        <w:rPr>
          <w:rFonts w:ascii="Times New Roman" w:hAnsi="Times New Roman" w:cs="Times New Roman"/>
          <w:b/>
          <w:bCs/>
          <w:sz w:val="24"/>
          <w:szCs w:val="24"/>
        </w:rPr>
        <w:t>ukupuoli tietoisuus opetuksessa</w:t>
      </w:r>
    </w:p>
    <w:p w14:paraId="196CCD10" w14:textId="77777777" w:rsidR="00D27439" w:rsidRDefault="00D27439" w:rsidP="00D27439">
      <w:pPr>
        <w:pStyle w:val="NormaaliWWW"/>
        <w:spacing w:line="360" w:lineRule="auto"/>
        <w:ind w:left="720"/>
        <w:jc w:val="both"/>
      </w:pPr>
      <w:r>
        <w:t>Oppilaan sukupuoli voi helposti vaikuttaa siihen, millä tavalla häntä kasvatetaan ja millaisia roolimalleja tai odotuksia hänelle asetetaan. Opettajien ja koko koulun henkilökunnan on tärkeää tunnistaa ja tiedostaa sukupuoleen liittyvät stereotypiat, jotka voivat näkyä asenteissa, käytöksessä ja siinä, miten oppilas kohdataan yksilönä.</w:t>
      </w:r>
    </w:p>
    <w:p w14:paraId="7E039E0C" w14:textId="77777777" w:rsidR="00D27439" w:rsidRDefault="00D27439" w:rsidP="00D27439">
      <w:pPr>
        <w:pStyle w:val="NormaaliWWW"/>
        <w:spacing w:line="360" w:lineRule="auto"/>
        <w:ind w:left="720"/>
        <w:jc w:val="both"/>
      </w:pPr>
      <w:r>
        <w:t>Sukupuolitietoisuus on osa laadukasta opetusta. Se tarkoittaa herkkyyttä huomata jokaisen oppilaan ainutlaatuisuus ja persoonallisuus sekä tunnistaa ja purkaa sukupuoleen sidottuja yhteiskunnallisia ja kulttuurisia rakenteita. Sukupuolitietoinen opetus edistää johdonmukaisesti sukupuolten tasa-arvoa ja luo oppimisympäristön, jossa jokainen voi kasvaa omana itsenään ilman ennalta määriteltyjä sukupuolirooleja.</w:t>
      </w:r>
    </w:p>
    <w:p w14:paraId="6BD33E40" w14:textId="77777777" w:rsidR="00D27439" w:rsidRDefault="00D27439" w:rsidP="00D27439">
      <w:pPr>
        <w:spacing w:line="360" w:lineRule="auto"/>
        <w:ind w:firstLine="720"/>
        <w:jc w:val="both"/>
        <w:rPr>
          <w:rFonts w:ascii="Times New Roman" w:hAnsi="Times New Roman" w:cs="Times New Roman"/>
          <w:b/>
          <w:bCs/>
          <w:sz w:val="24"/>
          <w:szCs w:val="24"/>
        </w:rPr>
      </w:pPr>
    </w:p>
    <w:p w14:paraId="2207FBE3" w14:textId="77777777" w:rsidR="00D27439" w:rsidRPr="00E54BFF" w:rsidRDefault="00D27439" w:rsidP="00D27439">
      <w:pPr>
        <w:spacing w:line="360" w:lineRule="auto"/>
        <w:ind w:firstLine="720"/>
        <w:jc w:val="both"/>
        <w:rPr>
          <w:rFonts w:ascii="Times New Roman" w:hAnsi="Times New Roman" w:cs="Times New Roman"/>
          <w:b/>
          <w:bCs/>
          <w:sz w:val="24"/>
          <w:szCs w:val="24"/>
        </w:rPr>
      </w:pPr>
      <w:r w:rsidRPr="00E54BFF">
        <w:rPr>
          <w:rFonts w:ascii="Times New Roman" w:hAnsi="Times New Roman" w:cs="Times New Roman"/>
          <w:b/>
          <w:bCs/>
          <w:sz w:val="24"/>
          <w:szCs w:val="24"/>
        </w:rPr>
        <w:t xml:space="preserve">3.1.2 </w:t>
      </w:r>
      <w:r>
        <w:rPr>
          <w:rFonts w:ascii="Times New Roman" w:hAnsi="Times New Roman" w:cs="Times New Roman"/>
          <w:b/>
          <w:bCs/>
          <w:sz w:val="24"/>
          <w:szCs w:val="24"/>
        </w:rPr>
        <w:t>S</w:t>
      </w:r>
      <w:r w:rsidRPr="00E54BFF">
        <w:rPr>
          <w:rFonts w:ascii="Times New Roman" w:hAnsi="Times New Roman" w:cs="Times New Roman"/>
          <w:b/>
          <w:bCs/>
          <w:sz w:val="24"/>
          <w:szCs w:val="24"/>
        </w:rPr>
        <w:t>ukupuolitietoinen ohjaus</w:t>
      </w:r>
    </w:p>
    <w:p w14:paraId="2756F6D4" w14:textId="77777777" w:rsidR="00D27439" w:rsidRDefault="00D27439" w:rsidP="00D27439">
      <w:pPr>
        <w:pStyle w:val="NormaaliWWW"/>
        <w:spacing w:line="360" w:lineRule="auto"/>
        <w:ind w:left="720"/>
        <w:jc w:val="both"/>
      </w:pPr>
      <w:r>
        <w:t>Jokainen opettaja ja opinto-ohjaaja vaikuttaa opetuksensa kautta oppilaiden ja opiskelijoiden valintoihin, ammatillisiin suuntauksiin ja tulevaisuuden suunnitelmiin joko tietoisesti tai tiedostamattaan. Sukupuolitietoisen ohjauksen keskeisenä tavoitteena on vahvistaa oppilaan ja opiskelijan toimijuutta ja toimintakykyä, eli kykyä tehdä itselleen mielekkäitä oppiainevalintoja ja merkityksellisiä suunnitelmia ilman, että sukupuoli asettuu huomaamatta rajoitteeksi tai esteeksi.</w:t>
      </w:r>
    </w:p>
    <w:p w14:paraId="4E47E1CE" w14:textId="77777777" w:rsidR="00D27439" w:rsidRDefault="00D27439" w:rsidP="00D27439">
      <w:pPr>
        <w:pStyle w:val="NormaaliWWW"/>
        <w:spacing w:line="360" w:lineRule="auto"/>
        <w:ind w:left="720"/>
        <w:jc w:val="both"/>
      </w:pPr>
      <w:r>
        <w:lastRenderedPageBreak/>
        <w:t>Sukupuolitietoisessa ohjauksessa oppivelvollisia tuetaan, kannustetaan ja tarvittaessa myös haastetaan tarkastelemaan työelämää, elinkeinorakennetta ja eri ammattialoja monipuolisesti ja kriittisesti. Tämä voidaan toteuttaa esimerkiksi luokka- ja ryhmäohjauksen menetelmin. Sukupuolten välinen eriarvoisuus on tärkeää tehdä näkyväksi, jotta sitä voidaan purkaa ja tasa-arvoa edistää.</w:t>
      </w:r>
    </w:p>
    <w:p w14:paraId="36AE7DEB" w14:textId="77777777" w:rsidR="00D27439" w:rsidRDefault="00D27439" w:rsidP="00D27439">
      <w:pPr>
        <w:pStyle w:val="NormaaliWWW"/>
        <w:spacing w:line="360" w:lineRule="auto"/>
        <w:ind w:left="720"/>
        <w:jc w:val="both"/>
        <w:rPr>
          <w:b/>
          <w:bCs/>
        </w:rPr>
      </w:pPr>
    </w:p>
    <w:p w14:paraId="5F21714B" w14:textId="77777777" w:rsidR="00D27439" w:rsidRPr="00720E9F" w:rsidRDefault="00D27439" w:rsidP="00D27439">
      <w:pPr>
        <w:pStyle w:val="NormaaliWWW"/>
        <w:spacing w:line="360" w:lineRule="auto"/>
        <w:ind w:left="720"/>
        <w:jc w:val="both"/>
      </w:pPr>
      <w:r w:rsidRPr="002F4DC9">
        <w:rPr>
          <w:b/>
          <w:bCs/>
        </w:rPr>
        <w:t xml:space="preserve">3.2 </w:t>
      </w:r>
      <w:r>
        <w:rPr>
          <w:b/>
          <w:bCs/>
        </w:rPr>
        <w:t>O</w:t>
      </w:r>
      <w:r w:rsidRPr="002F4DC9">
        <w:rPr>
          <w:b/>
          <w:bCs/>
        </w:rPr>
        <w:t>petuksen järjestäminen ja oppimiserojen vähentäminen</w:t>
      </w:r>
    </w:p>
    <w:p w14:paraId="21042AAE" w14:textId="77777777" w:rsidR="00D27439" w:rsidRDefault="00D27439" w:rsidP="00D27439">
      <w:pPr>
        <w:pStyle w:val="NormaaliWWW"/>
        <w:spacing w:line="360" w:lineRule="auto"/>
        <w:ind w:left="720"/>
        <w:jc w:val="both"/>
      </w:pPr>
      <w:r>
        <w:t>Oppilailla ja opiskelijoilla on oikeus saada opetussuunnitelman mukaista opetusta, ohjausta sekä tarvittavaa oppimisen ja koulunkäynnin tukea heti, kun tuen tarve ilmenee. Lisäksi heillä on oikeus maksuttomaan opiskelijahuoltoon sekä lainmukaisiin opintososiaalisiin etuihin ja palveluihin, riippumatta siitä, missä koulussa he opiskelevat.</w:t>
      </w:r>
    </w:p>
    <w:p w14:paraId="37E62649" w14:textId="77777777" w:rsidR="00D27439" w:rsidRDefault="00D27439" w:rsidP="00D27439">
      <w:pPr>
        <w:pStyle w:val="NormaaliWWW"/>
        <w:spacing w:line="360" w:lineRule="auto"/>
        <w:ind w:left="720"/>
        <w:jc w:val="both"/>
      </w:pPr>
      <w:r>
        <w:t>Opetuksen ja oppimateriaalien tulee edistää tasa-arvolain toteutumista. Käytettävien työvälineiden ja oppimateriaalien on oltava kaikkien oppilaiden saatavilla, jotta ketään ei aseteta eriarvoiseen asemaan esimerkiksi sen perusteella, onko hänellä omia digitaalisia laitteita. Jos opetukseen kuuluu maksullisia leirikouluja, retkiä tai opintokäyntejä, varmistetaan, että jokaisella on mahdollisuus osallistua niihin perheen taloudellisesta tilanteesta riippumatta.</w:t>
      </w:r>
    </w:p>
    <w:p w14:paraId="13578687" w14:textId="77777777" w:rsidR="00D27439" w:rsidRDefault="00D27439" w:rsidP="00D27439">
      <w:pPr>
        <w:pStyle w:val="NormaaliWWW"/>
        <w:spacing w:line="360" w:lineRule="auto"/>
        <w:ind w:left="720"/>
        <w:jc w:val="both"/>
      </w:pPr>
      <w:r>
        <w:t>Kaikilla oppilailla on oikeus turvalliseen oppimisympäristöön. Jämsän peruskoulut ovat mukana KiVa Koulu -ohjelmassa, jonka tavoitteena on lisätä henkilökunnan ja oppilaiden tietämystä kiusaamisesta, siihen puuttumisesta sekä ennaltaehkäistä ja vähentää sitä. Kouluissa tehdään vuosittain kiusaamiskyselyjä, ja koulun toiminnassa huomioidaan oppilaiden ja opiskelijoiden etu sekä heidän oikeutensa tulla kuulluksi.</w:t>
      </w:r>
    </w:p>
    <w:p w14:paraId="1FD0B1E0" w14:textId="77777777" w:rsidR="00D27439" w:rsidRDefault="00D27439" w:rsidP="00D27439">
      <w:pPr>
        <w:pStyle w:val="NormaaliWWW"/>
        <w:spacing w:line="360" w:lineRule="auto"/>
        <w:ind w:left="720"/>
        <w:jc w:val="both"/>
        <w:rPr>
          <w:b/>
          <w:bCs/>
        </w:rPr>
      </w:pPr>
    </w:p>
    <w:p w14:paraId="2444A722" w14:textId="77777777" w:rsidR="00D27439" w:rsidRPr="00593196" w:rsidRDefault="00D27439" w:rsidP="00D27439">
      <w:pPr>
        <w:pStyle w:val="NormaaliWWW"/>
        <w:spacing w:line="360" w:lineRule="auto"/>
        <w:ind w:left="720"/>
        <w:jc w:val="both"/>
      </w:pPr>
      <w:r w:rsidRPr="002F4DC9">
        <w:rPr>
          <w:b/>
          <w:bCs/>
        </w:rPr>
        <w:t xml:space="preserve">3.3 </w:t>
      </w:r>
      <w:r>
        <w:rPr>
          <w:b/>
          <w:bCs/>
        </w:rPr>
        <w:t>A</w:t>
      </w:r>
      <w:r w:rsidRPr="002F4DC9">
        <w:rPr>
          <w:b/>
          <w:bCs/>
        </w:rPr>
        <w:t>rviointi</w:t>
      </w:r>
    </w:p>
    <w:p w14:paraId="78CC8523" w14:textId="77777777" w:rsidR="00D27439" w:rsidRDefault="00D27439" w:rsidP="00D27439">
      <w:pPr>
        <w:pStyle w:val="NormaaliWWW"/>
        <w:spacing w:line="360" w:lineRule="auto"/>
        <w:ind w:left="720"/>
        <w:jc w:val="both"/>
      </w:pPr>
      <w:r>
        <w:t xml:space="preserve">Arviointi perustuu opetussuunnitelmassa määriteltyihin tavoitteisiin. Oppilaille ja opiskelijoille kerrotaan opetuksen tavoitteet ja arviointiperusteet, ja heidän ikätasonsa huomioiden heitä ohjataan myös asettamaan omia oppimistavoitteitaan. Arvioinnin tarkoituksena on tukea oppimista hyödyntämällä monipuolisia menetelmiä, ja oppilailla tulee </w:t>
      </w:r>
      <w:r>
        <w:lastRenderedPageBreak/>
        <w:t>olla mahdollisuus osoittaa osaamisensa eri tavoin. Perusopetuksen päättöarvioinnit annetaan kaikille yhdenvertaisin perustein.</w:t>
      </w:r>
    </w:p>
    <w:p w14:paraId="591C7BFC" w14:textId="77777777" w:rsidR="00D27439" w:rsidRDefault="00D27439" w:rsidP="00D27439">
      <w:pPr>
        <w:pStyle w:val="NormaaliWWW"/>
        <w:spacing w:line="360" w:lineRule="auto"/>
        <w:ind w:left="720"/>
        <w:jc w:val="both"/>
      </w:pPr>
      <w:r>
        <w:t>Arvioinnissa ei verrata oppilaiden suorituksia toisiinsa, eikä sitä kohdisteta heidän arvoihinsa, asenteisiinsa, persoonallisuuteensa, temperamenttiinsa tai muihin henkilökohtaisiin ominaisuuksiinsa. Arvioinnista käydään jatkuvaa vuoropuhelua opettajien ja opiskelijoiden kanssa, ja tarvittaessa järjestetään arviointikoulutuksia, joihin opettajia ohjataan osallistumaan. Oppilaita ja opiskelijoita rohkaistaan kysymään arvioinnin perusteista suoraan opettajiltaan.</w:t>
      </w:r>
    </w:p>
    <w:p w14:paraId="34CD5E85" w14:textId="77777777" w:rsidR="00D27439" w:rsidRDefault="00D27439" w:rsidP="00D27439">
      <w:pPr>
        <w:pStyle w:val="NormaaliWWW"/>
        <w:spacing w:line="360" w:lineRule="auto"/>
        <w:ind w:left="720"/>
        <w:jc w:val="both"/>
      </w:pPr>
      <w:r>
        <w:t>Käyttäytyminen arvioidaan erikseen, eikä se vaikuta yksittäisen oppiaineen arvosanaan. Lisäksi arvioinnissa huomioidaan oppimiseen vaikuttavat yksilölliset haasteet, kuten diagnosoidut vammat, lukemis- ja kirjoittamisvaikeudet, maahanmuuttajien kielelliset haasteet sekä muut osaamisen osoittamista vaikeuttavat tekijät.</w:t>
      </w:r>
    </w:p>
    <w:p w14:paraId="45AFE457" w14:textId="77777777" w:rsidR="00D27439" w:rsidRDefault="00D27439" w:rsidP="00D27439">
      <w:pPr>
        <w:spacing w:line="360" w:lineRule="auto"/>
        <w:ind w:firstLine="720"/>
        <w:jc w:val="both"/>
        <w:rPr>
          <w:rFonts w:ascii="Times New Roman" w:hAnsi="Times New Roman" w:cs="Times New Roman"/>
          <w:b/>
          <w:bCs/>
          <w:sz w:val="24"/>
          <w:szCs w:val="24"/>
        </w:rPr>
      </w:pPr>
    </w:p>
    <w:p w14:paraId="07D7B726" w14:textId="77777777" w:rsidR="00D27439" w:rsidRDefault="00D27439" w:rsidP="00D27439">
      <w:pPr>
        <w:spacing w:line="360" w:lineRule="auto"/>
        <w:ind w:firstLine="720"/>
        <w:jc w:val="both"/>
        <w:rPr>
          <w:rFonts w:ascii="Times New Roman" w:hAnsi="Times New Roman" w:cs="Times New Roman"/>
          <w:b/>
          <w:bCs/>
          <w:sz w:val="24"/>
          <w:szCs w:val="24"/>
        </w:rPr>
      </w:pPr>
      <w:r w:rsidRPr="002F4DC9">
        <w:rPr>
          <w:rFonts w:ascii="Times New Roman" w:hAnsi="Times New Roman" w:cs="Times New Roman"/>
          <w:b/>
          <w:bCs/>
          <w:sz w:val="24"/>
          <w:szCs w:val="24"/>
        </w:rPr>
        <w:t xml:space="preserve">3.4 </w:t>
      </w:r>
      <w:r>
        <w:rPr>
          <w:rFonts w:ascii="Times New Roman" w:hAnsi="Times New Roman" w:cs="Times New Roman"/>
          <w:b/>
          <w:bCs/>
          <w:sz w:val="24"/>
          <w:szCs w:val="24"/>
        </w:rPr>
        <w:t>E</w:t>
      </w:r>
      <w:r w:rsidRPr="002F4DC9">
        <w:rPr>
          <w:rFonts w:ascii="Times New Roman" w:hAnsi="Times New Roman" w:cs="Times New Roman"/>
          <w:b/>
          <w:bCs/>
          <w:sz w:val="24"/>
          <w:szCs w:val="24"/>
        </w:rPr>
        <w:t>tninen tausta kansallisuus ja kieli</w:t>
      </w:r>
    </w:p>
    <w:p w14:paraId="7999E29A" w14:textId="77777777" w:rsidR="00D27439" w:rsidRDefault="00D27439" w:rsidP="00D27439">
      <w:pPr>
        <w:spacing w:line="360" w:lineRule="auto"/>
        <w:ind w:left="720"/>
        <w:jc w:val="both"/>
        <w:rPr>
          <w:rFonts w:ascii="Times New Roman" w:hAnsi="Times New Roman" w:cs="Times New Roman"/>
          <w:sz w:val="24"/>
          <w:szCs w:val="24"/>
        </w:rPr>
      </w:pPr>
      <w:r w:rsidRPr="002F4DC9">
        <w:rPr>
          <w:rFonts w:ascii="Times New Roman" w:hAnsi="Times New Roman" w:cs="Times New Roman"/>
          <w:sz w:val="24"/>
          <w:szCs w:val="24"/>
        </w:rPr>
        <w:t>Kaikkien oppivelvollisten, henkilökunnan ja koulun vierailijoiden etnistä ja kulttuurista identiteettiä kunnioitetaan. Rasismi ja syrjintä ovat ehdottomasti kiellettyjä kaikissa muodoissaan. Kouluissa ja muissa toimipisteissä pyritään luomaan toimintakulttuuri, joka edistää tasa-arvoa ja arvostaa monimuotoisuutta. Monikulttuurisuutta pidetään voimavarana, ja eri kulttuuritaustoista sekä kielitaidoista tulevien yksilöiden nähdään rikastuttavan yhteisöä omalla osaamisellaan.</w:t>
      </w:r>
    </w:p>
    <w:bookmarkEnd w:id="0"/>
    <w:p w14:paraId="1F9717D2" w14:textId="77777777" w:rsidR="00D27439" w:rsidRDefault="00D27439" w:rsidP="00D27439">
      <w:pPr>
        <w:spacing w:line="360" w:lineRule="auto"/>
        <w:ind w:firstLine="720"/>
        <w:jc w:val="both"/>
        <w:rPr>
          <w:rFonts w:ascii="Times New Roman" w:hAnsi="Times New Roman" w:cs="Times New Roman"/>
          <w:b/>
          <w:bCs/>
          <w:sz w:val="24"/>
          <w:szCs w:val="24"/>
        </w:rPr>
      </w:pPr>
    </w:p>
    <w:p w14:paraId="0279A018" w14:textId="77777777" w:rsidR="00D27439" w:rsidRDefault="00D27439" w:rsidP="00D27439">
      <w:pPr>
        <w:spacing w:line="360" w:lineRule="auto"/>
        <w:ind w:firstLine="720"/>
        <w:jc w:val="both"/>
        <w:rPr>
          <w:rFonts w:ascii="Times New Roman" w:hAnsi="Times New Roman" w:cs="Times New Roman"/>
          <w:b/>
          <w:bCs/>
          <w:sz w:val="24"/>
          <w:szCs w:val="24"/>
        </w:rPr>
      </w:pPr>
      <w:r w:rsidRPr="002F4DC9">
        <w:rPr>
          <w:rFonts w:ascii="Times New Roman" w:hAnsi="Times New Roman" w:cs="Times New Roman"/>
          <w:b/>
          <w:bCs/>
          <w:sz w:val="24"/>
          <w:szCs w:val="24"/>
        </w:rPr>
        <w:t xml:space="preserve">3.5 </w:t>
      </w:r>
      <w:r>
        <w:rPr>
          <w:rFonts w:ascii="Times New Roman" w:hAnsi="Times New Roman" w:cs="Times New Roman"/>
          <w:b/>
          <w:bCs/>
          <w:sz w:val="24"/>
          <w:szCs w:val="24"/>
        </w:rPr>
        <w:t>E</w:t>
      </w:r>
      <w:r w:rsidRPr="002F4DC9">
        <w:rPr>
          <w:rFonts w:ascii="Times New Roman" w:hAnsi="Times New Roman" w:cs="Times New Roman"/>
          <w:b/>
          <w:bCs/>
          <w:sz w:val="24"/>
          <w:szCs w:val="24"/>
        </w:rPr>
        <w:t>lämänkatsomus vakaumus ja mielipide</w:t>
      </w:r>
    </w:p>
    <w:p w14:paraId="0EFF732B" w14:textId="77777777" w:rsidR="00D27439" w:rsidRDefault="00D27439" w:rsidP="00D27439">
      <w:pPr>
        <w:spacing w:line="360" w:lineRule="auto"/>
        <w:ind w:left="720"/>
        <w:jc w:val="both"/>
        <w:rPr>
          <w:rFonts w:ascii="Times New Roman" w:hAnsi="Times New Roman" w:cs="Times New Roman"/>
          <w:sz w:val="24"/>
          <w:szCs w:val="24"/>
        </w:rPr>
      </w:pPr>
      <w:r w:rsidRPr="002C287F">
        <w:rPr>
          <w:rFonts w:ascii="Times New Roman" w:hAnsi="Times New Roman" w:cs="Times New Roman"/>
          <w:sz w:val="24"/>
          <w:szCs w:val="24"/>
        </w:rPr>
        <w:t>Syrjintä vakaumuksen perusteella tarkoittaa ihmisen maailmankatsomuksellisten arvojen loukkaamista. Kouluissa arvostetaan ihmisten moninaisia elämäntapoja ja arvoja. Erilaisiin vakaumuksiin suhtaudutaan avoimesti ja tasapuolisesti. Koska kunnioituksen puute toisen vakaumusta kohtaan voi johtua ennakkoluuloista tai tiedon puutteesta, pyritään tarjoamaan mahdollisuuksia perehtyä erilaisiin arvomaailmoihin. Viestinnässä ja yhteistyössä huoltajien kanssa huomioidaan ja kunnioitetaan erilaisia katsomuksia ja arvopohjia. Kouluruokailussa otetaan huomioon vakaumukseen liittyvät ruokavaliot ja erityisruokavaliot.</w:t>
      </w:r>
    </w:p>
    <w:p w14:paraId="78F1DFCF" w14:textId="77777777" w:rsidR="00D27439" w:rsidRPr="00887308" w:rsidRDefault="00D27439" w:rsidP="00D27439">
      <w:pPr>
        <w:spacing w:line="360" w:lineRule="auto"/>
        <w:ind w:left="720"/>
        <w:jc w:val="both"/>
        <w:rPr>
          <w:rFonts w:ascii="Times New Roman" w:hAnsi="Times New Roman" w:cs="Times New Roman"/>
          <w:b/>
          <w:bCs/>
          <w:sz w:val="24"/>
          <w:szCs w:val="24"/>
        </w:rPr>
      </w:pPr>
      <w:r w:rsidRPr="00887308">
        <w:rPr>
          <w:rFonts w:ascii="Times New Roman" w:hAnsi="Times New Roman" w:cs="Times New Roman"/>
          <w:b/>
          <w:bCs/>
          <w:sz w:val="24"/>
          <w:szCs w:val="24"/>
        </w:rPr>
        <w:lastRenderedPageBreak/>
        <w:t xml:space="preserve">3.6 </w:t>
      </w:r>
      <w:r>
        <w:rPr>
          <w:rFonts w:ascii="Times New Roman" w:hAnsi="Times New Roman" w:cs="Times New Roman"/>
          <w:b/>
          <w:bCs/>
          <w:sz w:val="24"/>
          <w:szCs w:val="24"/>
        </w:rPr>
        <w:t>S</w:t>
      </w:r>
      <w:r w:rsidRPr="00887308">
        <w:rPr>
          <w:rFonts w:ascii="Times New Roman" w:hAnsi="Times New Roman" w:cs="Times New Roman"/>
          <w:b/>
          <w:bCs/>
          <w:sz w:val="24"/>
          <w:szCs w:val="24"/>
        </w:rPr>
        <w:t>eksuaalinen suuntautuminen, häirintä, häirinnän ehkäiseminen ja siihen puuttuminen</w:t>
      </w:r>
    </w:p>
    <w:p w14:paraId="7223F8F7" w14:textId="77777777" w:rsidR="00D27439" w:rsidRDefault="00D27439" w:rsidP="00D27439">
      <w:pPr>
        <w:pStyle w:val="NormaaliWWW"/>
        <w:spacing w:line="360" w:lineRule="auto"/>
        <w:ind w:left="720"/>
        <w:jc w:val="both"/>
      </w:pPr>
      <w:r>
        <w:t>Opetuksessa ja kaikessa koulun toiminnassa annetaan tilaa sukupuolen ja sukupuolettomuuden ilmaisulle sekä sukupuoli-identiteetin kehittymiselle. Koko kouluyhteisössä arvostetaan ja kunnioitetaan jokaisen henkilökohtaista seksuaalista suuntautumista, eikä seksuaaliseen suuntautumiseen perustuvaa syrjintää hyväksytä. Toimintakulttuuri rakentuu moninaisuutta kunnioittavaksi, hyväksyväksi ja turvalliseksi ympäristöksi kaikille. Seksuaalisesta moninaisuudesta keskustellaan oppilaiden ja opiskelijoiden kanssa osana opetusta ja opetussuunnitelmaa.</w:t>
      </w:r>
    </w:p>
    <w:p w14:paraId="691303CE" w14:textId="77777777" w:rsidR="00D27439" w:rsidRDefault="00D27439" w:rsidP="00D27439">
      <w:pPr>
        <w:pStyle w:val="NormaaliWWW"/>
        <w:spacing w:line="360" w:lineRule="auto"/>
        <w:ind w:left="720"/>
        <w:jc w:val="both"/>
      </w:pPr>
      <w:r>
        <w:t>Seksuaalinen häirintä rikkoo toisen oikeutta koskemattomuuteen ja luo nöyryyttävän sekä alistavan ilmapiirin, minkä vuoksi se rinnastetaan kiusaamiseen. Vakavimmillaan häirintä voi muuttua seksuaaliseksi väkivallaksi ja rikokseksi.</w:t>
      </w:r>
    </w:p>
    <w:p w14:paraId="1985DB37" w14:textId="77777777" w:rsidR="00D27439" w:rsidRDefault="00D27439" w:rsidP="00D27439">
      <w:pPr>
        <w:pStyle w:val="NormaaliWWW"/>
        <w:spacing w:line="360" w:lineRule="auto"/>
        <w:ind w:left="720"/>
      </w:pPr>
      <w:r>
        <w:t>Seksuaalinen häirintä voi ilmetä muun muassa seuraavin tavoin:</w:t>
      </w:r>
      <w:r>
        <w:br/>
        <w:t>• vihjailevat eleet ja ilmeet</w:t>
      </w:r>
      <w:r>
        <w:br/>
        <w:t>• sopimaton puhe, nimittely tai kaksimieliset vitsit</w:t>
      </w:r>
      <w:r>
        <w:br/>
        <w:t>• vartaloon, pukeutumiseen tai yksityiselämään kohdistuvat huomautukset tai kysymykset</w:t>
      </w:r>
      <w:r>
        <w:br/>
        <w:t>• seksuaalissävytteiset viestit, puhelut tai häirintä sosiaalisessa mediassa</w:t>
      </w:r>
      <w:r>
        <w:br/>
        <w:t>• luvaton fyysinen koskettelu, seksuaaliset ehdotukset tai painostus</w:t>
      </w:r>
      <w:r>
        <w:br/>
        <w:t>• seksuaalinen väkivalta, kuten raiskaus tai sen yritys</w:t>
      </w:r>
    </w:p>
    <w:p w14:paraId="3F379D9B" w14:textId="77777777" w:rsidR="00D27439" w:rsidRDefault="00D27439" w:rsidP="00D27439">
      <w:pPr>
        <w:pStyle w:val="NormaaliWWW"/>
        <w:spacing w:line="360" w:lineRule="auto"/>
        <w:ind w:left="720"/>
        <w:jc w:val="both"/>
      </w:pPr>
      <w:r>
        <w:t xml:space="preserve">Jämsän kaupungin perusopetuksessa ja lukiokoulutuksessa ei hyväksytä minkäänlaista seksuaalista tai muuta häirintää yksilöitä tai ryhmiä kohtaan. Epäasialliseen kielenkäyttöön ja käyttäytymiseen puututaan kaupungin omien ohjeistusten mukaisesti. </w:t>
      </w:r>
      <w:r w:rsidRPr="000A4C59">
        <w:t xml:space="preserve">Jämsän kaupungin </w:t>
      </w:r>
      <w:r>
        <w:t xml:space="preserve">suunnitelma oppilaiden suojaamiseksi väkivallalta, kiusaamiselta ja </w:t>
      </w:r>
      <w:r w:rsidRPr="000A4C59">
        <w:t>häirinnä</w:t>
      </w:r>
      <w:r>
        <w:t>ltä</w:t>
      </w:r>
      <w:r w:rsidRPr="000A4C59">
        <w:t xml:space="preserve"> </w:t>
      </w:r>
      <w:r>
        <w:t>(Jämsä asiakirja 2022)</w:t>
      </w:r>
    </w:p>
    <w:p w14:paraId="53A607DE" w14:textId="77777777" w:rsidR="00D27439" w:rsidRDefault="00D27439" w:rsidP="00D274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0A4C59">
        <w:rPr>
          <w:rFonts w:ascii="Times New Roman" w:hAnsi="Times New Roman" w:cs="Times New Roman"/>
          <w:sz w:val="24"/>
          <w:szCs w:val="24"/>
        </w:rPr>
        <w:t>äirinnän ehkäiseminen</w:t>
      </w:r>
      <w:r>
        <w:rPr>
          <w:rFonts w:ascii="Times New Roman" w:hAnsi="Times New Roman" w:cs="Times New Roman"/>
          <w:sz w:val="24"/>
          <w:szCs w:val="24"/>
        </w:rPr>
        <w:t>:</w:t>
      </w:r>
    </w:p>
    <w:p w14:paraId="2388B135"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t>keskustellaan häirintään liittyvistä asioista</w:t>
      </w:r>
      <w:r>
        <w:rPr>
          <w:rFonts w:ascii="Times New Roman" w:hAnsi="Times New Roman" w:cs="Times New Roman"/>
          <w:sz w:val="24"/>
          <w:szCs w:val="24"/>
        </w:rPr>
        <w:t>, pareittain tai ryhmissä</w:t>
      </w:r>
    </w:p>
    <w:p w14:paraId="4E0304C3"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t>kiinnitetään huomiota uusien oppilaiden ja opiskelijoiden sopeutumiseen</w:t>
      </w:r>
    </w:p>
    <w:p w14:paraId="64DA83C1"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t xml:space="preserve">käytetään sovittuja toimenpiteitä tai annettuja ohjeistuksia muun muassa </w:t>
      </w:r>
      <w:r>
        <w:rPr>
          <w:rFonts w:ascii="Times New Roman" w:hAnsi="Times New Roman" w:cs="Times New Roman"/>
          <w:sz w:val="24"/>
          <w:szCs w:val="24"/>
        </w:rPr>
        <w:t>K</w:t>
      </w:r>
      <w:r w:rsidRPr="000A4C59">
        <w:rPr>
          <w:rFonts w:ascii="Times New Roman" w:hAnsi="Times New Roman" w:cs="Times New Roman"/>
          <w:sz w:val="24"/>
          <w:szCs w:val="24"/>
        </w:rPr>
        <w:t>i</w:t>
      </w:r>
      <w:r>
        <w:rPr>
          <w:rFonts w:ascii="Times New Roman" w:hAnsi="Times New Roman" w:cs="Times New Roman"/>
          <w:sz w:val="24"/>
          <w:szCs w:val="24"/>
        </w:rPr>
        <w:t>V</w:t>
      </w:r>
      <w:r w:rsidRPr="000A4C59">
        <w:rPr>
          <w:rFonts w:ascii="Times New Roman" w:hAnsi="Times New Roman" w:cs="Times New Roman"/>
          <w:sz w:val="24"/>
          <w:szCs w:val="24"/>
        </w:rPr>
        <w:t>a</w:t>
      </w:r>
      <w:r>
        <w:rPr>
          <w:rFonts w:ascii="Times New Roman" w:hAnsi="Times New Roman" w:cs="Times New Roman"/>
          <w:sz w:val="24"/>
          <w:szCs w:val="24"/>
        </w:rPr>
        <w:t>-toiminta</w:t>
      </w:r>
    </w:p>
    <w:p w14:paraId="2DFD77EE"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yhteisöllinen työ, </w:t>
      </w:r>
      <w:proofErr w:type="spellStart"/>
      <w:r>
        <w:rPr>
          <w:rFonts w:ascii="Times New Roman" w:hAnsi="Times New Roman" w:cs="Times New Roman"/>
          <w:sz w:val="24"/>
          <w:szCs w:val="24"/>
        </w:rPr>
        <w:t>ryhmäytykset</w:t>
      </w:r>
      <w:proofErr w:type="spellEnd"/>
      <w:r>
        <w:rPr>
          <w:rFonts w:ascii="Times New Roman" w:hAnsi="Times New Roman" w:cs="Times New Roman"/>
          <w:sz w:val="24"/>
          <w:szCs w:val="24"/>
        </w:rPr>
        <w:t xml:space="preserve"> ja nivelvaiheet</w:t>
      </w:r>
    </w:p>
    <w:p w14:paraId="6FEE9FC1"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tunne- ja vuorovaikutustaitojen harjoittelu, luokanohjaajien tunnit kerran kuussa</w:t>
      </w:r>
    </w:p>
    <w:p w14:paraId="30739518"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lastRenderedPageBreak/>
        <w:t>kehitetään peruskouluikäisten</w:t>
      </w:r>
      <w:r>
        <w:rPr>
          <w:rFonts w:ascii="Times New Roman" w:hAnsi="Times New Roman" w:cs="Times New Roman"/>
          <w:sz w:val="24"/>
          <w:szCs w:val="24"/>
        </w:rPr>
        <w:t xml:space="preserve"> </w:t>
      </w:r>
      <w:r w:rsidRPr="000A4C59">
        <w:rPr>
          <w:rFonts w:ascii="Times New Roman" w:hAnsi="Times New Roman" w:cs="Times New Roman"/>
          <w:sz w:val="24"/>
          <w:szCs w:val="24"/>
        </w:rPr>
        <w:t>turvataitoja</w:t>
      </w:r>
    </w:p>
    <w:p w14:paraId="5D2B756F" w14:textId="77777777" w:rsidR="00D27439" w:rsidRDefault="00D27439" w:rsidP="00D27439">
      <w:pPr>
        <w:spacing w:line="360" w:lineRule="auto"/>
        <w:ind w:firstLine="720"/>
        <w:jc w:val="both"/>
        <w:rPr>
          <w:rFonts w:ascii="Times New Roman" w:hAnsi="Times New Roman" w:cs="Times New Roman"/>
          <w:b/>
          <w:bCs/>
          <w:sz w:val="24"/>
          <w:szCs w:val="24"/>
        </w:rPr>
      </w:pPr>
    </w:p>
    <w:p w14:paraId="67451A9C" w14:textId="77777777" w:rsidR="00D27439" w:rsidRPr="00887308" w:rsidRDefault="00D27439" w:rsidP="00D27439">
      <w:pPr>
        <w:spacing w:line="360" w:lineRule="auto"/>
        <w:ind w:firstLine="720"/>
        <w:jc w:val="both"/>
        <w:rPr>
          <w:rFonts w:ascii="Times New Roman" w:hAnsi="Times New Roman" w:cs="Times New Roman"/>
          <w:b/>
          <w:bCs/>
          <w:sz w:val="24"/>
          <w:szCs w:val="24"/>
        </w:rPr>
      </w:pPr>
      <w:r w:rsidRPr="00887308">
        <w:rPr>
          <w:rFonts w:ascii="Times New Roman" w:hAnsi="Times New Roman" w:cs="Times New Roman"/>
          <w:b/>
          <w:bCs/>
          <w:sz w:val="24"/>
          <w:szCs w:val="24"/>
        </w:rPr>
        <w:t xml:space="preserve">3.7 </w:t>
      </w:r>
      <w:r>
        <w:rPr>
          <w:rFonts w:ascii="Times New Roman" w:hAnsi="Times New Roman" w:cs="Times New Roman"/>
          <w:b/>
          <w:bCs/>
          <w:sz w:val="24"/>
          <w:szCs w:val="24"/>
        </w:rPr>
        <w:t>V</w:t>
      </w:r>
      <w:r w:rsidRPr="00887308">
        <w:rPr>
          <w:rFonts w:ascii="Times New Roman" w:hAnsi="Times New Roman" w:cs="Times New Roman"/>
          <w:b/>
          <w:bCs/>
          <w:sz w:val="24"/>
          <w:szCs w:val="24"/>
        </w:rPr>
        <w:t>ammaisuus ja terveydentila</w:t>
      </w:r>
    </w:p>
    <w:p w14:paraId="611AB31A" w14:textId="77777777" w:rsidR="00D27439" w:rsidRDefault="00D27439" w:rsidP="00D27439">
      <w:pPr>
        <w:pStyle w:val="NormaaliWWW"/>
        <w:spacing w:line="360" w:lineRule="auto"/>
        <w:ind w:left="720"/>
        <w:jc w:val="both"/>
      </w:pPr>
      <w:r>
        <w:t>Kaikkia tulee kohdella tasapuolisesti ja kunnioittavasti riippumatta siitä, onko henkilöllä psyykkinen tai fyysinen sairaus tai vamma. Oppilailla, opiskelijoilla ja henkilökunnan jäsenillä on oikeus itse päättää, mitä he haluavat kertoa terveydentilastaan tai vammastaan kouluyhteisössä. Alaikäisten kohdalla asiasta sovitaan aina huoltajan kanssa.</w:t>
      </w:r>
    </w:p>
    <w:p w14:paraId="5855E3E1" w14:textId="77777777" w:rsidR="00D27439" w:rsidRDefault="00D27439" w:rsidP="00D27439">
      <w:pPr>
        <w:pStyle w:val="NormaaliWWW"/>
        <w:spacing w:line="360" w:lineRule="auto"/>
        <w:ind w:left="720"/>
        <w:jc w:val="both"/>
      </w:pPr>
      <w:r>
        <w:t>Koulussa pyritään järjestämään tarvittavia erityisjärjestelyjä mahdollisuuksien mukaan, tai opiskelupaikka voidaan osoittaa toiseen toimipisteeseen, jossa tarvittavat järjestelyt ovat saatavilla.</w:t>
      </w:r>
    </w:p>
    <w:p w14:paraId="72141D1B" w14:textId="77777777" w:rsidR="00D27439" w:rsidRDefault="00D27439" w:rsidP="00D27439">
      <w:pPr>
        <w:pStyle w:val="NormaaliWWW"/>
        <w:spacing w:line="360" w:lineRule="auto"/>
        <w:ind w:left="720"/>
        <w:jc w:val="both"/>
      </w:pPr>
      <w:r>
        <w:t>Esteettömät kulkureitit merkitään selkeillä opasteilla, ja esteettömyys otetaan huomioon sekä uusien tilojen rakentamisessa että vanhojen korjaamisessa. Viestintää kehitetään niin, että se on mahdollisimman saavutettava kaikille.</w:t>
      </w:r>
    </w:p>
    <w:p w14:paraId="08AD8402" w14:textId="77777777" w:rsidR="00D27439" w:rsidRDefault="00D27439" w:rsidP="00D27439">
      <w:pPr>
        <w:spacing w:line="360" w:lineRule="auto"/>
        <w:ind w:firstLine="720"/>
        <w:jc w:val="both"/>
        <w:rPr>
          <w:rFonts w:ascii="Times New Roman" w:hAnsi="Times New Roman" w:cs="Times New Roman"/>
          <w:b/>
          <w:bCs/>
          <w:sz w:val="24"/>
          <w:szCs w:val="24"/>
        </w:rPr>
      </w:pPr>
    </w:p>
    <w:p w14:paraId="03ADE31F" w14:textId="77777777" w:rsidR="00D27439" w:rsidRDefault="00D27439" w:rsidP="00D27439">
      <w:pPr>
        <w:spacing w:line="360" w:lineRule="auto"/>
        <w:ind w:firstLine="720"/>
        <w:jc w:val="both"/>
        <w:rPr>
          <w:rFonts w:ascii="Times New Roman" w:hAnsi="Times New Roman" w:cs="Times New Roman"/>
          <w:b/>
          <w:bCs/>
          <w:sz w:val="24"/>
          <w:szCs w:val="24"/>
        </w:rPr>
      </w:pPr>
      <w:r w:rsidRPr="00887308">
        <w:rPr>
          <w:rFonts w:ascii="Times New Roman" w:hAnsi="Times New Roman" w:cs="Times New Roman"/>
          <w:b/>
          <w:bCs/>
          <w:sz w:val="24"/>
          <w:szCs w:val="24"/>
        </w:rPr>
        <w:t xml:space="preserve">4 </w:t>
      </w:r>
      <w:r>
        <w:rPr>
          <w:rFonts w:ascii="Times New Roman" w:hAnsi="Times New Roman" w:cs="Times New Roman"/>
          <w:b/>
          <w:bCs/>
          <w:sz w:val="24"/>
          <w:szCs w:val="24"/>
        </w:rPr>
        <w:t>T</w:t>
      </w:r>
      <w:r w:rsidRPr="00887308">
        <w:rPr>
          <w:rFonts w:ascii="Times New Roman" w:hAnsi="Times New Roman" w:cs="Times New Roman"/>
          <w:b/>
          <w:bCs/>
          <w:sz w:val="24"/>
          <w:szCs w:val="24"/>
        </w:rPr>
        <w:t>oimenpiteet tasa-arvon ja yhdenvertaisuuden edistämiseksi</w:t>
      </w:r>
    </w:p>
    <w:p w14:paraId="40EEDE0D" w14:textId="77777777" w:rsidR="00D27439" w:rsidRDefault="00D27439" w:rsidP="00D27439">
      <w:pPr>
        <w:spacing w:line="360" w:lineRule="auto"/>
        <w:ind w:left="720"/>
        <w:rPr>
          <w:rFonts w:ascii="Times New Roman" w:hAnsi="Times New Roman" w:cs="Times New Roman"/>
          <w:sz w:val="24"/>
          <w:szCs w:val="24"/>
        </w:rPr>
      </w:pPr>
      <w:r w:rsidRPr="00EB07F8">
        <w:rPr>
          <w:rFonts w:ascii="Times New Roman" w:hAnsi="Times New Roman" w:cs="Times New Roman"/>
          <w:sz w:val="24"/>
          <w:szCs w:val="24"/>
        </w:rPr>
        <w:t>Jämsän kaupungin perusopetuksessa ja lukiokoulutuksessa edistetään tasa-arvoa ja ehkäistään syrjintää, ottaen huomioon oppilaiden ja opiskelijoiden ikä sekä kehitystaso. Ohjauksen ja opetuksen avulla tuetaan oppilaita tekemään koulutus- ja uravalintoja omien yksilöllisten ominaisuuksiensa, vahvuuksiensa ja motivaationsa pohjalta, eikä sukupuolen perusteella.</w:t>
      </w:r>
    </w:p>
    <w:p w14:paraId="26C95EA2" w14:textId="77777777" w:rsidR="00D27439" w:rsidRDefault="00D27439" w:rsidP="00D27439">
      <w:pPr>
        <w:spacing w:line="360" w:lineRule="auto"/>
        <w:ind w:firstLine="720"/>
        <w:jc w:val="both"/>
        <w:rPr>
          <w:rFonts w:ascii="Times New Roman" w:hAnsi="Times New Roman" w:cs="Times New Roman"/>
          <w:b/>
          <w:bCs/>
          <w:sz w:val="24"/>
          <w:szCs w:val="24"/>
        </w:rPr>
      </w:pPr>
    </w:p>
    <w:p w14:paraId="16403263" w14:textId="77777777" w:rsidR="00D27439" w:rsidRDefault="00D27439" w:rsidP="00D27439">
      <w:pPr>
        <w:spacing w:line="360" w:lineRule="auto"/>
        <w:ind w:firstLine="720"/>
        <w:jc w:val="both"/>
        <w:rPr>
          <w:rFonts w:ascii="Times New Roman" w:hAnsi="Times New Roman" w:cs="Times New Roman"/>
          <w:b/>
          <w:bCs/>
          <w:sz w:val="24"/>
          <w:szCs w:val="24"/>
        </w:rPr>
      </w:pPr>
      <w:r w:rsidRPr="00887308">
        <w:rPr>
          <w:rFonts w:ascii="Times New Roman" w:hAnsi="Times New Roman" w:cs="Times New Roman"/>
          <w:b/>
          <w:bCs/>
          <w:sz w:val="24"/>
          <w:szCs w:val="24"/>
        </w:rPr>
        <w:t xml:space="preserve">4.1 </w:t>
      </w:r>
      <w:r>
        <w:rPr>
          <w:rFonts w:ascii="Times New Roman" w:hAnsi="Times New Roman" w:cs="Times New Roman"/>
          <w:b/>
          <w:bCs/>
          <w:sz w:val="24"/>
          <w:szCs w:val="24"/>
        </w:rPr>
        <w:t>E</w:t>
      </w:r>
      <w:r w:rsidRPr="00887308">
        <w:rPr>
          <w:rFonts w:ascii="Times New Roman" w:hAnsi="Times New Roman" w:cs="Times New Roman"/>
          <w:b/>
          <w:bCs/>
          <w:sz w:val="24"/>
          <w:szCs w:val="24"/>
        </w:rPr>
        <w:t>nnaltaehkäisevä työ</w:t>
      </w:r>
      <w:r>
        <w:rPr>
          <w:rFonts w:ascii="Times New Roman" w:hAnsi="Times New Roman" w:cs="Times New Roman"/>
          <w:b/>
          <w:bCs/>
          <w:sz w:val="24"/>
          <w:szCs w:val="24"/>
        </w:rPr>
        <w:t xml:space="preserve"> ja</w:t>
      </w:r>
      <w:r w:rsidRPr="00887308">
        <w:rPr>
          <w:rFonts w:ascii="Times New Roman" w:hAnsi="Times New Roman" w:cs="Times New Roman"/>
          <w:b/>
          <w:bCs/>
          <w:sz w:val="24"/>
          <w:szCs w:val="24"/>
        </w:rPr>
        <w:t xml:space="preserve"> toimintaan puuttuminen</w:t>
      </w:r>
    </w:p>
    <w:p w14:paraId="37D9C905" w14:textId="77777777" w:rsidR="00D27439" w:rsidRDefault="00D27439" w:rsidP="00D27439">
      <w:pPr>
        <w:pStyle w:val="NormaaliWWW"/>
        <w:spacing w:line="360" w:lineRule="auto"/>
        <w:ind w:left="720"/>
        <w:jc w:val="both"/>
      </w:pPr>
      <w:r>
        <w:t>Ennaltaehkäisevä työ perustuu ensisijaisesti keskusteluun. On tärkeää puhua enemmän tasa-arvosta ja yhdenvertaisuudesta, jotta oppilaat ja opiskelijat tulevat tietoisiksi näistä asioista. Keskustelun tulisi olla avointa, luontevaa, pohdiskelevaa ja kuuntelevaa.</w:t>
      </w:r>
    </w:p>
    <w:p w14:paraId="3901A27A" w14:textId="77777777" w:rsidR="00D27439" w:rsidRPr="00EB07F8" w:rsidRDefault="00D27439" w:rsidP="00D27439">
      <w:pPr>
        <w:pStyle w:val="NormaaliWWW"/>
        <w:spacing w:line="360" w:lineRule="auto"/>
        <w:ind w:left="720"/>
        <w:jc w:val="both"/>
      </w:pPr>
      <w:r w:rsidRPr="00EB07F8">
        <w:t xml:space="preserve">Eriarvoiseen kohteluun tulee puuttua viipymättä. Jos ilmenee toimintaa, joka on tasa-arvon ja yhdenvertaisuuden vastaista, on opettajan, rehtorin tai esihenkilön vastuulla ryhtyä </w:t>
      </w:r>
      <w:r w:rsidRPr="00EB07F8">
        <w:lastRenderedPageBreak/>
        <w:t>tarvittaviin toimiin. Erityistä huomiota kiinnitetään seksuaaliseen häirintään sekä suku</w:t>
      </w:r>
      <w:r>
        <w:t>puoleen perustuvaan syrjintään. Tässä joitakin ohjeita koko koulun henkilökunnalle ja oppilaille sekä opiskelijoille:</w:t>
      </w:r>
    </w:p>
    <w:p w14:paraId="0EC2FE1C" w14:textId="77777777" w:rsidR="00D27439" w:rsidRPr="00EB07F8" w:rsidRDefault="00D27439" w:rsidP="00D27439">
      <w:pPr>
        <w:pStyle w:val="NormaaliWWW"/>
        <w:numPr>
          <w:ilvl w:val="0"/>
          <w:numId w:val="2"/>
        </w:numPr>
        <w:spacing w:line="360" w:lineRule="auto"/>
        <w:jc w:val="both"/>
      </w:pPr>
      <w:r w:rsidRPr="00EB07F8">
        <w:t>Häirintä luo epämukavan, leimaavan, halventavan, nöyryyttävän tai uhkaavan ilmapiirin. Se voi ilmetä sanallisena, sanattomana tai fyysisenä tekona ja rikkoa yksityisyyttä tai koskemattomuutta.</w:t>
      </w:r>
    </w:p>
    <w:p w14:paraId="699B3F34" w14:textId="77777777" w:rsidR="00D27439" w:rsidRPr="00EB07F8" w:rsidRDefault="00D27439" w:rsidP="00D27439">
      <w:pPr>
        <w:pStyle w:val="NormaaliWWW"/>
        <w:numPr>
          <w:ilvl w:val="0"/>
          <w:numId w:val="2"/>
        </w:numPr>
        <w:spacing w:line="360" w:lineRule="auto"/>
        <w:jc w:val="both"/>
      </w:pPr>
      <w:r w:rsidRPr="00EB07F8">
        <w:t>Häirintää ei tule hyväksyä. Jos havaitset tai koet häirintää, näytä selkeästi, ettet hyväksy sitä. Älä pysy hiljaa, jos sinuun tai johonkuhun toiseen kohdistuu häirintää. Mikäli se ei lopu välittömästi, ilmoita asiasta koulun henkilökunnalle tai rehtorille. Älä jää käsittelemään asiaa yksin.</w:t>
      </w:r>
    </w:p>
    <w:p w14:paraId="03D48F3A" w14:textId="77777777" w:rsidR="00D27439" w:rsidRPr="004C1F5B" w:rsidRDefault="00D27439" w:rsidP="00D27439">
      <w:pPr>
        <w:pStyle w:val="NormaaliWWW"/>
        <w:numPr>
          <w:ilvl w:val="0"/>
          <w:numId w:val="2"/>
        </w:numPr>
        <w:spacing w:line="360" w:lineRule="auto"/>
        <w:jc w:val="both"/>
      </w:pPr>
      <w:r w:rsidRPr="00EB07F8">
        <w:t>Kiusaaminen ja häirintä ovat usein ryhmäilmiöitä, joista monet ovat tietoisia, mutta joista vaietaan. Vaikeneminen voi viestiä hyväksyntää, välinpitämättömyyttä tai alistamista. Puhu kokemuksistasi ja havainnoistasi koulutovereillesi sekä kerro asiasta myös huoltajallesi.</w:t>
      </w:r>
    </w:p>
    <w:p w14:paraId="0C8755AD" w14:textId="77777777" w:rsidR="00D27439" w:rsidRDefault="00D27439" w:rsidP="00D27439">
      <w:pPr>
        <w:pStyle w:val="Luettelokappale"/>
        <w:spacing w:line="360" w:lineRule="auto"/>
        <w:ind w:left="1080"/>
        <w:jc w:val="both"/>
        <w:rPr>
          <w:rFonts w:ascii="Times New Roman" w:hAnsi="Times New Roman" w:cs="Times New Roman"/>
          <w:b/>
          <w:bCs/>
          <w:sz w:val="24"/>
          <w:szCs w:val="24"/>
        </w:rPr>
      </w:pPr>
    </w:p>
    <w:p w14:paraId="3EEE8AC4" w14:textId="77777777" w:rsidR="00D27439" w:rsidRPr="00EB07F8" w:rsidRDefault="00D27439" w:rsidP="00D27439">
      <w:pPr>
        <w:pStyle w:val="Luettelokappale"/>
        <w:numPr>
          <w:ilvl w:val="0"/>
          <w:numId w:val="3"/>
        </w:numPr>
        <w:spacing w:line="360" w:lineRule="auto"/>
        <w:jc w:val="both"/>
        <w:rPr>
          <w:rFonts w:ascii="Times New Roman" w:hAnsi="Times New Roman" w:cs="Times New Roman"/>
          <w:b/>
          <w:bCs/>
          <w:sz w:val="24"/>
          <w:szCs w:val="24"/>
        </w:rPr>
      </w:pPr>
      <w:r w:rsidRPr="00EB07F8">
        <w:rPr>
          <w:rFonts w:ascii="Times New Roman" w:hAnsi="Times New Roman" w:cs="Times New Roman"/>
          <w:b/>
          <w:bCs/>
          <w:sz w:val="24"/>
          <w:szCs w:val="24"/>
        </w:rPr>
        <w:t>Tavoitteet ja aikataulu</w:t>
      </w:r>
    </w:p>
    <w:p w14:paraId="604E4E87" w14:textId="77777777" w:rsidR="00D27439" w:rsidRDefault="00D27439" w:rsidP="00D27439">
      <w:pPr>
        <w:pStyle w:val="NormaaliWWW"/>
        <w:spacing w:line="360" w:lineRule="auto"/>
        <w:ind w:left="720"/>
        <w:jc w:val="both"/>
      </w:pPr>
      <w:r>
        <w:t>Jämsän kaupungin perusopetuksen ja lukiokoulutuksen tasa-arvo- ja yhdenvertaisuussuunnitelma on aiemmin laadittu kolmen vuoden jaksoissa. Tämä suunnitelma toimii yleisohjeena toimipistekohtaisille tasa-arvo- ja yhdenvertaisuussuunnitelmille, ja siinä määritellyt tavoitteet ja toimintatavat koskevat kaikkia esiopetusta järjestäviä toimipisteitä, perusopetuksen kouluja sekä lukioita.</w:t>
      </w:r>
    </w:p>
    <w:p w14:paraId="37277C44" w14:textId="77777777" w:rsidR="00D27439" w:rsidRDefault="00D27439" w:rsidP="00D27439">
      <w:pPr>
        <w:pStyle w:val="NormaaliWWW"/>
        <w:spacing w:line="360" w:lineRule="auto"/>
        <w:ind w:left="720"/>
        <w:jc w:val="both"/>
      </w:pPr>
      <w:r>
        <w:t>Toimipistekohtaisessa suunnitelmassa määritellään myös aikataulu, tiedottamisen käytännöt ja vastuuhenkilöt. Lisäksi koulut arvioivat ja seuraavat toimintaansa vuosittain. Suunnitelmaan kuuluu tasa-arvotilanteen kartoitus eri menetelmillä, tasa-arvon edistäminen eri oppiaineissa sekä koulun toimintakulttuurin kehittämiseen tähtäävät toimenpiteet ja tavoitteet. Oppilaat, opiskelijat ja huoltajat osallistuvat suunnitteluun sekä yhteisten tavoitteiden asettamiseen koulujen ja toimipisteiden määrittelemillä tavoilla.</w:t>
      </w:r>
    </w:p>
    <w:p w14:paraId="00D713C6" w14:textId="77777777" w:rsidR="00D27439" w:rsidRDefault="00D27439" w:rsidP="00D27439">
      <w:pPr>
        <w:pStyle w:val="NormaaliWWW"/>
        <w:spacing w:line="360" w:lineRule="auto"/>
        <w:ind w:left="720"/>
        <w:jc w:val="both"/>
      </w:pPr>
      <w:r>
        <w:t xml:space="preserve">Kaikki Jämsän kaupungin koulut päivittävät koulukohtaisen tasa-arvo- ja yhdenvertaisuussuunnitelman. Suunnitelmaan sisältyy selvitys toimipisteen tasa-arvo- ja yhdenvertaisuustilanteesta, tarvittavien toimenpiteiden kirjaaminen sekä aiemmassa </w:t>
      </w:r>
      <w:r>
        <w:lastRenderedPageBreak/>
        <w:t>suunnitelmassa esitettyjen toimien toteutuksen ja tulosten arviointi. Jämsän kaupungin tasa-arvo- ja yhdenvertaisuussuunnitelman laadintaan on laadittu toiminnallisen tasa-arvon- ja yhdenvertaisuuden opas 2024 (Jämsä asiakirja 2024). Samassa yhteydessä on tehty tasa-arvo- ja yhdenvertaisuuskyselyt jokaisella perusopetuksen koululla, jonka pohjalta jokainen koulu laatii omaa suunnitelmaansa ja kehittämiskohteensa erilliseen lomakepohjaan (Kuoreveden koulun lomake liitteenä, liite 1).</w:t>
      </w:r>
    </w:p>
    <w:p w14:paraId="561E48F4" w14:textId="77777777" w:rsidR="00D27439" w:rsidRDefault="00D27439" w:rsidP="00D27439">
      <w:pPr>
        <w:pStyle w:val="NormaaliWWW"/>
        <w:spacing w:line="360" w:lineRule="auto"/>
        <w:ind w:left="720"/>
        <w:jc w:val="both"/>
      </w:pPr>
    </w:p>
    <w:p w14:paraId="62E1910E" w14:textId="77777777" w:rsidR="00D27439" w:rsidRDefault="00D27439" w:rsidP="00D27439">
      <w:pPr>
        <w:pStyle w:val="Luettelokappale"/>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Kuoreveden koulun tasa-arvo- ja yhdenvertaissuunnitelman a</w:t>
      </w:r>
      <w:r w:rsidRPr="00880F7E">
        <w:rPr>
          <w:rFonts w:ascii="Times New Roman" w:hAnsi="Times New Roman" w:cs="Times New Roman"/>
          <w:b/>
          <w:bCs/>
          <w:sz w:val="24"/>
          <w:szCs w:val="24"/>
        </w:rPr>
        <w:t>rviointi</w:t>
      </w:r>
    </w:p>
    <w:p w14:paraId="0286B848" w14:textId="77777777" w:rsidR="00D27439" w:rsidRPr="00880F7E" w:rsidRDefault="00D27439" w:rsidP="00D27439">
      <w:pPr>
        <w:pStyle w:val="Luettelokappale"/>
        <w:spacing w:line="360" w:lineRule="auto"/>
        <w:ind w:left="1080"/>
        <w:jc w:val="both"/>
        <w:rPr>
          <w:rFonts w:ascii="Times New Roman" w:hAnsi="Times New Roman" w:cs="Times New Roman"/>
          <w:b/>
          <w:bCs/>
          <w:sz w:val="24"/>
          <w:szCs w:val="24"/>
        </w:rPr>
      </w:pPr>
    </w:p>
    <w:p w14:paraId="05584EBE"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EB07F8">
        <w:rPr>
          <w:rFonts w:ascii="Times New Roman" w:hAnsi="Times New Roman" w:cs="Times New Roman"/>
          <w:sz w:val="24"/>
          <w:szCs w:val="24"/>
        </w:rPr>
        <w:t>Tasa-arvon ja yhdenvertaisuuden kehitystä sekä siihen liittyviä toimenpiteitä arvioidaan vuosittain rehtorikokouksissa koulujen omien arviointien pohjalta. Jämsän kaupungin ja perusopetuksen sekä lukiokoulutuksen tasa-arvo- ja yhdenvertaisuussuunnitelma päivitetään kevätlukukauden 2025 aikana. Uusi päivitetty</w:t>
      </w:r>
      <w:r>
        <w:rPr>
          <w:rFonts w:ascii="Times New Roman" w:hAnsi="Times New Roman" w:cs="Times New Roman"/>
          <w:sz w:val="24"/>
          <w:szCs w:val="24"/>
        </w:rPr>
        <w:t xml:space="preserve"> tasa-arvo- ja yhdenvertaisuussuunnitelma</w:t>
      </w:r>
      <w:r w:rsidRPr="00EB07F8">
        <w:rPr>
          <w:rFonts w:ascii="Times New Roman" w:hAnsi="Times New Roman" w:cs="Times New Roman"/>
          <w:sz w:val="24"/>
          <w:szCs w:val="24"/>
        </w:rPr>
        <w:t xml:space="preserve"> tulee </w:t>
      </w:r>
      <w:r>
        <w:rPr>
          <w:rFonts w:ascii="Times New Roman" w:hAnsi="Times New Roman" w:cs="Times New Roman"/>
          <w:sz w:val="24"/>
          <w:szCs w:val="24"/>
        </w:rPr>
        <w:t xml:space="preserve">Kuoreveden koululla </w:t>
      </w:r>
      <w:r w:rsidRPr="00EB07F8">
        <w:rPr>
          <w:rFonts w:ascii="Times New Roman" w:hAnsi="Times New Roman" w:cs="Times New Roman"/>
          <w:sz w:val="24"/>
          <w:szCs w:val="24"/>
        </w:rPr>
        <w:t>voimaan 1.8.2025.</w:t>
      </w:r>
    </w:p>
    <w:p w14:paraId="27D1856D"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2BF86C20"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7458C16E"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C018B31"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2459A2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337FC0D"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5CD3A7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2D47D1F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74F1DE4"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713A84E6" w14:textId="77777777" w:rsidR="00D27439" w:rsidRDefault="00D27439" w:rsidP="00D27439">
      <w:pPr>
        <w:spacing w:line="360" w:lineRule="auto"/>
        <w:rPr>
          <w:rFonts w:ascii="Times New Roman" w:hAnsi="Times New Roman" w:cs="Times New Roman"/>
          <w:sz w:val="24"/>
          <w:szCs w:val="24"/>
        </w:rPr>
      </w:pPr>
    </w:p>
    <w:p w14:paraId="6D0959EC" w14:textId="77777777" w:rsidR="00D27439" w:rsidRDefault="00D27439" w:rsidP="00D27439">
      <w:pPr>
        <w:spacing w:line="360" w:lineRule="auto"/>
        <w:ind w:firstLine="780"/>
        <w:rPr>
          <w:rFonts w:ascii="Times New Roman" w:hAnsi="Times New Roman" w:cs="Times New Roman"/>
          <w:b/>
          <w:bCs/>
          <w:sz w:val="24"/>
          <w:szCs w:val="24"/>
        </w:rPr>
      </w:pPr>
    </w:p>
    <w:p w14:paraId="1ACBA201" w14:textId="77777777" w:rsidR="00D27439" w:rsidRDefault="00D27439" w:rsidP="00D27439">
      <w:pPr>
        <w:spacing w:line="360" w:lineRule="auto"/>
        <w:ind w:firstLine="780"/>
        <w:rPr>
          <w:rFonts w:ascii="Times New Roman" w:hAnsi="Times New Roman" w:cs="Times New Roman"/>
          <w:b/>
          <w:bCs/>
          <w:sz w:val="24"/>
          <w:szCs w:val="24"/>
        </w:rPr>
      </w:pPr>
    </w:p>
    <w:p w14:paraId="1112D02A" w14:textId="77777777" w:rsidR="00D27439" w:rsidRDefault="00D27439" w:rsidP="00D27439">
      <w:pPr>
        <w:spacing w:line="360" w:lineRule="auto"/>
        <w:ind w:firstLine="780"/>
        <w:rPr>
          <w:rFonts w:ascii="Times New Roman" w:hAnsi="Times New Roman" w:cs="Times New Roman"/>
          <w:b/>
          <w:bCs/>
          <w:sz w:val="24"/>
          <w:szCs w:val="24"/>
        </w:rPr>
      </w:pPr>
    </w:p>
    <w:p w14:paraId="19C89FE5" w14:textId="77777777" w:rsidR="00D27439" w:rsidRDefault="00D27439" w:rsidP="00D27439">
      <w:pPr>
        <w:spacing w:line="360" w:lineRule="auto"/>
        <w:ind w:firstLine="780"/>
        <w:rPr>
          <w:rFonts w:ascii="Times New Roman" w:hAnsi="Times New Roman" w:cs="Times New Roman"/>
          <w:b/>
          <w:bCs/>
          <w:sz w:val="24"/>
          <w:szCs w:val="24"/>
        </w:rPr>
      </w:pPr>
    </w:p>
    <w:p w14:paraId="40AAD65A" w14:textId="77777777" w:rsidR="00D27439" w:rsidRDefault="00D27439" w:rsidP="00D27439">
      <w:pPr>
        <w:spacing w:line="360" w:lineRule="auto"/>
        <w:ind w:firstLine="780"/>
        <w:rPr>
          <w:rFonts w:ascii="Times New Roman" w:hAnsi="Times New Roman" w:cs="Times New Roman"/>
          <w:b/>
          <w:bCs/>
          <w:sz w:val="24"/>
          <w:szCs w:val="24"/>
        </w:rPr>
      </w:pPr>
    </w:p>
    <w:p w14:paraId="74EE2371" w14:textId="77777777" w:rsidR="00D27439" w:rsidRDefault="00D27439" w:rsidP="00D27439">
      <w:pPr>
        <w:spacing w:line="360" w:lineRule="auto"/>
        <w:ind w:firstLine="780"/>
        <w:rPr>
          <w:rFonts w:ascii="Times New Roman" w:hAnsi="Times New Roman" w:cs="Times New Roman"/>
          <w:b/>
          <w:bCs/>
          <w:sz w:val="24"/>
          <w:szCs w:val="24"/>
        </w:rPr>
      </w:pPr>
    </w:p>
    <w:p w14:paraId="6ED2A3B4" w14:textId="77777777" w:rsidR="00D27439" w:rsidRDefault="00D27439" w:rsidP="00D27439">
      <w:pPr>
        <w:spacing w:line="360" w:lineRule="auto"/>
        <w:ind w:firstLine="780"/>
        <w:rPr>
          <w:rFonts w:ascii="Times New Roman" w:hAnsi="Times New Roman" w:cs="Times New Roman"/>
          <w:b/>
          <w:bCs/>
          <w:sz w:val="24"/>
          <w:szCs w:val="24"/>
        </w:rPr>
      </w:pPr>
      <w:r w:rsidRPr="00880F7E">
        <w:rPr>
          <w:rFonts w:ascii="Times New Roman" w:hAnsi="Times New Roman" w:cs="Times New Roman"/>
          <w:b/>
          <w:bCs/>
          <w:sz w:val="24"/>
          <w:szCs w:val="24"/>
        </w:rPr>
        <w:lastRenderedPageBreak/>
        <w:t>Lähteet:</w:t>
      </w:r>
    </w:p>
    <w:p w14:paraId="21DF21C2"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 xml:space="preserve">Jämsän lukion tasa-arvo- ja yhdenvertaisuussuunnitelma 2024 </w:t>
      </w:r>
      <w:hyperlink r:id="rId11" w:history="1">
        <w:r w:rsidRPr="00D02D1D">
          <w:rPr>
            <w:rFonts w:ascii="Times New Roman" w:hAnsi="Times New Roman" w:cs="Times New Roman"/>
            <w:color w:val="0000FF"/>
            <w:sz w:val="24"/>
            <w:szCs w:val="24"/>
            <w:u w:val="single"/>
          </w:rPr>
          <w:t>Jämsän lukion tasa-arvo- ja yhdenvertaisuussuunnitelma.pdf</w:t>
        </w:r>
      </w:hyperlink>
    </w:p>
    <w:p w14:paraId="081EE293"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Jämsän perusopetuksen tasa-arvo ja yhdenvertaisuussuunnitelma</w:t>
      </w:r>
      <w:r>
        <w:rPr>
          <w:rFonts w:ascii="Times New Roman" w:hAnsi="Times New Roman" w:cs="Times New Roman"/>
          <w:sz w:val="24"/>
          <w:szCs w:val="24"/>
        </w:rPr>
        <w:t>n opas</w:t>
      </w:r>
      <w:r w:rsidRPr="00D02D1D">
        <w:rPr>
          <w:rFonts w:ascii="Times New Roman" w:hAnsi="Times New Roman" w:cs="Times New Roman"/>
          <w:sz w:val="24"/>
          <w:szCs w:val="24"/>
        </w:rPr>
        <w:t xml:space="preserve"> 2024 </w:t>
      </w:r>
      <w:hyperlink r:id="rId12" w:history="1">
        <w:r w:rsidRPr="00D02D1D">
          <w:rPr>
            <w:rFonts w:ascii="Times New Roman" w:hAnsi="Times New Roman" w:cs="Times New Roman"/>
            <w:color w:val="0000FF"/>
            <w:sz w:val="24"/>
            <w:szCs w:val="24"/>
            <w:u w:val="single"/>
          </w:rPr>
          <w:t>Jämsä asiakirja</w:t>
        </w:r>
      </w:hyperlink>
    </w:p>
    <w:p w14:paraId="23E6E5BD"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 xml:space="preserve">Laki naisten ja miesten välisestä tasa-arvosta </w:t>
      </w:r>
      <w:hyperlink r:id="rId13" w:history="1">
        <w:r w:rsidRPr="00D02D1D">
          <w:rPr>
            <w:rStyle w:val="Hyperlinkki"/>
            <w:rFonts w:ascii="Times New Roman" w:hAnsi="Times New Roman" w:cs="Times New Roman"/>
            <w:sz w:val="24"/>
            <w:szCs w:val="24"/>
          </w:rPr>
          <w:t>https://finlex.fi/eli?uri=http://data.finlex.fi/eli/sd/1998/628/ajantasa/2025-01-17/fin</w:t>
        </w:r>
      </w:hyperlink>
      <w:r w:rsidRPr="00D02D1D">
        <w:rPr>
          <w:rFonts w:ascii="Times New Roman" w:hAnsi="Times New Roman" w:cs="Times New Roman"/>
          <w:sz w:val="24"/>
          <w:szCs w:val="24"/>
        </w:rPr>
        <w:t xml:space="preserve"> </w:t>
      </w:r>
    </w:p>
    <w:p w14:paraId="6C08504F" w14:textId="77777777" w:rsidR="00D27439" w:rsidRDefault="00D27439" w:rsidP="00D27439">
      <w:pPr>
        <w:pStyle w:val="Luettelokappale"/>
        <w:spacing w:line="360" w:lineRule="auto"/>
        <w:ind w:left="780"/>
        <w:rPr>
          <w:rFonts w:ascii="Times New Roman" w:hAnsi="Times New Roman" w:cs="Times New Roman"/>
          <w:color w:val="0000FF"/>
          <w:sz w:val="24"/>
          <w:szCs w:val="24"/>
          <w:u w:val="single"/>
        </w:rPr>
      </w:pPr>
      <w:r w:rsidRPr="00D02D1D">
        <w:rPr>
          <w:rFonts w:ascii="Times New Roman" w:hAnsi="Times New Roman" w:cs="Times New Roman"/>
          <w:sz w:val="24"/>
          <w:szCs w:val="24"/>
        </w:rPr>
        <w:t xml:space="preserve">Laki yhdenvertaisuuslain muuttamisesta </w:t>
      </w:r>
      <w:hyperlink r:id="rId14" w:history="1">
        <w:r w:rsidRPr="00D02D1D">
          <w:rPr>
            <w:rFonts w:ascii="Times New Roman" w:hAnsi="Times New Roman" w:cs="Times New Roman"/>
            <w:color w:val="0000FF"/>
            <w:sz w:val="24"/>
            <w:szCs w:val="24"/>
            <w:u w:val="single"/>
          </w:rPr>
          <w:t>1192/2022 | Suomen säädöskokoelma | Finlex</w:t>
        </w:r>
      </w:hyperlink>
    </w:p>
    <w:p w14:paraId="15FDDFF0" w14:textId="77777777" w:rsidR="00D27439" w:rsidRPr="00880F7E" w:rsidRDefault="00D27439" w:rsidP="00D27439">
      <w:pPr>
        <w:spacing w:line="360" w:lineRule="auto"/>
        <w:ind w:firstLine="780"/>
        <w:rPr>
          <w:rFonts w:ascii="Times New Roman" w:hAnsi="Times New Roman" w:cs="Times New Roman"/>
          <w:sz w:val="24"/>
          <w:szCs w:val="24"/>
        </w:rPr>
      </w:pPr>
      <w:r w:rsidRPr="00880F7E">
        <w:rPr>
          <w:rFonts w:ascii="Times New Roman" w:hAnsi="Times New Roman" w:cs="Times New Roman"/>
          <w:sz w:val="24"/>
          <w:szCs w:val="24"/>
        </w:rPr>
        <w:t xml:space="preserve">Opetussuunnitelman perusteet 2019 </w:t>
      </w:r>
      <w:hyperlink r:id="rId15" w:history="1">
        <w:r w:rsidRPr="00880F7E">
          <w:rPr>
            <w:rStyle w:val="Hyperlinkki"/>
            <w:rFonts w:ascii="Times New Roman" w:hAnsi="Times New Roman" w:cs="Times New Roman"/>
            <w:sz w:val="24"/>
            <w:szCs w:val="24"/>
          </w:rPr>
          <w:t>Lukion opetussuunnitelman perusteet 2019</w:t>
        </w:r>
      </w:hyperlink>
    </w:p>
    <w:p w14:paraId="4784A9C4" w14:textId="77777777" w:rsidR="00D27439" w:rsidRDefault="00D27439" w:rsidP="00D27439">
      <w:pPr>
        <w:spacing w:line="360" w:lineRule="auto"/>
        <w:ind w:left="780"/>
        <w:rPr>
          <w:rStyle w:val="Hyperlinkki"/>
          <w:rFonts w:ascii="Times New Roman" w:hAnsi="Times New Roman" w:cs="Times New Roman"/>
          <w:sz w:val="24"/>
          <w:szCs w:val="24"/>
        </w:rPr>
      </w:pPr>
      <w:r w:rsidRPr="0016162E">
        <w:rPr>
          <w:rFonts w:ascii="Times New Roman" w:hAnsi="Times New Roman" w:cs="Times New Roman"/>
          <w:sz w:val="24"/>
          <w:szCs w:val="24"/>
        </w:rPr>
        <w:t xml:space="preserve">Perusopetuksen opetussuunnitelman perusteet 2014 </w:t>
      </w:r>
      <w:hyperlink r:id="rId16" w:history="1">
        <w:r w:rsidRPr="0016162E">
          <w:rPr>
            <w:rStyle w:val="Hyperlinkki"/>
            <w:rFonts w:ascii="Times New Roman" w:hAnsi="Times New Roman" w:cs="Times New Roman"/>
            <w:sz w:val="24"/>
            <w:szCs w:val="24"/>
          </w:rPr>
          <w:t>Perusopetuksen opetussuunnitelman perusteet 2014</w:t>
        </w:r>
      </w:hyperlink>
    </w:p>
    <w:p w14:paraId="4771AB28" w14:textId="77777777" w:rsidR="00D27439" w:rsidRPr="0016162E" w:rsidRDefault="00D27439" w:rsidP="00D27439">
      <w:pPr>
        <w:pStyle w:val="Luettelokappale"/>
        <w:spacing w:line="360" w:lineRule="auto"/>
        <w:ind w:left="780"/>
        <w:rPr>
          <w:rFonts w:ascii="Times New Roman" w:hAnsi="Times New Roman" w:cs="Times New Roman"/>
          <w:sz w:val="24"/>
          <w:szCs w:val="24"/>
        </w:rPr>
      </w:pPr>
      <w:r w:rsidRPr="0016162E">
        <w:rPr>
          <w:rFonts w:ascii="Times New Roman" w:hAnsi="Times New Roman" w:cs="Times New Roman"/>
          <w:sz w:val="24"/>
          <w:szCs w:val="24"/>
        </w:rPr>
        <w:t xml:space="preserve">Suunnitelma oppilaiden suojaamiseksi, väkivallalta ja häirinnältä </w:t>
      </w:r>
      <w:hyperlink r:id="rId17" w:history="1">
        <w:r w:rsidRPr="0016162E">
          <w:rPr>
            <w:rFonts w:ascii="Times New Roman" w:hAnsi="Times New Roman" w:cs="Times New Roman"/>
            <w:color w:val="0000FF"/>
            <w:u w:val="single"/>
          </w:rPr>
          <w:t>Jämsä asiakirja</w:t>
        </w:r>
      </w:hyperlink>
    </w:p>
    <w:p w14:paraId="6EBFE709" w14:textId="77777777" w:rsidR="00D27439" w:rsidRPr="0016162E" w:rsidRDefault="00D27439" w:rsidP="00D27439">
      <w:pPr>
        <w:spacing w:line="360" w:lineRule="auto"/>
        <w:ind w:firstLine="780"/>
        <w:rPr>
          <w:rFonts w:ascii="Times New Roman" w:hAnsi="Times New Roman" w:cs="Times New Roman"/>
          <w:sz w:val="24"/>
          <w:szCs w:val="24"/>
        </w:rPr>
      </w:pPr>
      <w:r w:rsidRPr="0016162E">
        <w:rPr>
          <w:rFonts w:ascii="Times New Roman" w:hAnsi="Times New Roman" w:cs="Times New Roman"/>
          <w:sz w:val="24"/>
          <w:szCs w:val="24"/>
        </w:rPr>
        <w:t xml:space="preserve">Tasa-arvolaki </w:t>
      </w:r>
      <w:hyperlink r:id="rId18" w:history="1">
        <w:r w:rsidRPr="0016162E">
          <w:rPr>
            <w:rStyle w:val="Hyperlinkki"/>
            <w:rFonts w:ascii="Times New Roman" w:hAnsi="Times New Roman" w:cs="Times New Roman"/>
            <w:sz w:val="24"/>
            <w:szCs w:val="24"/>
          </w:rPr>
          <w:t>1329/2014 | Suomen säädöskokoelma | Finlex</w:t>
        </w:r>
      </w:hyperlink>
    </w:p>
    <w:p w14:paraId="530F2560"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 xml:space="preserve">Yhdenvertaisuuslaki </w:t>
      </w:r>
      <w:hyperlink r:id="rId19" w:anchor="chp_1__heading" w:history="1">
        <w:r w:rsidRPr="00D02D1D">
          <w:rPr>
            <w:rStyle w:val="Hyperlinkki"/>
            <w:rFonts w:ascii="Times New Roman" w:hAnsi="Times New Roman" w:cs="Times New Roman"/>
            <w:sz w:val="24"/>
            <w:szCs w:val="24"/>
          </w:rPr>
          <w:t>1325/2014 | Lainsäädäntö | Finlex</w:t>
        </w:r>
      </w:hyperlink>
    </w:p>
    <w:p w14:paraId="4EF5B1F3" w14:textId="77777777" w:rsidR="001A7D80" w:rsidRDefault="001A7D80"/>
    <w:sectPr w:rsidR="001A7D80" w:rsidSect="001A7D80">
      <w:headerReference w:type="even" r:id="rId20"/>
      <w:headerReference w:type="default" r:id="rId21"/>
      <w:footerReference w:type="even" r:id="rId22"/>
      <w:footerReference w:type="default" r:id="rId23"/>
      <w:headerReference w:type="first" r:id="rId24"/>
      <w:footerReference w:type="first" r:id="rId2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919F2" w14:textId="77777777" w:rsidR="001A7D80" w:rsidRDefault="001A7D80" w:rsidP="001A7D80">
      <w:pPr>
        <w:spacing w:after="0" w:line="240" w:lineRule="auto"/>
      </w:pPr>
      <w:r>
        <w:separator/>
      </w:r>
    </w:p>
  </w:endnote>
  <w:endnote w:type="continuationSeparator" w:id="0">
    <w:p w14:paraId="09E2E69F" w14:textId="77777777" w:rsidR="001A7D80" w:rsidRDefault="001A7D80" w:rsidP="001A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C9F2F" w14:textId="77777777" w:rsidR="00711C89" w:rsidRDefault="00711C8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52A6" w14:textId="77777777" w:rsidR="00711C89" w:rsidRDefault="00711C8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997E" w14:textId="59D36642" w:rsidR="001A7D80" w:rsidRPr="009000E1" w:rsidRDefault="001A7D80">
    <w:pPr>
      <w:pStyle w:val="Alatunniste"/>
      <w:rPr>
        <w:b/>
        <w:bCs/>
        <w:color w:val="331F92"/>
        <w:sz w:val="24"/>
        <w:szCs w:val="24"/>
      </w:rPr>
    </w:pPr>
    <w:r w:rsidRPr="009000E1">
      <w:rPr>
        <w:b/>
        <w:bCs/>
        <w:noProof/>
        <w:color w:val="331F92"/>
        <w:sz w:val="24"/>
        <w:szCs w:val="24"/>
      </w:rPr>
      <w:drawing>
        <wp:anchor distT="0" distB="0" distL="114300" distR="114300" simplePos="0" relativeHeight="251658240" behindDoc="0" locked="0" layoutInCell="1" allowOverlap="1" wp14:anchorId="5DE37904" wp14:editId="6B46D5F6">
          <wp:simplePos x="0" y="0"/>
          <wp:positionH relativeFrom="page">
            <wp:align>right</wp:align>
          </wp:positionH>
          <wp:positionV relativeFrom="paragraph">
            <wp:posOffset>-2496185</wp:posOffset>
          </wp:positionV>
          <wp:extent cx="1629002" cy="3277057"/>
          <wp:effectExtent l="0" t="0" r="9525"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extLst>
                      <a:ext uri="{28A0092B-C50C-407E-A947-70E740481C1C}">
                        <a14:useLocalDpi xmlns:a14="http://schemas.microsoft.com/office/drawing/2010/main" val="0"/>
                      </a:ext>
                    </a:extLst>
                  </a:blip>
                  <a:stretch>
                    <a:fillRect/>
                  </a:stretch>
                </pic:blipFill>
                <pic:spPr>
                  <a:xfrm>
                    <a:off x="0" y="0"/>
                    <a:ext cx="1629002" cy="3277057"/>
                  </a:xfrm>
                  <a:prstGeom prst="rect">
                    <a:avLst/>
                  </a:prstGeom>
                </pic:spPr>
              </pic:pic>
            </a:graphicData>
          </a:graphic>
        </wp:anchor>
      </w:drawing>
    </w:r>
    <w:r w:rsidRPr="009000E1">
      <w:rPr>
        <w:b/>
        <w:bCs/>
        <w:color w:val="331F92"/>
        <w:sz w:val="24"/>
        <w:szCs w:val="24"/>
      </w:rPr>
      <w:t>Jämsän kaupunki</w:t>
    </w:r>
  </w:p>
  <w:p w14:paraId="1E06DB2E" w14:textId="6E833299" w:rsidR="001A7D80" w:rsidRPr="006A3107" w:rsidRDefault="006A3107">
    <w:pPr>
      <w:pStyle w:val="Alatunniste"/>
      <w:rPr>
        <w:color w:val="331F92"/>
        <w:sz w:val="24"/>
        <w:szCs w:val="24"/>
      </w:rPr>
    </w:pPr>
    <w:r w:rsidRPr="006A3107">
      <w:rPr>
        <w:color w:val="331F92"/>
        <w:sz w:val="24"/>
        <w:szCs w:val="24"/>
      </w:rPr>
      <w:t>[</w:t>
    </w:r>
    <w:r w:rsidR="00711C89">
      <w:rPr>
        <w:color w:val="331F92"/>
        <w:sz w:val="24"/>
        <w:szCs w:val="24"/>
      </w:rPr>
      <w:t>24.03</w:t>
    </w:r>
    <w:r w:rsidR="00703675">
      <w:rPr>
        <w:color w:val="331F92"/>
        <w:sz w:val="24"/>
        <w:szCs w:val="24"/>
      </w:rPr>
      <w:t>.</w:t>
    </w:r>
    <w:r w:rsidR="00711C89">
      <w:rPr>
        <w:color w:val="331F92"/>
        <w:sz w:val="24"/>
        <w:szCs w:val="24"/>
      </w:rPr>
      <w:t>2025</w:t>
    </w:r>
    <w:r w:rsidRPr="006A3107">
      <w:rPr>
        <w:color w:val="331F92"/>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DD444" w14:textId="77777777" w:rsidR="001A7D80" w:rsidRDefault="001A7D80" w:rsidP="001A7D80">
      <w:pPr>
        <w:spacing w:after="0" w:line="240" w:lineRule="auto"/>
      </w:pPr>
      <w:r>
        <w:separator/>
      </w:r>
    </w:p>
  </w:footnote>
  <w:footnote w:type="continuationSeparator" w:id="0">
    <w:p w14:paraId="26B86D33" w14:textId="77777777" w:rsidR="001A7D80" w:rsidRDefault="001A7D80" w:rsidP="001A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4047" w14:textId="77777777" w:rsidR="00711C89" w:rsidRDefault="00711C8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9F76" w14:textId="77777777" w:rsidR="00711C89" w:rsidRDefault="00711C8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9B70" w14:textId="4D63D7BC" w:rsidR="001A7D80" w:rsidRDefault="001A7D80">
    <w:pPr>
      <w:pStyle w:val="Yltunniste"/>
    </w:pPr>
    <w:r>
      <w:rPr>
        <w:noProof/>
      </w:rPr>
      <w:drawing>
        <wp:inline distT="0" distB="0" distL="0" distR="0" wp14:anchorId="0A581F31" wp14:editId="3CB55402">
          <wp:extent cx="1937596" cy="552450"/>
          <wp:effectExtent l="0" t="0" r="5715" b="0"/>
          <wp:docPr id="1" name="Kuva 1" descr="Kuva, joka sisältää kohteen teksti, kell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kell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5997" cy="56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210AC"/>
    <w:multiLevelType w:val="multilevel"/>
    <w:tmpl w:val="BCF6C4F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 w15:restartNumberingAfterBreak="0">
    <w:nsid w:val="5A64693A"/>
    <w:multiLevelType w:val="multilevel"/>
    <w:tmpl w:val="5F5E0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B3F36A9"/>
    <w:multiLevelType w:val="hybridMultilevel"/>
    <w:tmpl w:val="C3D438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65DD14C6"/>
    <w:multiLevelType w:val="hybridMultilevel"/>
    <w:tmpl w:val="8A823E60"/>
    <w:lvl w:ilvl="0" w:tplc="F0B4F2F6">
      <w:start w:val="5"/>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200321397">
    <w:abstractNumId w:val="0"/>
  </w:num>
  <w:num w:numId="2" w16cid:durableId="820318127">
    <w:abstractNumId w:val="2"/>
  </w:num>
  <w:num w:numId="3" w16cid:durableId="161746070">
    <w:abstractNumId w:val="3"/>
  </w:num>
  <w:num w:numId="4" w16cid:durableId="167872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80"/>
    <w:rsid w:val="001A7D80"/>
    <w:rsid w:val="0044602F"/>
    <w:rsid w:val="0055610D"/>
    <w:rsid w:val="006A3107"/>
    <w:rsid w:val="00703675"/>
    <w:rsid w:val="00711C89"/>
    <w:rsid w:val="007C245E"/>
    <w:rsid w:val="009000E1"/>
    <w:rsid w:val="00B55FE5"/>
    <w:rsid w:val="00BE15BF"/>
    <w:rsid w:val="00C0325E"/>
    <w:rsid w:val="00D27439"/>
    <w:rsid w:val="00EF6D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CE9E6"/>
  <w15:chartTrackingRefBased/>
  <w15:docId w15:val="{FAC8527E-D26B-4E32-811E-C5F8B8A9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1A7D8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A7D80"/>
    <w:rPr>
      <w:rFonts w:eastAsiaTheme="minorEastAsia"/>
      <w:lang w:eastAsia="fi-FI"/>
    </w:rPr>
  </w:style>
  <w:style w:type="paragraph" w:styleId="Yltunniste">
    <w:name w:val="header"/>
    <w:basedOn w:val="Normaali"/>
    <w:link w:val="YltunnisteChar"/>
    <w:uiPriority w:val="99"/>
    <w:unhideWhenUsed/>
    <w:rsid w:val="001A7D8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A7D80"/>
  </w:style>
  <w:style w:type="paragraph" w:styleId="Alatunniste">
    <w:name w:val="footer"/>
    <w:basedOn w:val="Normaali"/>
    <w:link w:val="AlatunnisteChar"/>
    <w:uiPriority w:val="99"/>
    <w:unhideWhenUsed/>
    <w:rsid w:val="001A7D8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A7D80"/>
  </w:style>
  <w:style w:type="paragraph" w:styleId="Luettelokappale">
    <w:name w:val="List Paragraph"/>
    <w:basedOn w:val="Normaali"/>
    <w:uiPriority w:val="34"/>
    <w:qFormat/>
    <w:rsid w:val="00D27439"/>
    <w:pPr>
      <w:ind w:left="720"/>
      <w:contextualSpacing/>
    </w:pPr>
  </w:style>
  <w:style w:type="character" w:styleId="Hyperlinkki">
    <w:name w:val="Hyperlink"/>
    <w:basedOn w:val="Kappaleenoletusfontti"/>
    <w:uiPriority w:val="99"/>
    <w:unhideWhenUsed/>
    <w:rsid w:val="00D27439"/>
    <w:rPr>
      <w:color w:val="0000FF"/>
      <w:u w:val="single"/>
    </w:rPr>
  </w:style>
  <w:style w:type="paragraph" w:styleId="NormaaliWWW">
    <w:name w:val="Normal (Web)"/>
    <w:basedOn w:val="Normaali"/>
    <w:uiPriority w:val="99"/>
    <w:unhideWhenUsed/>
    <w:rsid w:val="00D2743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lex.fi/eli?uri=http://data.finlex.fi/eli/sd/1998/628/ajantasa/2025-01-17/fin" TargetMode="External"/><Relationship Id="rId18" Type="http://schemas.openxmlformats.org/officeDocument/2006/relationships/hyperlink" Target="https://www.finlex.fi/fi/lainsaadanto/saadoskokoelma/2014/132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eda.net/jamsa/oppilashuolto2/yhteiset-toimintamallit/perusopetus/tasa-arvo-ja-yhdenvertaisuussuunnittelu-jamsan-perusopetukse/toiminnallisen-tasa-arvo-ja-yhdenvertaisuussuunnitelman-opas:file/download/2a83fbd906ce650790bedf723546dc12fd21e0f4/Toiminnallisen%20tasa-arvo-%20ja%20yhdenvertaisuussuunnitelman%20opas%20-%20J%C3%A4ms%C3%A4n%20perusopetus%202024.pdf" TargetMode="External"/><Relationship Id="rId17" Type="http://schemas.openxmlformats.org/officeDocument/2006/relationships/hyperlink" Target="https://peda.net/jamsa/oppilashuolto2/opiskeluhuollon-suunnitelmat/yhteiset-suunnitelmat/31082022jamsan-suunnitelmakiusaamisenehkaisy.pdf:file/download/a0011702eac54a52748c847ce0f98140bad6da3e/31082022J%C3%A4ms%C3%A4n%20suunnitelmakiusaamisenehk%C3%A4isy.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perusteet.opintopolku.fi/eperusteet-service/api/dokumentit/940708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a.net/jamsa/oppilashuolto2/opiskeluhuollon-suunnitelmat/yhteiset-suunnitelmat/jamsan-lukion-tasa-arvo-ja-yhdenvertaisuussuunnitelma.pdf:file/download/306f132f4c9d376f10f94bfc3c26ddfaed6cdcef/J%C3%A4ms%C3%A4n%20lukion%20tasa-arvo-%20ja%20yhdenvertaisuussuunnitelma.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ph.fi/sites/default/files/documents/lukion_opetussuunnitelman_perusteet_2019.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nlex.fi/fi/lainsaadanto/2014/13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insaadanto/saadoskokoelma/2022/1192"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55f51445-054b-4eed-ae9f-bd2042bae0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9A0C80EA9F6E64BA5D372DE0EFF03C6" ma:contentTypeVersion="15" ma:contentTypeDescription="Luo uusi asiakirja." ma:contentTypeScope="" ma:versionID="f8bbdc9d717fa47305c144e4f4210580">
  <xsd:schema xmlns:xsd="http://www.w3.org/2001/XMLSchema" xmlns:xs="http://www.w3.org/2001/XMLSchema" xmlns:p="http://schemas.microsoft.com/office/2006/metadata/properties" xmlns:ns2="55f51445-054b-4eed-ae9f-bd2042bae032" xmlns:ns3="efd8660b-b21b-4b31-b51b-0c97fc74946f" xmlns:ns4="484c8c59-755d-4516-b8d2-1621b38262b4" targetNamespace="http://schemas.microsoft.com/office/2006/metadata/properties" ma:root="true" ma:fieldsID="80e3e8ed42829328d41c6d6a398d0397" ns2:_="" ns3:_="" ns4:_="">
    <xsd:import namespace="55f51445-054b-4eed-ae9f-bd2042bae032"/>
    <xsd:import namespace="efd8660b-b21b-4b31-b51b-0c97fc74946f"/>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1445-054b-4eed-ae9f-bd2042ba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b645e385-c305-4892-95e7-bb831ce380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8660b-b21b-4b31-b51b-0c97fc74946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cd7aa2-c96c-4a93-b10a-4e0f7d204f54}" ma:internalName="TaxCatchAll" ma:showField="CatchAllData" ma:web="efd8660b-b21b-4b31-b51b-0c97fc749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F42E4-F870-4D24-A395-B7F7134891C0}">
  <ds:schemaRefs>
    <ds:schemaRef ds:uri="http://schemas.microsoft.com/office/2006/metadata/properties"/>
    <ds:schemaRef ds:uri="http://schemas.microsoft.com/office/infopath/2007/PartnerControls"/>
    <ds:schemaRef ds:uri="484c8c59-755d-4516-b8d2-1621b38262b4"/>
    <ds:schemaRef ds:uri="55f51445-054b-4eed-ae9f-bd2042bae032"/>
  </ds:schemaRefs>
</ds:datastoreItem>
</file>

<file path=customXml/itemProps2.xml><?xml version="1.0" encoding="utf-8"?>
<ds:datastoreItem xmlns:ds="http://schemas.openxmlformats.org/officeDocument/2006/customXml" ds:itemID="{A5B18C22-39B2-4E0F-AB05-1C592597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1445-054b-4eed-ae9f-bd2042bae032"/>
    <ds:schemaRef ds:uri="efd8660b-b21b-4b31-b51b-0c97fc74946f"/>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CF397-2001-4791-B2D5-0ACD336548ED}">
  <ds:schemaRefs>
    <ds:schemaRef ds:uri="http://schemas.openxmlformats.org/officeDocument/2006/bibliography"/>
  </ds:schemaRefs>
</ds:datastoreItem>
</file>

<file path=customXml/itemProps4.xml><?xml version="1.0" encoding="utf-8"?>
<ds:datastoreItem xmlns:ds="http://schemas.openxmlformats.org/officeDocument/2006/customXml" ds:itemID="{6099FA70-86AB-4734-9CEE-841D78AF3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3236</Words>
  <Characters>26216</Characters>
  <Application>Microsoft Office Word</Application>
  <DocSecurity>4</DocSecurity>
  <Lines>218</Lines>
  <Paragraphs>58</Paragraphs>
  <ScaleCrop>false</ScaleCrop>
  <HeadingPairs>
    <vt:vector size="2" baseType="variant">
      <vt:variant>
        <vt:lpstr>Otsikko</vt:lpstr>
      </vt:variant>
      <vt:variant>
        <vt:i4>1</vt:i4>
      </vt:variant>
    </vt:vector>
  </HeadingPairs>
  <TitlesOfParts>
    <vt:vector size="1" baseType="lpstr">
      <vt:lpstr/>
    </vt:vector>
  </TitlesOfParts>
  <Company>Jamsan kaupunki</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Jämsän kaupungin perusopetuksen Kuoreveden koulun tasa-arvo- ja yhdenvertaisuussuunnitelma 2025–2028</dc:title>
  <dc:subject/>
  <dc:creator>Suvi Virtanen</dc:creator>
  <cp:keywords/>
  <dc:description/>
  <cp:lastModifiedBy>Minna Kinnunen</cp:lastModifiedBy>
  <cp:revision>2</cp:revision>
  <dcterms:created xsi:type="dcterms:W3CDTF">2025-03-28T11:18:00Z</dcterms:created>
  <dcterms:modified xsi:type="dcterms:W3CDTF">2025-03-28T11:18:00Z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0x01010049A0C80EA9F6E64BA5D372DE0EFF03C6</vt:lpwstr>
  </property>
</Properties>
</file>