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14992" w:type="dxa"/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2694"/>
        <w:gridCol w:w="1997"/>
        <w:gridCol w:w="2297"/>
        <w:gridCol w:w="2510"/>
        <w:gridCol w:w="1417"/>
      </w:tblGrid>
      <w:tr w:rsidR="003E58FD" w:rsidTr="00800450">
        <w:tc>
          <w:tcPr>
            <w:tcW w:w="14992" w:type="dxa"/>
            <w:gridSpan w:val="7"/>
            <w:shd w:val="clear" w:color="auto" w:fill="D9D9D9" w:themeFill="background1" w:themeFillShade="D9"/>
          </w:tcPr>
          <w:p w:rsidR="003E58FD" w:rsidRPr="00CB7748" w:rsidRDefault="003E58FD" w:rsidP="003E58FD">
            <w:pPr>
              <w:pStyle w:val="Luettelokappale"/>
              <w:numPr>
                <w:ilvl w:val="0"/>
                <w:numId w:val="2"/>
              </w:numPr>
              <w:jc w:val="both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CB7748">
              <w:rPr>
                <w:b/>
                <w:sz w:val="40"/>
                <w:szCs w:val="40"/>
              </w:rPr>
              <w:t>ICT-toiminnan kehittäminen</w:t>
            </w:r>
          </w:p>
        </w:tc>
      </w:tr>
      <w:tr w:rsidR="00617D3D" w:rsidTr="00800450">
        <w:tc>
          <w:tcPr>
            <w:tcW w:w="1242" w:type="dxa"/>
            <w:shd w:val="clear" w:color="auto" w:fill="D9D9D9" w:themeFill="background1" w:themeFillShade="D9"/>
          </w:tcPr>
          <w:p w:rsidR="003E58FD" w:rsidRPr="00CB7748" w:rsidRDefault="003E58FD" w:rsidP="00506385">
            <w:pPr>
              <w:rPr>
                <w:b/>
                <w:sz w:val="28"/>
                <w:szCs w:val="28"/>
              </w:rPr>
            </w:pPr>
            <w:r w:rsidRPr="00CB7748">
              <w:rPr>
                <w:b/>
                <w:sz w:val="28"/>
                <w:szCs w:val="28"/>
              </w:rPr>
              <w:t>Aihe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3E58FD" w:rsidRPr="00CB7748" w:rsidRDefault="003E58FD" w:rsidP="00506385">
            <w:pPr>
              <w:rPr>
                <w:b/>
                <w:sz w:val="28"/>
                <w:szCs w:val="28"/>
              </w:rPr>
            </w:pPr>
            <w:r w:rsidRPr="00CB7748">
              <w:rPr>
                <w:b/>
                <w:sz w:val="28"/>
                <w:szCs w:val="28"/>
              </w:rPr>
              <w:t>Nykytilanne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3E58FD" w:rsidRPr="00CB7748" w:rsidRDefault="003E58FD" w:rsidP="00506385">
            <w:pPr>
              <w:rPr>
                <w:b/>
                <w:sz w:val="28"/>
                <w:szCs w:val="28"/>
              </w:rPr>
            </w:pPr>
            <w:r w:rsidRPr="00CB7748">
              <w:rPr>
                <w:b/>
                <w:sz w:val="28"/>
                <w:szCs w:val="28"/>
              </w:rPr>
              <w:t>Tavoitteet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:rsidR="003E58FD" w:rsidRPr="00CB7748" w:rsidRDefault="003E58FD" w:rsidP="00506385">
            <w:pPr>
              <w:rPr>
                <w:b/>
                <w:sz w:val="28"/>
                <w:szCs w:val="28"/>
              </w:rPr>
            </w:pPr>
            <w:r w:rsidRPr="00CB7748">
              <w:rPr>
                <w:b/>
                <w:sz w:val="28"/>
                <w:szCs w:val="28"/>
              </w:rPr>
              <w:t>Resurssit</w:t>
            </w:r>
          </w:p>
        </w:tc>
        <w:tc>
          <w:tcPr>
            <w:tcW w:w="2297" w:type="dxa"/>
            <w:shd w:val="clear" w:color="auto" w:fill="D9D9D9" w:themeFill="background1" w:themeFillShade="D9"/>
          </w:tcPr>
          <w:p w:rsidR="003E58FD" w:rsidRPr="00CB7748" w:rsidRDefault="003E58FD" w:rsidP="00506385">
            <w:pPr>
              <w:rPr>
                <w:b/>
                <w:sz w:val="28"/>
                <w:szCs w:val="28"/>
              </w:rPr>
            </w:pPr>
            <w:r w:rsidRPr="00CB7748">
              <w:rPr>
                <w:b/>
                <w:sz w:val="28"/>
                <w:szCs w:val="28"/>
              </w:rPr>
              <w:t>Toimenpiteet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3E58FD" w:rsidRPr="00CB7748" w:rsidRDefault="003E58FD" w:rsidP="00506385">
            <w:pPr>
              <w:rPr>
                <w:b/>
                <w:sz w:val="28"/>
                <w:szCs w:val="28"/>
              </w:rPr>
            </w:pPr>
            <w:r w:rsidRPr="00CB7748">
              <w:rPr>
                <w:b/>
                <w:sz w:val="28"/>
                <w:szCs w:val="28"/>
              </w:rPr>
              <w:t>Tulokset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E58FD" w:rsidRPr="00CB7748" w:rsidRDefault="003E58FD" w:rsidP="00506385">
            <w:pPr>
              <w:rPr>
                <w:b/>
                <w:sz w:val="28"/>
                <w:szCs w:val="28"/>
              </w:rPr>
            </w:pPr>
            <w:r w:rsidRPr="00CB7748">
              <w:rPr>
                <w:b/>
                <w:sz w:val="28"/>
                <w:szCs w:val="28"/>
              </w:rPr>
              <w:t>€</w:t>
            </w:r>
          </w:p>
        </w:tc>
      </w:tr>
      <w:tr w:rsidR="009E0B4C" w:rsidTr="00800450">
        <w:trPr>
          <w:cantSplit/>
          <w:trHeight w:val="1134"/>
        </w:trPr>
        <w:tc>
          <w:tcPr>
            <w:tcW w:w="1242" w:type="dxa"/>
            <w:textDirection w:val="btLr"/>
          </w:tcPr>
          <w:p w:rsidR="009E0B4C" w:rsidRPr="00790D07" w:rsidRDefault="009E0B4C" w:rsidP="00F2511E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Nilakan kuntien (Keitele, Pielavesi, Tervo ja Vesanto) TVT pedagogisen </w:t>
            </w:r>
            <w:proofErr w:type="spellStart"/>
            <w:r>
              <w:rPr>
                <w:b/>
              </w:rPr>
              <w:t>opettaja(-asiantuntija</w:t>
            </w:r>
            <w:proofErr w:type="spellEnd"/>
            <w:r>
              <w:rPr>
                <w:b/>
              </w:rPr>
              <w:t>) tiimin perustaminen</w:t>
            </w:r>
          </w:p>
        </w:tc>
        <w:tc>
          <w:tcPr>
            <w:tcW w:w="2835" w:type="dxa"/>
          </w:tcPr>
          <w:p w:rsidR="00EB5821" w:rsidRDefault="00D070C7" w:rsidP="00506385">
            <w:pPr>
              <w:rPr>
                <w:b/>
              </w:rPr>
            </w:pPr>
            <w:r>
              <w:rPr>
                <w:b/>
              </w:rPr>
              <w:t xml:space="preserve">LAITTEET JA </w:t>
            </w:r>
            <w:proofErr w:type="spellStart"/>
            <w:r>
              <w:rPr>
                <w:b/>
              </w:rPr>
              <w:t>e</w:t>
            </w:r>
            <w:r w:rsidR="00EB5821">
              <w:rPr>
                <w:b/>
              </w:rPr>
              <w:t>OPPIMATERIAALI</w:t>
            </w:r>
            <w:proofErr w:type="spellEnd"/>
          </w:p>
          <w:p w:rsidR="00EB5821" w:rsidRDefault="00872CE4" w:rsidP="00506385">
            <w:pPr>
              <w:rPr>
                <w:b/>
              </w:rPr>
            </w:pPr>
            <w:r>
              <w:rPr>
                <w:b/>
              </w:rPr>
              <w:t xml:space="preserve">Nilakan yhtenäiskoulussa ei tällä hetkellä ole </w:t>
            </w:r>
            <w:proofErr w:type="spellStart"/>
            <w:r>
              <w:rPr>
                <w:b/>
              </w:rPr>
              <w:t>tablet</w:t>
            </w:r>
            <w:r w:rsidR="00D070C7">
              <w:rPr>
                <w:b/>
              </w:rPr>
              <w:t>-</w:t>
            </w:r>
            <w:proofErr w:type="spellEnd"/>
            <w:r>
              <w:rPr>
                <w:b/>
              </w:rPr>
              <w:t xml:space="preserve"> laitteita ollenkaan ja </w:t>
            </w:r>
            <w:r w:rsidR="00EB5821">
              <w:rPr>
                <w:b/>
              </w:rPr>
              <w:t>kahdesta TVT</w:t>
            </w:r>
            <w:r w:rsidR="00D070C7">
              <w:rPr>
                <w:b/>
              </w:rPr>
              <w:t>-</w:t>
            </w:r>
            <w:r w:rsidR="00EB5821">
              <w:rPr>
                <w:b/>
              </w:rPr>
              <w:t xml:space="preserve"> luokasta toinen on täysin vanhentunut. Sähköistä oppimateriaali</w:t>
            </w:r>
            <w:r w:rsidR="00D070C7">
              <w:rPr>
                <w:b/>
              </w:rPr>
              <w:t>a</w:t>
            </w:r>
            <w:r w:rsidR="00EB5821">
              <w:rPr>
                <w:b/>
              </w:rPr>
              <w:t xml:space="preserve"> ei ole käytössä.</w:t>
            </w:r>
          </w:p>
          <w:p w:rsidR="00EB5821" w:rsidRDefault="00EB5821" w:rsidP="00506385">
            <w:pPr>
              <w:rPr>
                <w:b/>
              </w:rPr>
            </w:pPr>
            <w:r>
              <w:rPr>
                <w:b/>
              </w:rPr>
              <w:t xml:space="preserve">TA 2015 yhteydessä kunta on varautunut </w:t>
            </w:r>
            <w:proofErr w:type="spellStart"/>
            <w:r>
              <w:rPr>
                <w:b/>
              </w:rPr>
              <w:t>tablet</w:t>
            </w:r>
            <w:r w:rsidR="00CB7748">
              <w:rPr>
                <w:b/>
              </w:rPr>
              <w:t>-</w:t>
            </w:r>
            <w:r>
              <w:rPr>
                <w:b/>
              </w:rPr>
              <w:t>laitteinen</w:t>
            </w:r>
            <w:proofErr w:type="spellEnd"/>
            <w:r>
              <w:rPr>
                <w:b/>
              </w:rPr>
              <w:t xml:space="preserve"> hankintaan ja tavoitteena on kokeilla sähköistä</w:t>
            </w:r>
            <w:r w:rsidR="00CB7748">
              <w:rPr>
                <w:b/>
              </w:rPr>
              <w:t xml:space="preserve"> </w:t>
            </w:r>
            <w:r>
              <w:rPr>
                <w:b/>
              </w:rPr>
              <w:t>oppimateriaalia laajamittaisest</w:t>
            </w:r>
            <w:r w:rsidR="00CB7748">
              <w:rPr>
                <w:b/>
              </w:rPr>
              <w:t>i</w:t>
            </w:r>
            <w:r>
              <w:rPr>
                <w:b/>
              </w:rPr>
              <w:t xml:space="preserve"> yhdellä alakoulun ja yhdellä yläkoulun luokalla (oppilaille laite käyttöön kokoaikaisesti) </w:t>
            </w:r>
          </w:p>
          <w:p w:rsidR="00872CE4" w:rsidRDefault="00EB5821" w:rsidP="00506385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EB5821" w:rsidRDefault="00EB5821" w:rsidP="00506385">
            <w:pPr>
              <w:rPr>
                <w:b/>
              </w:rPr>
            </w:pPr>
            <w:r>
              <w:rPr>
                <w:b/>
              </w:rPr>
              <w:t>OPETTAJIEN TUKI</w:t>
            </w:r>
          </w:p>
          <w:p w:rsidR="009E0B4C" w:rsidRDefault="009E0B4C" w:rsidP="00506385">
            <w:pPr>
              <w:rPr>
                <w:b/>
              </w:rPr>
            </w:pPr>
            <w:proofErr w:type="spellStart"/>
            <w:r>
              <w:rPr>
                <w:b/>
              </w:rPr>
              <w:t>Nilakan</w:t>
            </w:r>
            <w:proofErr w:type="spellEnd"/>
            <w:r>
              <w:rPr>
                <w:b/>
              </w:rPr>
              <w:t xml:space="preserve"> yhtenäiskoulussa </w:t>
            </w:r>
            <w:r w:rsidR="00FA0583">
              <w:rPr>
                <w:b/>
              </w:rPr>
              <w:t xml:space="preserve">on </w:t>
            </w:r>
            <w:r w:rsidRPr="00FA0583">
              <w:rPr>
                <w:b/>
              </w:rPr>
              <w:t xml:space="preserve">tällä </w:t>
            </w:r>
            <w:r w:rsidR="00800450" w:rsidRPr="00FA0583">
              <w:rPr>
                <w:b/>
              </w:rPr>
              <w:t xml:space="preserve">hetkellä </w:t>
            </w:r>
            <w:r>
              <w:rPr>
                <w:b/>
              </w:rPr>
              <w:t>yht</w:t>
            </w:r>
            <w:r w:rsidR="00800450">
              <w:rPr>
                <w:b/>
              </w:rPr>
              <w:t>eensä</w:t>
            </w:r>
            <w:r>
              <w:rPr>
                <w:b/>
              </w:rPr>
              <w:t xml:space="preserve"> 2 </w:t>
            </w:r>
            <w:proofErr w:type="spellStart"/>
            <w:r>
              <w:rPr>
                <w:b/>
              </w:rPr>
              <w:t>vvh</w:t>
            </w:r>
            <w:r w:rsidR="00800450">
              <w:rPr>
                <w:b/>
              </w:rPr>
              <w:t>:n</w:t>
            </w:r>
            <w:proofErr w:type="spellEnd"/>
            <w:r>
              <w:rPr>
                <w:b/>
              </w:rPr>
              <w:t xml:space="preserve"> resurssi kahdella ns</w:t>
            </w:r>
            <w:r w:rsidR="00800450">
              <w:rPr>
                <w:b/>
              </w:rPr>
              <w:t>. ope.fi -</w:t>
            </w:r>
            <w:r>
              <w:rPr>
                <w:b/>
              </w:rPr>
              <w:t>opettajalla.</w:t>
            </w:r>
          </w:p>
          <w:p w:rsidR="009E0B4C" w:rsidRPr="00790D07" w:rsidRDefault="009E0B4C" w:rsidP="00506385">
            <w:pPr>
              <w:rPr>
                <w:b/>
              </w:rPr>
            </w:pPr>
            <w:r>
              <w:rPr>
                <w:b/>
              </w:rPr>
              <w:t>Resurssi on tässä muutos tilanteessa riittämätön ja toimijoiden kouluttaminen sekä tukeminen tehtävässään mahdotonta.</w:t>
            </w:r>
          </w:p>
        </w:tc>
        <w:tc>
          <w:tcPr>
            <w:tcW w:w="2694" w:type="dxa"/>
          </w:tcPr>
          <w:p w:rsidR="009E0B4C" w:rsidRDefault="009E0B4C" w:rsidP="00506385">
            <w:pPr>
              <w:rPr>
                <w:b/>
              </w:rPr>
            </w:pPr>
            <w:proofErr w:type="gramStart"/>
            <w:r>
              <w:rPr>
                <w:b/>
              </w:rPr>
              <w:t>Saada kuntiin riittävä resurssi opettajien ohjaamiseen voimakkaassa muutos</w:t>
            </w:r>
            <w:r w:rsidR="009542A4">
              <w:rPr>
                <w:b/>
              </w:rPr>
              <w:t>-</w:t>
            </w:r>
            <w:r>
              <w:rPr>
                <w:b/>
              </w:rPr>
              <w:t xml:space="preserve"> tilanteessa</w:t>
            </w:r>
            <w:proofErr w:type="gramEnd"/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  <w:proofErr w:type="gramStart"/>
            <w:r>
              <w:rPr>
                <w:b/>
              </w:rPr>
              <w:t>Hyvien käytänteiden välittäminen kuntien välillä ja opettajien koulutustarpeiden kartoittaminen.</w:t>
            </w:r>
            <w:proofErr w:type="gramEnd"/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  <w:r>
              <w:rPr>
                <w:b/>
              </w:rPr>
              <w:t>Ryhmän jäsenet voivat erikoistua ja käyttää ulkopuolisia asiantuntijoi</w:t>
            </w:r>
            <w:r w:rsidR="00FA0583">
              <w:rPr>
                <w:b/>
              </w:rPr>
              <w:t>n</w:t>
            </w:r>
            <w:r>
              <w:rPr>
                <w:b/>
              </w:rPr>
              <w:t>a (esim</w:t>
            </w:r>
            <w:r w:rsidR="00FA0583">
              <w:rPr>
                <w:b/>
              </w:rPr>
              <w:t>.</w:t>
            </w:r>
            <w:r>
              <w:rPr>
                <w:b/>
              </w:rPr>
              <w:t xml:space="preserve"> ISTEKKI ja ILONA)</w:t>
            </w: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  <w:r>
              <w:rPr>
                <w:b/>
              </w:rPr>
              <w:t>TVT</w:t>
            </w:r>
            <w:r w:rsidR="009542A4">
              <w:rPr>
                <w:b/>
              </w:rPr>
              <w:t>-</w:t>
            </w:r>
            <w:r>
              <w:rPr>
                <w:b/>
              </w:rPr>
              <w:t xml:space="preserve"> strategian pohja kuntien käyttöön</w:t>
            </w:r>
          </w:p>
          <w:p w:rsidR="009E0B4C" w:rsidRDefault="009E0B4C" w:rsidP="00506385">
            <w:pPr>
              <w:rPr>
                <w:b/>
              </w:rPr>
            </w:pPr>
          </w:p>
          <w:p w:rsidR="009E0B4C" w:rsidRDefault="00EB5821" w:rsidP="00506385">
            <w:pPr>
              <w:rPr>
                <w:b/>
              </w:rPr>
            </w:pPr>
            <w:r>
              <w:rPr>
                <w:b/>
              </w:rPr>
              <w:t>Kunta</w:t>
            </w:r>
            <w:r w:rsidR="009E0B4C">
              <w:rPr>
                <w:b/>
              </w:rPr>
              <w:t>kohtainen TVT</w:t>
            </w:r>
            <w:r w:rsidR="009542A4">
              <w:rPr>
                <w:b/>
              </w:rPr>
              <w:t>-</w:t>
            </w:r>
            <w:r w:rsidR="009E0B4C">
              <w:rPr>
                <w:b/>
              </w:rPr>
              <w:t xml:space="preserve"> strategia</w:t>
            </w:r>
          </w:p>
          <w:p w:rsidR="009E0B4C" w:rsidRPr="00790D07" w:rsidRDefault="009E0B4C" w:rsidP="00506385">
            <w:pPr>
              <w:rPr>
                <w:b/>
              </w:rPr>
            </w:pPr>
          </w:p>
        </w:tc>
        <w:tc>
          <w:tcPr>
            <w:tcW w:w="1997" w:type="dxa"/>
          </w:tcPr>
          <w:p w:rsidR="009E0B4C" w:rsidRDefault="009E0B4C" w:rsidP="00506385">
            <w:pPr>
              <w:rPr>
                <w:b/>
              </w:rPr>
            </w:pPr>
            <w:r>
              <w:rPr>
                <w:b/>
              </w:rPr>
              <w:t>TVT</w:t>
            </w:r>
            <w:r w:rsidR="009542A4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ope</w:t>
            </w:r>
            <w:proofErr w:type="gramEnd"/>
            <w:r>
              <w:rPr>
                <w:b/>
              </w:rPr>
              <w:t xml:space="preserve"> 5 </w:t>
            </w:r>
            <w:proofErr w:type="spellStart"/>
            <w:r>
              <w:rPr>
                <w:b/>
              </w:rPr>
              <w:t>vvh</w:t>
            </w:r>
            <w:proofErr w:type="spellEnd"/>
            <w:r>
              <w:rPr>
                <w:b/>
              </w:rPr>
              <w:t xml:space="preserve"> </w:t>
            </w: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  <w:r>
              <w:rPr>
                <w:b/>
              </w:rPr>
              <w:t>Asiantuntija</w:t>
            </w:r>
            <w:r w:rsidR="009542A4">
              <w:rPr>
                <w:b/>
              </w:rPr>
              <w:t>-</w:t>
            </w:r>
            <w:r>
              <w:rPr>
                <w:b/>
              </w:rPr>
              <w:t xml:space="preserve"> palvelut ja koulutus (esim. ISTEKKI ja Ilona) 3000 €</w:t>
            </w: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542A4" w:rsidP="00506385">
            <w:pPr>
              <w:rPr>
                <w:b/>
              </w:rPr>
            </w:pPr>
            <w:r>
              <w:rPr>
                <w:b/>
              </w:rPr>
              <w:t>K</w:t>
            </w:r>
            <w:r w:rsidR="009E0B4C">
              <w:rPr>
                <w:b/>
              </w:rPr>
              <w:t xml:space="preserve">untakohtaisen </w:t>
            </w:r>
            <w:r>
              <w:rPr>
                <w:b/>
              </w:rPr>
              <w:t>s</w:t>
            </w:r>
            <w:r w:rsidR="009E0B4C">
              <w:rPr>
                <w:b/>
              </w:rPr>
              <w:t>trategian laatiminen 10 h *40€</w:t>
            </w:r>
          </w:p>
          <w:p w:rsidR="009E0B4C" w:rsidRPr="00790D07" w:rsidRDefault="009E0B4C" w:rsidP="00506385">
            <w:pPr>
              <w:rPr>
                <w:b/>
              </w:rPr>
            </w:pPr>
          </w:p>
        </w:tc>
        <w:tc>
          <w:tcPr>
            <w:tcW w:w="2297" w:type="dxa"/>
          </w:tcPr>
          <w:p w:rsidR="009E0B4C" w:rsidRDefault="009542A4" w:rsidP="00506385">
            <w:pPr>
              <w:rPr>
                <w:b/>
              </w:rPr>
            </w:pPr>
            <w:r>
              <w:rPr>
                <w:b/>
              </w:rPr>
              <w:t>V</w:t>
            </w:r>
            <w:r w:rsidR="009E0B4C">
              <w:rPr>
                <w:b/>
              </w:rPr>
              <w:t xml:space="preserve">apautetaan yhden opettajan resurssia 5 </w:t>
            </w:r>
            <w:proofErr w:type="spellStart"/>
            <w:r w:rsidR="009E0B4C">
              <w:rPr>
                <w:b/>
              </w:rPr>
              <w:t>vvh</w:t>
            </w:r>
            <w:proofErr w:type="spellEnd"/>
            <w:r w:rsidR="009E0B4C">
              <w:rPr>
                <w:b/>
              </w:rPr>
              <w:t xml:space="preserve"> </w:t>
            </w:r>
            <w:r w:rsidR="009E0B4C" w:rsidRPr="00B57B99">
              <w:rPr>
                <w:b/>
                <w:color w:val="000000" w:themeColor="text1"/>
              </w:rPr>
              <w:t xml:space="preserve">oppilaiden kouluaikana </w:t>
            </w:r>
            <w:r w:rsidR="009E0B4C">
              <w:rPr>
                <w:b/>
              </w:rPr>
              <w:t>=&gt;TVT</w:t>
            </w:r>
            <w:r>
              <w:rPr>
                <w:b/>
              </w:rPr>
              <w:t>-</w:t>
            </w:r>
            <w:r w:rsidR="009E0B4C">
              <w:rPr>
                <w:b/>
              </w:rPr>
              <w:t xml:space="preserve"> </w:t>
            </w:r>
            <w:proofErr w:type="gramStart"/>
            <w:r w:rsidR="009E0B4C">
              <w:rPr>
                <w:b/>
              </w:rPr>
              <w:t>ope</w:t>
            </w:r>
            <w:proofErr w:type="gramEnd"/>
            <w:r w:rsidR="00B57B99">
              <w:rPr>
                <w:b/>
              </w:rPr>
              <w:t xml:space="preserve"> pääsee mukaan kollegan tunnille </w:t>
            </w:r>
            <w:proofErr w:type="spellStart"/>
            <w:r w:rsidR="00B57B99">
              <w:rPr>
                <w:b/>
              </w:rPr>
              <w:t>ns</w:t>
            </w:r>
            <w:proofErr w:type="spellEnd"/>
            <w:r w:rsidR="00B57B99">
              <w:rPr>
                <w:b/>
              </w:rPr>
              <w:t xml:space="preserve"> ”</w:t>
            </w:r>
            <w:proofErr w:type="spellStart"/>
            <w:r w:rsidR="00B57B99">
              <w:rPr>
                <w:b/>
              </w:rPr>
              <w:t>vierihoitamaan</w:t>
            </w:r>
            <w:proofErr w:type="spellEnd"/>
            <w:r w:rsidR="00B57B99">
              <w:rPr>
                <w:b/>
              </w:rPr>
              <w:t xml:space="preserve">”. </w:t>
            </w: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  <w:r>
              <w:rPr>
                <w:b/>
              </w:rPr>
              <w:t>TVT</w:t>
            </w:r>
            <w:r w:rsidR="009542A4">
              <w:rPr>
                <w:b/>
              </w:rPr>
              <w:t>-</w:t>
            </w:r>
            <w:r>
              <w:rPr>
                <w:b/>
              </w:rPr>
              <w:t xml:space="preserve"> tiimin yhteyden pitäminen</w:t>
            </w: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Pr="00790D07" w:rsidRDefault="009E0B4C" w:rsidP="00506385">
            <w:pPr>
              <w:rPr>
                <w:b/>
              </w:rPr>
            </w:pPr>
            <w:r>
              <w:rPr>
                <w:b/>
              </w:rPr>
              <w:t>Asiantuntijoiden vierailut, koulutukset ja konsultointi aiheissa, joissa tiimissä ei ole osaamista</w:t>
            </w:r>
          </w:p>
        </w:tc>
        <w:tc>
          <w:tcPr>
            <w:tcW w:w="2510" w:type="dxa"/>
            <w:vMerge w:val="restart"/>
            <w:vAlign w:val="center"/>
          </w:tcPr>
          <w:p w:rsidR="009E0B4C" w:rsidRDefault="009E0B4C" w:rsidP="009E0B4C">
            <w:pPr>
              <w:jc w:val="center"/>
              <w:rPr>
                <w:b/>
              </w:rPr>
            </w:pPr>
          </w:p>
          <w:p w:rsidR="009E0B4C" w:rsidRDefault="009E0B4C" w:rsidP="009E0B4C">
            <w:pPr>
              <w:jc w:val="center"/>
              <w:rPr>
                <w:b/>
              </w:rPr>
            </w:pPr>
            <w:r>
              <w:rPr>
                <w:b/>
              </w:rPr>
              <w:t>TVT ja sähköinen opetus on otettu hallitusti kokeilukäyttöön, jolloin</w:t>
            </w:r>
          </w:p>
          <w:p w:rsidR="009E0B4C" w:rsidRDefault="009E0B4C" w:rsidP="009E0B4C">
            <w:pPr>
              <w:jc w:val="center"/>
              <w:rPr>
                <w:b/>
              </w:rPr>
            </w:pPr>
            <w:r>
              <w:rPr>
                <w:b/>
              </w:rPr>
              <w:t>*opetusmenetelmät ovat monipuolistuneet</w:t>
            </w:r>
          </w:p>
          <w:p w:rsidR="009E0B4C" w:rsidRDefault="009E0B4C" w:rsidP="009E0B4C">
            <w:pPr>
              <w:jc w:val="center"/>
              <w:rPr>
                <w:b/>
              </w:rPr>
            </w:pPr>
            <w:r>
              <w:rPr>
                <w:b/>
              </w:rPr>
              <w:t>*oppilaiden yksilöllisyys voidaan huomioida paremmin</w:t>
            </w:r>
          </w:p>
          <w:p w:rsidR="009E0B4C" w:rsidRDefault="009E0B4C" w:rsidP="009E0B4C">
            <w:pPr>
              <w:jc w:val="center"/>
              <w:rPr>
                <w:b/>
              </w:rPr>
            </w:pPr>
            <w:r>
              <w:rPr>
                <w:b/>
              </w:rPr>
              <w:t>*opetushenkilöstön osaaminen on kehittynyt</w:t>
            </w:r>
          </w:p>
          <w:p w:rsidR="009E0B4C" w:rsidRDefault="009E0B4C" w:rsidP="009E0B4C">
            <w:pPr>
              <w:jc w:val="center"/>
              <w:rPr>
                <w:b/>
              </w:rPr>
            </w:pPr>
            <w:r>
              <w:rPr>
                <w:b/>
              </w:rPr>
              <w:t>*kollegiaalinen yhteistyö on lisääntynyt koulun ja Nilakan alueen sisällä</w:t>
            </w:r>
          </w:p>
          <w:p w:rsidR="009E0B4C" w:rsidRPr="009E0B4C" w:rsidRDefault="009E0B4C" w:rsidP="009E0B4C">
            <w:pPr>
              <w:jc w:val="center"/>
              <w:rPr>
                <w:b/>
              </w:rPr>
            </w:pPr>
            <w:r>
              <w:rPr>
                <w:b/>
              </w:rPr>
              <w:t>*kehittämistä voidaan jatkaa hyvälle perustalle</w:t>
            </w:r>
            <w:r w:rsidR="00510AA8">
              <w:rPr>
                <w:b/>
              </w:rPr>
              <w:t xml:space="preserve"> laaditun strategian ohjaamana</w:t>
            </w:r>
          </w:p>
        </w:tc>
        <w:tc>
          <w:tcPr>
            <w:tcW w:w="1417" w:type="dxa"/>
          </w:tcPr>
          <w:p w:rsidR="00431643" w:rsidRDefault="00D070C7" w:rsidP="00506385">
            <w:pPr>
              <w:rPr>
                <w:b/>
              </w:rPr>
            </w:pPr>
            <w:r>
              <w:rPr>
                <w:b/>
              </w:rPr>
              <w:t xml:space="preserve">10 000 </w:t>
            </w: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CB7748" w:rsidRDefault="00CB7748" w:rsidP="00506385">
            <w:pPr>
              <w:rPr>
                <w:b/>
              </w:rPr>
            </w:pPr>
          </w:p>
          <w:p w:rsidR="00CB7748" w:rsidRDefault="00CB7748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  <w:r>
              <w:rPr>
                <w:b/>
              </w:rPr>
              <w:t>3</w:t>
            </w:r>
            <w:r w:rsidR="00800450">
              <w:rPr>
                <w:b/>
              </w:rPr>
              <w:t xml:space="preserve"> </w:t>
            </w:r>
            <w:r>
              <w:rPr>
                <w:b/>
              </w:rPr>
              <w:t>000</w:t>
            </w: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Pr="00790D07" w:rsidRDefault="009E0B4C" w:rsidP="00506385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</w:tr>
      <w:tr w:rsidR="009E0B4C" w:rsidTr="00800450">
        <w:trPr>
          <w:cantSplit/>
          <w:trHeight w:val="1134"/>
        </w:trPr>
        <w:tc>
          <w:tcPr>
            <w:tcW w:w="1242" w:type="dxa"/>
            <w:textDirection w:val="btLr"/>
          </w:tcPr>
          <w:p w:rsidR="009E0B4C" w:rsidRPr="00790D07" w:rsidRDefault="009E0B4C" w:rsidP="00F2511E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Koulutus</w:t>
            </w:r>
          </w:p>
        </w:tc>
        <w:tc>
          <w:tcPr>
            <w:tcW w:w="2835" w:type="dxa"/>
          </w:tcPr>
          <w:p w:rsidR="00800450" w:rsidRDefault="009E0B4C" w:rsidP="00506385">
            <w:pPr>
              <w:rPr>
                <w:b/>
              </w:rPr>
            </w:pPr>
            <w:r>
              <w:rPr>
                <w:b/>
              </w:rPr>
              <w:t>Sähköisen oppimateriaalin ja laitekoulutus koko</w:t>
            </w:r>
          </w:p>
          <w:p w:rsidR="009E0B4C" w:rsidRDefault="009E0B4C" w:rsidP="00506385">
            <w:pPr>
              <w:rPr>
                <w:b/>
              </w:rPr>
            </w:pPr>
            <w:r>
              <w:rPr>
                <w:b/>
              </w:rPr>
              <w:t xml:space="preserve">opetus </w:t>
            </w:r>
            <w:r w:rsidR="00800450">
              <w:rPr>
                <w:b/>
              </w:rPr>
              <w:t>-</w:t>
            </w:r>
            <w:r>
              <w:rPr>
                <w:b/>
              </w:rPr>
              <w:t>henkilöstölle</w:t>
            </w:r>
          </w:p>
          <w:p w:rsidR="00CA6069" w:rsidRDefault="00CA6069" w:rsidP="00506385">
            <w:pPr>
              <w:rPr>
                <w:b/>
              </w:rPr>
            </w:pPr>
          </w:p>
          <w:p w:rsidR="00CA6069" w:rsidRDefault="00CA6069" w:rsidP="00506385">
            <w:pPr>
              <w:rPr>
                <w:b/>
              </w:rPr>
            </w:pPr>
          </w:p>
          <w:p w:rsidR="00CA6069" w:rsidRDefault="00CA6069" w:rsidP="00506385">
            <w:pPr>
              <w:rPr>
                <w:b/>
              </w:rPr>
            </w:pPr>
          </w:p>
          <w:p w:rsidR="00CA6069" w:rsidRDefault="00CA6069" w:rsidP="00506385">
            <w:pPr>
              <w:rPr>
                <w:b/>
              </w:rPr>
            </w:pPr>
          </w:p>
          <w:p w:rsidR="00CA6069" w:rsidRDefault="00CA6069" w:rsidP="00506385">
            <w:pPr>
              <w:rPr>
                <w:b/>
              </w:rPr>
            </w:pPr>
          </w:p>
          <w:p w:rsidR="00CA6069" w:rsidRDefault="00CA6069" w:rsidP="00506385">
            <w:pPr>
              <w:rPr>
                <w:b/>
              </w:rPr>
            </w:pPr>
          </w:p>
          <w:p w:rsidR="00CA6069" w:rsidRDefault="00CA6069" w:rsidP="00506385">
            <w:pPr>
              <w:rPr>
                <w:b/>
              </w:rPr>
            </w:pPr>
          </w:p>
          <w:p w:rsidR="00CA6069" w:rsidRDefault="00CA6069" w:rsidP="00506385">
            <w:pPr>
              <w:rPr>
                <w:b/>
              </w:rPr>
            </w:pPr>
          </w:p>
          <w:p w:rsidR="0020195E" w:rsidRDefault="0020195E" w:rsidP="00506385">
            <w:pPr>
              <w:rPr>
                <w:b/>
              </w:rPr>
            </w:pPr>
          </w:p>
          <w:p w:rsidR="00CA6069" w:rsidRPr="00790D07" w:rsidRDefault="00CA6069" w:rsidP="00800450">
            <w:pPr>
              <w:rPr>
                <w:b/>
              </w:rPr>
            </w:pPr>
            <w:r>
              <w:rPr>
                <w:b/>
              </w:rPr>
              <w:t>Aine</w:t>
            </w:r>
            <w:r w:rsidR="00800450">
              <w:rPr>
                <w:b/>
              </w:rPr>
              <w:t>-</w:t>
            </w:r>
            <w:r>
              <w:rPr>
                <w:b/>
              </w:rPr>
              <w:t>/ilmiökohtaista koulutusta</w:t>
            </w:r>
          </w:p>
        </w:tc>
        <w:tc>
          <w:tcPr>
            <w:tcW w:w="2694" w:type="dxa"/>
          </w:tcPr>
          <w:p w:rsidR="009E0B4C" w:rsidRDefault="009E0B4C" w:rsidP="00506385">
            <w:pPr>
              <w:rPr>
                <w:b/>
              </w:rPr>
            </w:pPr>
            <w:r>
              <w:rPr>
                <w:b/>
              </w:rPr>
              <w:t>Madaltaa opettajien kynnystä ottaa sähköinen oppimateriaali rikastuttamaan opetusta</w:t>
            </w:r>
          </w:p>
          <w:p w:rsidR="009E0B4C" w:rsidRDefault="009E0B4C" w:rsidP="00506385">
            <w:pPr>
              <w:rPr>
                <w:b/>
              </w:rPr>
            </w:pPr>
            <w:r>
              <w:rPr>
                <w:b/>
              </w:rPr>
              <w:t>Opetuksen kehittäminen</w:t>
            </w:r>
          </w:p>
          <w:p w:rsidR="00CA6069" w:rsidRDefault="00CA6069" w:rsidP="00506385">
            <w:pPr>
              <w:rPr>
                <w:b/>
              </w:rPr>
            </w:pPr>
          </w:p>
          <w:p w:rsidR="00CA6069" w:rsidRDefault="00CA6069" w:rsidP="00506385">
            <w:pPr>
              <w:rPr>
                <w:b/>
              </w:rPr>
            </w:pPr>
          </w:p>
          <w:p w:rsidR="00CA6069" w:rsidRDefault="00CA6069" w:rsidP="00506385">
            <w:pPr>
              <w:rPr>
                <w:b/>
              </w:rPr>
            </w:pPr>
          </w:p>
          <w:p w:rsidR="00CA6069" w:rsidRDefault="00CA6069" w:rsidP="00506385">
            <w:pPr>
              <w:rPr>
                <w:b/>
              </w:rPr>
            </w:pPr>
          </w:p>
          <w:p w:rsidR="00CA6069" w:rsidRDefault="00CA6069" w:rsidP="00506385">
            <w:pPr>
              <w:rPr>
                <w:b/>
              </w:rPr>
            </w:pPr>
          </w:p>
          <w:p w:rsidR="00CA6069" w:rsidRDefault="00CA6069" w:rsidP="00506385">
            <w:pPr>
              <w:rPr>
                <w:b/>
              </w:rPr>
            </w:pPr>
          </w:p>
          <w:p w:rsidR="0020195E" w:rsidRDefault="0020195E" w:rsidP="00506385">
            <w:pPr>
              <w:rPr>
                <w:b/>
              </w:rPr>
            </w:pPr>
          </w:p>
          <w:p w:rsidR="00CA6069" w:rsidRPr="00790D07" w:rsidRDefault="00CA6069" w:rsidP="00506385">
            <w:pPr>
              <w:rPr>
                <w:b/>
              </w:rPr>
            </w:pPr>
            <w:proofErr w:type="gramStart"/>
            <w:r>
              <w:rPr>
                <w:b/>
              </w:rPr>
              <w:t>Asiasta kiinnostuneille</w:t>
            </w:r>
            <w:proofErr w:type="gramEnd"/>
          </w:p>
        </w:tc>
        <w:tc>
          <w:tcPr>
            <w:tcW w:w="1997" w:type="dxa"/>
          </w:tcPr>
          <w:p w:rsidR="009E0B4C" w:rsidRDefault="009E0B4C" w:rsidP="00506385">
            <w:pPr>
              <w:rPr>
                <w:b/>
              </w:rPr>
            </w:pPr>
            <w:r>
              <w:rPr>
                <w:b/>
              </w:rPr>
              <w:t>Ostopalvelu em</w:t>
            </w:r>
            <w:r w:rsidR="009542A4">
              <w:rPr>
                <w:b/>
              </w:rPr>
              <w:t>.</w:t>
            </w:r>
            <w:r>
              <w:rPr>
                <w:b/>
              </w:rPr>
              <w:t xml:space="preserve"> lisäksi </w:t>
            </w:r>
            <w:proofErr w:type="spellStart"/>
            <w:r>
              <w:rPr>
                <w:b/>
              </w:rPr>
              <w:t>esim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Ilona</w:t>
            </w:r>
            <w:r w:rsidR="009542A4">
              <w:rPr>
                <w:b/>
              </w:rPr>
              <w:t>-</w:t>
            </w:r>
            <w:r>
              <w:rPr>
                <w:b/>
              </w:rPr>
              <w:t>IT</w:t>
            </w:r>
            <w:proofErr w:type="spellEnd"/>
          </w:p>
          <w:p w:rsidR="009E0B4C" w:rsidRDefault="00CA6069" w:rsidP="00506385">
            <w:pPr>
              <w:rPr>
                <w:b/>
              </w:rPr>
            </w:pPr>
            <w:r>
              <w:rPr>
                <w:b/>
              </w:rPr>
              <w:t>5 pv*1200€</w:t>
            </w: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  <w:r>
              <w:rPr>
                <w:b/>
              </w:rPr>
              <w:t>Ylimääräinen opettajapäivä 24*84€</w:t>
            </w:r>
          </w:p>
          <w:p w:rsidR="009E0B4C" w:rsidRDefault="00CA6069" w:rsidP="00506385">
            <w:pPr>
              <w:rPr>
                <w:b/>
              </w:rPr>
            </w:pPr>
            <w:r>
              <w:rPr>
                <w:b/>
              </w:rPr>
              <w:t>KKA ylityöt 5*6</w:t>
            </w:r>
            <w:r w:rsidR="009E0B4C">
              <w:rPr>
                <w:b/>
              </w:rPr>
              <w:t>*13.5€</w:t>
            </w:r>
          </w:p>
          <w:p w:rsidR="00CA6069" w:rsidRDefault="00CA6069" w:rsidP="00506385">
            <w:pPr>
              <w:rPr>
                <w:b/>
              </w:rPr>
            </w:pPr>
          </w:p>
          <w:p w:rsidR="0020195E" w:rsidRDefault="0020195E" w:rsidP="00506385">
            <w:pPr>
              <w:rPr>
                <w:b/>
              </w:rPr>
            </w:pPr>
          </w:p>
          <w:p w:rsidR="00CA6069" w:rsidRPr="00790D07" w:rsidRDefault="00CA6069" w:rsidP="009542A4">
            <w:pPr>
              <w:rPr>
                <w:b/>
              </w:rPr>
            </w:pPr>
            <w:r>
              <w:rPr>
                <w:b/>
              </w:rPr>
              <w:t>Esim. PS t</w:t>
            </w:r>
            <w:r w:rsidR="009542A4">
              <w:rPr>
                <w:b/>
              </w:rPr>
              <w:t>ä</w:t>
            </w:r>
            <w:r>
              <w:rPr>
                <w:b/>
              </w:rPr>
              <w:t>ydennyskoul</w:t>
            </w:r>
            <w:r w:rsidR="009542A4">
              <w:rPr>
                <w:b/>
              </w:rPr>
              <w:t>u</w:t>
            </w:r>
            <w:r>
              <w:rPr>
                <w:b/>
              </w:rPr>
              <w:t xml:space="preserve">tus </w:t>
            </w:r>
          </w:p>
        </w:tc>
        <w:tc>
          <w:tcPr>
            <w:tcW w:w="2297" w:type="dxa"/>
          </w:tcPr>
          <w:p w:rsidR="00CA6069" w:rsidRDefault="00CA6069" w:rsidP="00CA6069">
            <w:pPr>
              <w:rPr>
                <w:b/>
              </w:rPr>
            </w:pPr>
          </w:p>
          <w:p w:rsidR="009E0B4C" w:rsidRDefault="009E0B4C" w:rsidP="00CA6069">
            <w:pPr>
              <w:rPr>
                <w:b/>
              </w:rPr>
            </w:pPr>
            <w:r>
              <w:rPr>
                <w:b/>
              </w:rPr>
              <w:t>Järjestetään k</w:t>
            </w:r>
            <w:r w:rsidR="00CA6069">
              <w:rPr>
                <w:b/>
              </w:rPr>
              <w:t xml:space="preserve">oko henkilöstölle 1 pv </w:t>
            </w:r>
            <w:r>
              <w:rPr>
                <w:b/>
              </w:rPr>
              <w:t xml:space="preserve">koulutusta </w:t>
            </w:r>
            <w:r w:rsidR="00CA6069">
              <w:rPr>
                <w:b/>
              </w:rPr>
              <w:t>kahdessa 15 he</w:t>
            </w:r>
            <w:r w:rsidR="0020195E">
              <w:rPr>
                <w:b/>
              </w:rPr>
              <w:t xml:space="preserve">ngen ryhmässä + 10 </w:t>
            </w:r>
            <w:proofErr w:type="spellStart"/>
            <w:r w:rsidR="0020195E">
              <w:rPr>
                <w:b/>
              </w:rPr>
              <w:t>hlö</w:t>
            </w:r>
            <w:proofErr w:type="spellEnd"/>
            <w:r w:rsidR="0020195E">
              <w:rPr>
                <w:b/>
              </w:rPr>
              <w:t xml:space="preserve"> 2h jatko</w:t>
            </w:r>
            <w:r w:rsidR="00CA6069">
              <w:rPr>
                <w:b/>
              </w:rPr>
              <w:t xml:space="preserve">tuki </w:t>
            </w:r>
          </w:p>
          <w:p w:rsidR="00CA6069" w:rsidRDefault="00CA6069" w:rsidP="00CA6069">
            <w:pPr>
              <w:rPr>
                <w:b/>
              </w:rPr>
            </w:pPr>
          </w:p>
          <w:p w:rsidR="00CA6069" w:rsidRDefault="00CA6069" w:rsidP="00CA6069">
            <w:pPr>
              <w:rPr>
                <w:b/>
              </w:rPr>
            </w:pPr>
          </w:p>
          <w:p w:rsidR="00CA6069" w:rsidRDefault="00CA6069" w:rsidP="00CA6069">
            <w:pPr>
              <w:rPr>
                <w:b/>
              </w:rPr>
            </w:pPr>
          </w:p>
          <w:p w:rsidR="00CA6069" w:rsidRDefault="00CA6069" w:rsidP="00CA6069">
            <w:pPr>
              <w:rPr>
                <w:b/>
              </w:rPr>
            </w:pPr>
          </w:p>
          <w:p w:rsidR="0020195E" w:rsidRDefault="0020195E" w:rsidP="00CA6069">
            <w:pPr>
              <w:rPr>
                <w:b/>
              </w:rPr>
            </w:pPr>
          </w:p>
          <w:p w:rsidR="0020195E" w:rsidRDefault="0020195E" w:rsidP="00CA6069">
            <w:pPr>
              <w:rPr>
                <w:b/>
              </w:rPr>
            </w:pPr>
          </w:p>
          <w:p w:rsidR="00CA6069" w:rsidRPr="00790D07" w:rsidRDefault="00CA6069" w:rsidP="00CA6069">
            <w:pPr>
              <w:rPr>
                <w:b/>
              </w:rPr>
            </w:pP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hlö</w:t>
            </w:r>
            <w:proofErr w:type="spellEnd"/>
            <w:r>
              <w:rPr>
                <w:b/>
              </w:rPr>
              <w:t xml:space="preserve"> *38€+ </w:t>
            </w:r>
            <w:proofErr w:type="spellStart"/>
            <w:r>
              <w:rPr>
                <w:b/>
              </w:rPr>
              <w:t>sij</w:t>
            </w:r>
            <w:proofErr w:type="spellEnd"/>
            <w:r>
              <w:rPr>
                <w:b/>
              </w:rPr>
              <w:t xml:space="preserve"> 10*84+ matkat 300</w:t>
            </w:r>
          </w:p>
        </w:tc>
        <w:tc>
          <w:tcPr>
            <w:tcW w:w="2510" w:type="dxa"/>
            <w:vMerge/>
          </w:tcPr>
          <w:p w:rsidR="009E0B4C" w:rsidRPr="00790D07" w:rsidRDefault="009E0B4C" w:rsidP="00506385">
            <w:pPr>
              <w:rPr>
                <w:b/>
              </w:rPr>
            </w:pPr>
          </w:p>
        </w:tc>
        <w:tc>
          <w:tcPr>
            <w:tcW w:w="1417" w:type="dxa"/>
          </w:tcPr>
          <w:p w:rsidR="009E0B4C" w:rsidRDefault="00CA6069" w:rsidP="00506385">
            <w:pPr>
              <w:rPr>
                <w:b/>
              </w:rPr>
            </w:pPr>
            <w:r>
              <w:rPr>
                <w:b/>
              </w:rPr>
              <w:t>6</w:t>
            </w:r>
            <w:r w:rsidR="00800450">
              <w:rPr>
                <w:b/>
              </w:rPr>
              <w:t xml:space="preserve"> </w:t>
            </w:r>
            <w:r>
              <w:rPr>
                <w:b/>
              </w:rPr>
              <w:t>000</w:t>
            </w: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</w:p>
          <w:p w:rsidR="00CA6069" w:rsidRDefault="00CA6069" w:rsidP="00506385">
            <w:pPr>
              <w:rPr>
                <w:b/>
              </w:rPr>
            </w:pPr>
          </w:p>
          <w:p w:rsidR="00CA6069" w:rsidRDefault="00CA6069" w:rsidP="00506385">
            <w:pPr>
              <w:rPr>
                <w:b/>
              </w:rPr>
            </w:pPr>
          </w:p>
          <w:p w:rsidR="009E0B4C" w:rsidRDefault="009E0B4C" w:rsidP="00506385">
            <w:pPr>
              <w:rPr>
                <w:b/>
              </w:rPr>
            </w:pPr>
            <w:r>
              <w:rPr>
                <w:b/>
              </w:rPr>
              <w:t>2</w:t>
            </w:r>
            <w:r w:rsidR="00800450">
              <w:rPr>
                <w:b/>
              </w:rPr>
              <w:t xml:space="preserve"> </w:t>
            </w:r>
            <w:r>
              <w:rPr>
                <w:b/>
              </w:rPr>
              <w:t>000</w:t>
            </w:r>
          </w:p>
          <w:p w:rsidR="009E0B4C" w:rsidRDefault="009E0B4C" w:rsidP="00506385">
            <w:pPr>
              <w:rPr>
                <w:b/>
              </w:rPr>
            </w:pPr>
          </w:p>
          <w:p w:rsidR="009E0B4C" w:rsidRDefault="00CA6069" w:rsidP="00506385">
            <w:pPr>
              <w:rPr>
                <w:b/>
              </w:rPr>
            </w:pPr>
            <w:r>
              <w:rPr>
                <w:b/>
              </w:rPr>
              <w:t>400</w:t>
            </w:r>
          </w:p>
          <w:p w:rsidR="00CA6069" w:rsidRDefault="00CA6069" w:rsidP="00506385">
            <w:pPr>
              <w:rPr>
                <w:b/>
              </w:rPr>
            </w:pPr>
          </w:p>
          <w:p w:rsidR="00CA6069" w:rsidRDefault="00CA6069" w:rsidP="00506385">
            <w:pPr>
              <w:rPr>
                <w:b/>
              </w:rPr>
            </w:pPr>
          </w:p>
          <w:p w:rsidR="00CA6069" w:rsidRPr="00790D07" w:rsidRDefault="00CA6069" w:rsidP="00506385">
            <w:pPr>
              <w:rPr>
                <w:b/>
              </w:rPr>
            </w:pPr>
            <w:r>
              <w:rPr>
                <w:b/>
              </w:rPr>
              <w:t>1</w:t>
            </w:r>
            <w:r w:rsidR="00800450">
              <w:rPr>
                <w:b/>
              </w:rPr>
              <w:t xml:space="preserve"> </w:t>
            </w:r>
            <w:r>
              <w:rPr>
                <w:b/>
              </w:rPr>
              <w:t>500</w:t>
            </w:r>
          </w:p>
        </w:tc>
      </w:tr>
      <w:tr w:rsidR="009E0B4C" w:rsidTr="00800450">
        <w:trPr>
          <w:cantSplit/>
          <w:trHeight w:val="1134"/>
        </w:trPr>
        <w:tc>
          <w:tcPr>
            <w:tcW w:w="1242" w:type="dxa"/>
            <w:textDirection w:val="btLr"/>
          </w:tcPr>
          <w:p w:rsidR="009E0B4C" w:rsidRPr="00790D07" w:rsidRDefault="009E0B4C" w:rsidP="00F2511E">
            <w:pPr>
              <w:ind w:left="113" w:right="113"/>
              <w:rPr>
                <w:b/>
              </w:rPr>
            </w:pPr>
            <w:r>
              <w:rPr>
                <w:b/>
              </w:rPr>
              <w:t>Vertaisoppiminen Nilakan kunnissa</w:t>
            </w:r>
          </w:p>
        </w:tc>
        <w:tc>
          <w:tcPr>
            <w:tcW w:w="2835" w:type="dxa"/>
          </w:tcPr>
          <w:p w:rsidR="009E0B4C" w:rsidRPr="00790D07" w:rsidRDefault="009E0B4C" w:rsidP="00506385">
            <w:pPr>
              <w:rPr>
                <w:b/>
              </w:rPr>
            </w:pPr>
            <w:r>
              <w:rPr>
                <w:b/>
              </w:rPr>
              <w:t>Pelkkien opettajien vierailusta vähäinen kokemus</w:t>
            </w:r>
          </w:p>
        </w:tc>
        <w:tc>
          <w:tcPr>
            <w:tcW w:w="2694" w:type="dxa"/>
          </w:tcPr>
          <w:p w:rsidR="009E0B4C" w:rsidRPr="00790D07" w:rsidRDefault="009E0B4C" w:rsidP="009542A4">
            <w:pPr>
              <w:rPr>
                <w:b/>
              </w:rPr>
            </w:pPr>
            <w:r>
              <w:rPr>
                <w:b/>
              </w:rPr>
              <w:t xml:space="preserve">Opettaja vierailee naapurikunnissa oppilaiden kanssa tutustumassa </w:t>
            </w:r>
            <w:proofErr w:type="spellStart"/>
            <w:r>
              <w:rPr>
                <w:b/>
              </w:rPr>
              <w:t>TVT</w:t>
            </w:r>
            <w:r w:rsidR="009542A4">
              <w:rPr>
                <w:b/>
              </w:rPr>
              <w:t>:</w:t>
            </w:r>
            <w:r>
              <w:rPr>
                <w:b/>
              </w:rPr>
              <w:t>n</w:t>
            </w:r>
            <w:proofErr w:type="spellEnd"/>
            <w:r>
              <w:rPr>
                <w:b/>
              </w:rPr>
              <w:t xml:space="preserve"> käyttöön opetuksessa</w:t>
            </w:r>
          </w:p>
        </w:tc>
        <w:tc>
          <w:tcPr>
            <w:tcW w:w="1997" w:type="dxa"/>
          </w:tcPr>
          <w:p w:rsidR="009E0B4C" w:rsidRDefault="009E0B4C" w:rsidP="00506385">
            <w:pPr>
              <w:rPr>
                <w:b/>
              </w:rPr>
            </w:pPr>
            <w:r>
              <w:rPr>
                <w:b/>
              </w:rPr>
              <w:t>Linja-automatka</w:t>
            </w:r>
          </w:p>
          <w:p w:rsidR="009E0B4C" w:rsidRPr="00790D07" w:rsidRDefault="009E0B4C" w:rsidP="00506385">
            <w:pPr>
              <w:rPr>
                <w:b/>
              </w:rPr>
            </w:pPr>
            <w:r>
              <w:rPr>
                <w:b/>
              </w:rPr>
              <w:t>5*300</w:t>
            </w:r>
          </w:p>
        </w:tc>
        <w:tc>
          <w:tcPr>
            <w:tcW w:w="2297" w:type="dxa"/>
          </w:tcPr>
          <w:p w:rsidR="009E0B4C" w:rsidRPr="00790D07" w:rsidRDefault="009E0B4C" w:rsidP="00506385">
            <w:pPr>
              <w:rPr>
                <w:b/>
              </w:rPr>
            </w:pPr>
            <w:r>
              <w:rPr>
                <w:b/>
              </w:rPr>
              <w:t xml:space="preserve">Tutustuminen </w:t>
            </w:r>
            <w:r w:rsidR="00CA6069">
              <w:rPr>
                <w:b/>
              </w:rPr>
              <w:t>TVT</w:t>
            </w:r>
            <w:r w:rsidR="009542A4">
              <w:rPr>
                <w:b/>
              </w:rPr>
              <w:t>-</w:t>
            </w:r>
            <w:r w:rsidR="00CA6069">
              <w:rPr>
                <w:b/>
              </w:rPr>
              <w:t xml:space="preserve"> käytäntöihin arjessa</w:t>
            </w:r>
          </w:p>
        </w:tc>
        <w:tc>
          <w:tcPr>
            <w:tcW w:w="2510" w:type="dxa"/>
            <w:vMerge/>
          </w:tcPr>
          <w:p w:rsidR="009E0B4C" w:rsidRPr="00790D07" w:rsidRDefault="009E0B4C" w:rsidP="00506385">
            <w:pPr>
              <w:rPr>
                <w:b/>
              </w:rPr>
            </w:pPr>
          </w:p>
        </w:tc>
        <w:tc>
          <w:tcPr>
            <w:tcW w:w="1417" w:type="dxa"/>
          </w:tcPr>
          <w:p w:rsidR="009E0B4C" w:rsidRPr="00790D07" w:rsidRDefault="009E0B4C" w:rsidP="00506385">
            <w:pPr>
              <w:rPr>
                <w:b/>
              </w:rPr>
            </w:pPr>
            <w:r>
              <w:rPr>
                <w:b/>
              </w:rPr>
              <w:t>1</w:t>
            </w:r>
            <w:r w:rsidR="00800450">
              <w:rPr>
                <w:b/>
              </w:rPr>
              <w:t xml:space="preserve"> </w:t>
            </w:r>
            <w:r>
              <w:rPr>
                <w:b/>
              </w:rPr>
              <w:t>500</w:t>
            </w:r>
          </w:p>
        </w:tc>
      </w:tr>
      <w:tr w:rsidR="00CB7748" w:rsidTr="00800450">
        <w:trPr>
          <w:cantSplit/>
          <w:trHeight w:val="813"/>
        </w:trPr>
        <w:tc>
          <w:tcPr>
            <w:tcW w:w="13575" w:type="dxa"/>
            <w:gridSpan w:val="6"/>
            <w:shd w:val="clear" w:color="auto" w:fill="D9D9D9" w:themeFill="background1" w:themeFillShade="D9"/>
          </w:tcPr>
          <w:p w:rsidR="00CB7748" w:rsidRPr="00CB7748" w:rsidRDefault="00CB7748" w:rsidP="00800450">
            <w:pPr>
              <w:pStyle w:val="Luettelokappale"/>
              <w:jc w:val="right"/>
              <w:rPr>
                <w:b/>
                <w:sz w:val="40"/>
                <w:szCs w:val="40"/>
              </w:rPr>
            </w:pPr>
            <w:r w:rsidRPr="00CB7748">
              <w:rPr>
                <w:b/>
                <w:sz w:val="40"/>
                <w:szCs w:val="40"/>
              </w:rPr>
              <w:t xml:space="preserve">ICT-toiminnan kehittäminen yhteensä </w:t>
            </w:r>
            <w:r w:rsidR="00800450">
              <w:rPr>
                <w:b/>
                <w:sz w:val="40"/>
                <w:szCs w:val="40"/>
              </w:rPr>
              <w:t xml:space="preserve">€ </w:t>
            </w:r>
            <w:r w:rsidRPr="00CB7748">
              <w:rPr>
                <w:b/>
                <w:sz w:val="40"/>
                <w:szCs w:val="40"/>
              </w:rPr>
              <w:t>=&gt;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B7748" w:rsidRPr="00CB7748" w:rsidRDefault="00800450" w:rsidP="0050638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24 800</w:t>
            </w:r>
          </w:p>
        </w:tc>
      </w:tr>
    </w:tbl>
    <w:p w:rsidR="00F870D0" w:rsidRDefault="00F870D0"/>
    <w:p w:rsidR="00F870D0" w:rsidRDefault="00F870D0">
      <w:r>
        <w:br w:type="page"/>
      </w:r>
    </w:p>
    <w:p w:rsidR="0061477C" w:rsidRDefault="0061477C"/>
    <w:tbl>
      <w:tblPr>
        <w:tblStyle w:val="TaulukkoRuudukko"/>
        <w:tblW w:w="14992" w:type="dxa"/>
        <w:tblLook w:val="04A0" w:firstRow="1" w:lastRow="0" w:firstColumn="1" w:lastColumn="0" w:noHBand="0" w:noVBand="1"/>
      </w:tblPr>
      <w:tblGrid>
        <w:gridCol w:w="1000"/>
        <w:gridCol w:w="2794"/>
        <w:gridCol w:w="2357"/>
        <w:gridCol w:w="2157"/>
        <w:gridCol w:w="2156"/>
        <w:gridCol w:w="2265"/>
        <w:gridCol w:w="2263"/>
      </w:tblGrid>
      <w:tr w:rsidR="003E58FD" w:rsidTr="00CB7748">
        <w:tc>
          <w:tcPr>
            <w:tcW w:w="14992" w:type="dxa"/>
            <w:gridSpan w:val="7"/>
            <w:shd w:val="clear" w:color="auto" w:fill="D9D9D9" w:themeFill="background1" w:themeFillShade="D9"/>
          </w:tcPr>
          <w:p w:rsidR="003E58FD" w:rsidRPr="00CB7748" w:rsidRDefault="003E58FD" w:rsidP="003E58FD">
            <w:pPr>
              <w:pStyle w:val="Luettelokappale"/>
              <w:numPr>
                <w:ilvl w:val="0"/>
                <w:numId w:val="2"/>
              </w:numPr>
              <w:rPr>
                <w:b/>
                <w:sz w:val="40"/>
                <w:szCs w:val="40"/>
              </w:rPr>
            </w:pPr>
            <w:r w:rsidRPr="00CB7748">
              <w:rPr>
                <w:b/>
                <w:sz w:val="40"/>
                <w:szCs w:val="40"/>
              </w:rPr>
              <w:t>Oppimisen kehittäminen</w:t>
            </w:r>
          </w:p>
        </w:tc>
      </w:tr>
      <w:tr w:rsidR="00FB034C" w:rsidTr="00A93BF8">
        <w:tc>
          <w:tcPr>
            <w:tcW w:w="1000" w:type="dxa"/>
            <w:shd w:val="clear" w:color="auto" w:fill="D9D9D9" w:themeFill="background1" w:themeFillShade="D9"/>
          </w:tcPr>
          <w:p w:rsidR="003E58FD" w:rsidRPr="00CB7748" w:rsidRDefault="003E58FD" w:rsidP="00506385">
            <w:pPr>
              <w:rPr>
                <w:b/>
                <w:sz w:val="28"/>
                <w:szCs w:val="28"/>
              </w:rPr>
            </w:pPr>
            <w:r w:rsidRPr="00CB7748">
              <w:rPr>
                <w:b/>
                <w:sz w:val="28"/>
                <w:szCs w:val="28"/>
              </w:rPr>
              <w:t>Aihe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:rsidR="003E58FD" w:rsidRPr="00CB7748" w:rsidRDefault="003E58FD" w:rsidP="00506385">
            <w:pPr>
              <w:rPr>
                <w:b/>
                <w:sz w:val="28"/>
                <w:szCs w:val="28"/>
              </w:rPr>
            </w:pPr>
            <w:r w:rsidRPr="00CB7748">
              <w:rPr>
                <w:b/>
                <w:sz w:val="28"/>
                <w:szCs w:val="28"/>
              </w:rPr>
              <w:t>Nykytilanne</w:t>
            </w:r>
          </w:p>
        </w:tc>
        <w:tc>
          <w:tcPr>
            <w:tcW w:w="2357" w:type="dxa"/>
            <w:shd w:val="clear" w:color="auto" w:fill="D9D9D9" w:themeFill="background1" w:themeFillShade="D9"/>
          </w:tcPr>
          <w:p w:rsidR="003E58FD" w:rsidRPr="00CB7748" w:rsidRDefault="003E58FD" w:rsidP="00506385">
            <w:pPr>
              <w:rPr>
                <w:b/>
                <w:sz w:val="28"/>
                <w:szCs w:val="28"/>
              </w:rPr>
            </w:pPr>
            <w:r w:rsidRPr="00CB7748">
              <w:rPr>
                <w:b/>
                <w:sz w:val="28"/>
                <w:szCs w:val="28"/>
              </w:rPr>
              <w:t>Tavoitteet</w:t>
            </w:r>
          </w:p>
        </w:tc>
        <w:tc>
          <w:tcPr>
            <w:tcW w:w="2157" w:type="dxa"/>
            <w:shd w:val="clear" w:color="auto" w:fill="D9D9D9" w:themeFill="background1" w:themeFillShade="D9"/>
          </w:tcPr>
          <w:p w:rsidR="003E58FD" w:rsidRPr="00CB7748" w:rsidRDefault="003E58FD" w:rsidP="00506385">
            <w:pPr>
              <w:rPr>
                <w:b/>
                <w:sz w:val="28"/>
                <w:szCs w:val="28"/>
              </w:rPr>
            </w:pPr>
            <w:r w:rsidRPr="00CB7748">
              <w:rPr>
                <w:b/>
                <w:sz w:val="28"/>
                <w:szCs w:val="28"/>
              </w:rPr>
              <w:t>Resurssit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:rsidR="003E58FD" w:rsidRPr="00CB7748" w:rsidRDefault="003E58FD" w:rsidP="00506385">
            <w:pPr>
              <w:rPr>
                <w:b/>
                <w:sz w:val="28"/>
                <w:szCs w:val="28"/>
              </w:rPr>
            </w:pPr>
            <w:r w:rsidRPr="00CB7748">
              <w:rPr>
                <w:b/>
                <w:sz w:val="28"/>
                <w:szCs w:val="28"/>
              </w:rPr>
              <w:t>Toimenpiteet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3E58FD" w:rsidRPr="00CB7748" w:rsidRDefault="003E58FD" w:rsidP="00506385">
            <w:pPr>
              <w:rPr>
                <w:b/>
                <w:sz w:val="28"/>
                <w:szCs w:val="28"/>
              </w:rPr>
            </w:pPr>
            <w:r w:rsidRPr="00CB7748">
              <w:rPr>
                <w:b/>
                <w:sz w:val="28"/>
                <w:szCs w:val="28"/>
              </w:rPr>
              <w:t>Tulokset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3E58FD" w:rsidRPr="00CB7748" w:rsidRDefault="003E58FD" w:rsidP="00506385">
            <w:pPr>
              <w:rPr>
                <w:b/>
                <w:sz w:val="28"/>
                <w:szCs w:val="28"/>
              </w:rPr>
            </w:pPr>
            <w:r w:rsidRPr="00CB7748">
              <w:rPr>
                <w:b/>
                <w:sz w:val="28"/>
                <w:szCs w:val="28"/>
              </w:rPr>
              <w:t>€</w:t>
            </w:r>
          </w:p>
        </w:tc>
      </w:tr>
      <w:tr w:rsidR="00FB034C" w:rsidTr="00A93BF8">
        <w:trPr>
          <w:cantSplit/>
          <w:trHeight w:val="1134"/>
        </w:trPr>
        <w:tc>
          <w:tcPr>
            <w:tcW w:w="1000" w:type="dxa"/>
            <w:textDirection w:val="btLr"/>
          </w:tcPr>
          <w:p w:rsidR="003E58FD" w:rsidRPr="00790D07" w:rsidRDefault="0061477C" w:rsidP="00F2511E">
            <w:pPr>
              <w:ind w:left="113" w:right="113"/>
              <w:rPr>
                <w:b/>
              </w:rPr>
            </w:pPr>
            <w:r>
              <w:rPr>
                <w:b/>
              </w:rPr>
              <w:t>Oppimisvaikeuksien ennaltaehkäisy koulupolun alussa</w:t>
            </w:r>
          </w:p>
        </w:tc>
        <w:tc>
          <w:tcPr>
            <w:tcW w:w="2794" w:type="dxa"/>
          </w:tcPr>
          <w:p w:rsidR="003E58FD" w:rsidRDefault="0061477C" w:rsidP="00A208CB">
            <w:pPr>
              <w:rPr>
                <w:b/>
              </w:rPr>
            </w:pPr>
            <w:r>
              <w:rPr>
                <w:b/>
              </w:rPr>
              <w:t>Pan</w:t>
            </w:r>
            <w:r w:rsidR="00A208CB">
              <w:rPr>
                <w:b/>
              </w:rPr>
              <w:t>ostukset</w:t>
            </w:r>
            <w:r>
              <w:rPr>
                <w:b/>
              </w:rPr>
              <w:t xml:space="preserve"> varhaiskasvatukseen</w:t>
            </w:r>
            <w:r w:rsidR="00F870D0">
              <w:rPr>
                <w:b/>
              </w:rPr>
              <w:t xml:space="preserve"> vuodesta 2014 alkaen</w:t>
            </w:r>
            <w:r>
              <w:rPr>
                <w:b/>
              </w:rPr>
              <w:t xml:space="preserve"> </w:t>
            </w:r>
            <w:r w:rsidR="00A208CB">
              <w:rPr>
                <w:b/>
              </w:rPr>
              <w:t>=&gt; o</w:t>
            </w:r>
            <w:r>
              <w:rPr>
                <w:b/>
              </w:rPr>
              <w:t>ppi</w:t>
            </w:r>
            <w:r w:rsidR="00A208CB">
              <w:rPr>
                <w:b/>
              </w:rPr>
              <w:t>misvaikeuksiin voidaan puuttua ennen esikoulua.</w:t>
            </w:r>
          </w:p>
          <w:p w:rsidR="00F2511E" w:rsidRPr="00790D07" w:rsidRDefault="00F2511E" w:rsidP="00A208CB">
            <w:pPr>
              <w:rPr>
                <w:b/>
              </w:rPr>
            </w:pPr>
            <w:r>
              <w:rPr>
                <w:b/>
              </w:rPr>
              <w:t>Esi-</w:t>
            </w:r>
            <w:r w:rsidR="00800450">
              <w:rPr>
                <w:b/>
              </w:rPr>
              <w:t xml:space="preserve"> </w:t>
            </w:r>
            <w:r>
              <w:rPr>
                <w:b/>
              </w:rPr>
              <w:t>ja alkuopetuksessa toimivien tiimien yhteis</w:t>
            </w:r>
            <w:r w:rsidR="00800450">
              <w:rPr>
                <w:b/>
              </w:rPr>
              <w:t>s</w:t>
            </w:r>
            <w:r>
              <w:rPr>
                <w:b/>
              </w:rPr>
              <w:t>uunnitteluaika koetaan riittämättömäksi sekä johtuen yhtenäiskoulun arjesta</w:t>
            </w:r>
            <w:r w:rsidR="00125C64">
              <w:rPr>
                <w:b/>
              </w:rPr>
              <w:t xml:space="preserve"> tiimin kokoon saamine</w:t>
            </w:r>
            <w:r w:rsidR="00800450">
              <w:rPr>
                <w:b/>
              </w:rPr>
              <w:t>n</w:t>
            </w:r>
            <w:r w:rsidR="00125C64">
              <w:rPr>
                <w:b/>
              </w:rPr>
              <w:t xml:space="preserve"> yhtä aikaa on haasteellista</w:t>
            </w:r>
            <w:r>
              <w:rPr>
                <w:b/>
              </w:rPr>
              <w:t xml:space="preserve"> </w:t>
            </w:r>
          </w:p>
        </w:tc>
        <w:tc>
          <w:tcPr>
            <w:tcW w:w="2357" w:type="dxa"/>
          </w:tcPr>
          <w:p w:rsidR="003E58FD" w:rsidRDefault="003E58FD">
            <w:pPr>
              <w:rPr>
                <w:b/>
              </w:rPr>
            </w:pPr>
          </w:p>
          <w:p w:rsidR="00F2511E" w:rsidRDefault="00F2511E">
            <w:pPr>
              <w:rPr>
                <w:b/>
              </w:rPr>
            </w:pPr>
          </w:p>
          <w:p w:rsidR="00F2511E" w:rsidRDefault="00F2511E">
            <w:pPr>
              <w:rPr>
                <w:b/>
              </w:rPr>
            </w:pPr>
          </w:p>
          <w:p w:rsidR="00F2511E" w:rsidRDefault="00F2511E">
            <w:pPr>
              <w:rPr>
                <w:b/>
              </w:rPr>
            </w:pPr>
          </w:p>
          <w:p w:rsidR="00F2511E" w:rsidRDefault="00F2511E">
            <w:pPr>
              <w:rPr>
                <w:b/>
              </w:rPr>
            </w:pPr>
            <w:proofErr w:type="spellStart"/>
            <w:r>
              <w:rPr>
                <w:b/>
              </w:rPr>
              <w:t>YS</w:t>
            </w:r>
            <w:r w:rsidR="009542A4">
              <w:rPr>
                <w:b/>
              </w:rPr>
              <w:t>-</w:t>
            </w:r>
            <w:r>
              <w:rPr>
                <w:b/>
              </w:rPr>
              <w:t>työmuotojen</w:t>
            </w:r>
            <w:proofErr w:type="spellEnd"/>
            <w:r>
              <w:rPr>
                <w:b/>
              </w:rPr>
              <w:t xml:space="preserve"> kehittäminen </w:t>
            </w:r>
          </w:p>
          <w:p w:rsidR="00F870D0" w:rsidRDefault="00F870D0">
            <w:pPr>
              <w:rPr>
                <w:b/>
              </w:rPr>
            </w:pPr>
          </w:p>
          <w:p w:rsidR="00F870D0" w:rsidRDefault="00F870D0">
            <w:pPr>
              <w:rPr>
                <w:b/>
              </w:rPr>
            </w:pPr>
          </w:p>
          <w:p w:rsidR="00F870D0" w:rsidRDefault="00F870D0">
            <w:pPr>
              <w:rPr>
                <w:b/>
              </w:rPr>
            </w:pPr>
          </w:p>
          <w:p w:rsidR="00F870D0" w:rsidRDefault="00F870D0">
            <w:pPr>
              <w:rPr>
                <w:b/>
              </w:rPr>
            </w:pPr>
          </w:p>
          <w:p w:rsidR="00F870D0" w:rsidRDefault="00F870D0">
            <w:pPr>
              <w:rPr>
                <w:b/>
              </w:rPr>
            </w:pPr>
          </w:p>
          <w:p w:rsidR="00F870D0" w:rsidRDefault="00F870D0">
            <w:pPr>
              <w:rPr>
                <w:b/>
              </w:rPr>
            </w:pPr>
          </w:p>
          <w:p w:rsidR="00F870D0" w:rsidRDefault="00F870D0">
            <w:pPr>
              <w:rPr>
                <w:b/>
              </w:rPr>
            </w:pPr>
          </w:p>
          <w:p w:rsidR="00F870D0" w:rsidRDefault="00F870D0">
            <w:pPr>
              <w:rPr>
                <w:b/>
              </w:rPr>
            </w:pPr>
          </w:p>
          <w:p w:rsidR="00F870D0" w:rsidRDefault="00F870D0">
            <w:pPr>
              <w:rPr>
                <w:b/>
              </w:rPr>
            </w:pPr>
          </w:p>
          <w:p w:rsidR="00F870D0" w:rsidRDefault="00F870D0">
            <w:pPr>
              <w:rPr>
                <w:b/>
              </w:rPr>
            </w:pPr>
          </w:p>
          <w:p w:rsidR="00F870D0" w:rsidRDefault="00F870D0">
            <w:pPr>
              <w:rPr>
                <w:b/>
              </w:rPr>
            </w:pPr>
          </w:p>
          <w:p w:rsidR="00F870D0" w:rsidRDefault="00F870D0">
            <w:pPr>
              <w:rPr>
                <w:b/>
              </w:rPr>
            </w:pPr>
          </w:p>
          <w:p w:rsidR="00F870D0" w:rsidRDefault="00F870D0">
            <w:pPr>
              <w:rPr>
                <w:b/>
              </w:rPr>
            </w:pPr>
          </w:p>
          <w:p w:rsidR="00F870D0" w:rsidRPr="00790D07" w:rsidRDefault="00F870D0">
            <w:pPr>
              <w:rPr>
                <w:b/>
              </w:rPr>
            </w:pPr>
            <w:r>
              <w:rPr>
                <w:b/>
              </w:rPr>
              <w:t>Koulutus ja työnohjaus, jotka varmistavat lasten yksilöllisten tarpeiden huomioimisen</w:t>
            </w:r>
          </w:p>
        </w:tc>
        <w:tc>
          <w:tcPr>
            <w:tcW w:w="2157" w:type="dxa"/>
          </w:tcPr>
          <w:p w:rsidR="003E58FD" w:rsidRDefault="0061477C">
            <w:pPr>
              <w:rPr>
                <w:b/>
              </w:rPr>
            </w:pPr>
            <w:r>
              <w:rPr>
                <w:b/>
              </w:rPr>
              <w:t xml:space="preserve">KKA </w:t>
            </w:r>
            <w:r w:rsidR="009542A4">
              <w:rPr>
                <w:b/>
              </w:rPr>
              <w:t>-panostus koulupolun alkuun Ks. e</w:t>
            </w:r>
            <w:r>
              <w:rPr>
                <w:b/>
              </w:rPr>
              <w:t>rityisopetus</w:t>
            </w:r>
            <w:r w:rsidR="009542A4">
              <w:rPr>
                <w:b/>
              </w:rPr>
              <w:t>-</w:t>
            </w:r>
            <w:r>
              <w:rPr>
                <w:b/>
              </w:rPr>
              <w:t xml:space="preserve"> hanke 0</w:t>
            </w:r>
            <w:r w:rsidR="009542A4">
              <w:rPr>
                <w:b/>
              </w:rPr>
              <w:t xml:space="preserve"> </w:t>
            </w:r>
            <w:r>
              <w:rPr>
                <w:b/>
              </w:rPr>
              <w:t>€</w:t>
            </w:r>
          </w:p>
          <w:p w:rsidR="0061477C" w:rsidRDefault="0061477C">
            <w:pPr>
              <w:rPr>
                <w:b/>
              </w:rPr>
            </w:pPr>
          </w:p>
          <w:p w:rsidR="009542A4" w:rsidRDefault="00F2511E">
            <w:pPr>
              <w:rPr>
                <w:b/>
              </w:rPr>
            </w:pPr>
            <w:r>
              <w:rPr>
                <w:b/>
              </w:rPr>
              <w:t>Ylimääräisen s</w:t>
            </w:r>
            <w:r w:rsidR="0061477C">
              <w:rPr>
                <w:b/>
              </w:rPr>
              <w:t>uunnitteluajan lisääminen</w:t>
            </w:r>
            <w:r>
              <w:rPr>
                <w:b/>
              </w:rPr>
              <w:t xml:space="preserve"> esi- ja alkuopetuksen </w:t>
            </w:r>
            <w:r w:rsidR="00F870D0">
              <w:rPr>
                <w:b/>
              </w:rPr>
              <w:t>tiimeille</w:t>
            </w:r>
          </w:p>
          <w:p w:rsidR="0061477C" w:rsidRDefault="00F870D0">
            <w:pPr>
              <w:rPr>
                <w:b/>
              </w:rPr>
            </w:pPr>
            <w:r>
              <w:rPr>
                <w:b/>
              </w:rPr>
              <w:t xml:space="preserve">Opettajat: 5x1vvh KKA: </w:t>
            </w:r>
            <w:r w:rsidR="00F2511E">
              <w:rPr>
                <w:b/>
              </w:rPr>
              <w:t>3*1h*38vko*13,5 €; Rehtori 2h/kk</w:t>
            </w:r>
          </w:p>
          <w:p w:rsidR="00F2511E" w:rsidRDefault="00F2511E">
            <w:pPr>
              <w:rPr>
                <w:b/>
              </w:rPr>
            </w:pPr>
          </w:p>
          <w:p w:rsidR="00125C64" w:rsidRDefault="00125C64">
            <w:pPr>
              <w:rPr>
                <w:b/>
              </w:rPr>
            </w:pPr>
          </w:p>
          <w:p w:rsidR="00125C64" w:rsidRDefault="00125C64">
            <w:pPr>
              <w:rPr>
                <w:b/>
              </w:rPr>
            </w:pPr>
          </w:p>
          <w:p w:rsidR="00F2511E" w:rsidRDefault="00F2511E">
            <w:pPr>
              <w:rPr>
                <w:b/>
              </w:rPr>
            </w:pPr>
          </w:p>
          <w:p w:rsidR="0061477C" w:rsidRDefault="0061477C">
            <w:pPr>
              <w:rPr>
                <w:b/>
              </w:rPr>
            </w:pPr>
          </w:p>
          <w:p w:rsidR="00125C64" w:rsidRDefault="00F870D0">
            <w:pPr>
              <w:rPr>
                <w:b/>
              </w:rPr>
            </w:pPr>
            <w:r>
              <w:rPr>
                <w:b/>
              </w:rPr>
              <w:t>Ohjaajien ja kouluttajien palkkiot+ sijaiskustannukset+ matkakulut</w:t>
            </w:r>
          </w:p>
          <w:p w:rsidR="00F870D0" w:rsidRDefault="00F870D0">
            <w:pPr>
              <w:rPr>
                <w:b/>
              </w:rPr>
            </w:pPr>
            <w:r>
              <w:rPr>
                <w:b/>
              </w:rPr>
              <w:t>8*38+5*84+3*</w:t>
            </w:r>
            <w:r w:rsidR="00B63048">
              <w:rPr>
                <w:b/>
              </w:rPr>
              <w:t>6*13,5 €</w:t>
            </w:r>
          </w:p>
          <w:p w:rsidR="00CB7748" w:rsidRDefault="00CB7748">
            <w:pPr>
              <w:rPr>
                <w:b/>
              </w:rPr>
            </w:pPr>
          </w:p>
          <w:p w:rsidR="00CB7748" w:rsidRDefault="00CB7748">
            <w:pPr>
              <w:rPr>
                <w:b/>
              </w:rPr>
            </w:pPr>
          </w:p>
          <w:p w:rsidR="00CB7748" w:rsidRDefault="00CB7748">
            <w:pPr>
              <w:rPr>
                <w:b/>
              </w:rPr>
            </w:pPr>
          </w:p>
          <w:p w:rsidR="009542A4" w:rsidRPr="00790D07" w:rsidRDefault="009542A4">
            <w:pPr>
              <w:rPr>
                <w:b/>
              </w:rPr>
            </w:pPr>
          </w:p>
        </w:tc>
        <w:tc>
          <w:tcPr>
            <w:tcW w:w="2156" w:type="dxa"/>
          </w:tcPr>
          <w:p w:rsidR="003E58FD" w:rsidRDefault="00F870D0">
            <w:pPr>
              <w:rPr>
                <w:b/>
              </w:rPr>
            </w:pPr>
            <w:r>
              <w:rPr>
                <w:b/>
              </w:rPr>
              <w:t>Ks</w:t>
            </w:r>
            <w:r w:rsidR="009542A4">
              <w:rPr>
                <w:b/>
              </w:rPr>
              <w:t>.</w:t>
            </w:r>
            <w:r>
              <w:rPr>
                <w:b/>
              </w:rPr>
              <w:t xml:space="preserve"> erityisopetuksen k</w:t>
            </w:r>
            <w:r w:rsidR="00F2511E">
              <w:rPr>
                <w:b/>
              </w:rPr>
              <w:t>ehittämishanke</w:t>
            </w:r>
          </w:p>
          <w:p w:rsidR="00F2511E" w:rsidRDefault="00F2511E">
            <w:pPr>
              <w:rPr>
                <w:b/>
              </w:rPr>
            </w:pPr>
          </w:p>
          <w:p w:rsidR="00F2511E" w:rsidRDefault="00F2511E">
            <w:pPr>
              <w:rPr>
                <w:b/>
              </w:rPr>
            </w:pPr>
          </w:p>
          <w:p w:rsidR="00F2511E" w:rsidRDefault="009542A4">
            <w:pPr>
              <w:rPr>
                <w:b/>
              </w:rPr>
            </w:pPr>
            <w:r>
              <w:rPr>
                <w:b/>
              </w:rPr>
              <w:t>Kehitetään YS-</w:t>
            </w:r>
            <w:r w:rsidR="00F2511E">
              <w:rPr>
                <w:b/>
              </w:rPr>
              <w:t xml:space="preserve"> ajan käytänteitä niin että</w:t>
            </w:r>
            <w:r w:rsidR="00125C64">
              <w:rPr>
                <w:b/>
              </w:rPr>
              <w:t xml:space="preserve"> osa niistä on ajasta ja paikasta riippumattomia.</w:t>
            </w:r>
          </w:p>
          <w:p w:rsidR="00F2511E" w:rsidRDefault="00F2511E" w:rsidP="00F2511E">
            <w:pPr>
              <w:rPr>
                <w:b/>
              </w:rPr>
            </w:pPr>
            <w:r>
              <w:rPr>
                <w:b/>
              </w:rPr>
              <w:t>Työjärjestyksen suunnittelun parantaminen ja osallist</w:t>
            </w:r>
            <w:r w:rsidR="00125C64">
              <w:rPr>
                <w:b/>
              </w:rPr>
              <w:t>uminen työskentely</w:t>
            </w:r>
            <w:r w:rsidR="009542A4">
              <w:rPr>
                <w:b/>
              </w:rPr>
              <w:t>-</w:t>
            </w:r>
            <w:r w:rsidR="00125C64">
              <w:rPr>
                <w:b/>
              </w:rPr>
              <w:t xml:space="preserve"> käytänteiden kehittämiseen</w:t>
            </w:r>
          </w:p>
          <w:p w:rsidR="00F870D0" w:rsidRDefault="00F870D0" w:rsidP="00F2511E">
            <w:pPr>
              <w:rPr>
                <w:b/>
              </w:rPr>
            </w:pPr>
          </w:p>
          <w:p w:rsidR="00F870D0" w:rsidRDefault="00F870D0" w:rsidP="00F2511E">
            <w:pPr>
              <w:rPr>
                <w:b/>
              </w:rPr>
            </w:pPr>
          </w:p>
          <w:p w:rsidR="00F870D0" w:rsidRDefault="00F870D0" w:rsidP="00F2511E">
            <w:pPr>
              <w:rPr>
                <w:b/>
              </w:rPr>
            </w:pPr>
          </w:p>
          <w:p w:rsidR="00F870D0" w:rsidRPr="00790D07" w:rsidRDefault="00F870D0" w:rsidP="009542A4">
            <w:pPr>
              <w:rPr>
                <w:b/>
              </w:rPr>
            </w:pPr>
            <w:r>
              <w:rPr>
                <w:b/>
              </w:rPr>
              <w:t>Ks</w:t>
            </w:r>
            <w:r w:rsidR="009542A4">
              <w:rPr>
                <w:b/>
              </w:rPr>
              <w:t>.</w:t>
            </w:r>
            <w:r>
              <w:rPr>
                <w:b/>
              </w:rPr>
              <w:t xml:space="preserve"> erityisopetuksen kehittämishanke </w:t>
            </w:r>
            <w:r w:rsidR="00B63048">
              <w:rPr>
                <w:b/>
              </w:rPr>
              <w:t>+</w:t>
            </w:r>
            <w:r w:rsidR="009542A4">
              <w:rPr>
                <w:b/>
              </w:rPr>
              <w:t xml:space="preserve"> </w:t>
            </w:r>
            <w:r>
              <w:rPr>
                <w:b/>
              </w:rPr>
              <w:t xml:space="preserve">lisäksi </w:t>
            </w:r>
            <w:r w:rsidR="009542A4">
              <w:rPr>
                <w:b/>
              </w:rPr>
              <w:t>k</w:t>
            </w:r>
            <w:r>
              <w:rPr>
                <w:b/>
              </w:rPr>
              <w:t xml:space="preserve">oulukohtaisia ja Nilakan kuntien alueella järjestettäviä koulutuksia </w:t>
            </w:r>
            <w:r w:rsidR="00F757AD">
              <w:rPr>
                <w:b/>
              </w:rPr>
              <w:t>(P-S täydennyskoulutus)</w:t>
            </w:r>
            <w:r>
              <w:rPr>
                <w:b/>
              </w:rPr>
              <w:t xml:space="preserve"> </w:t>
            </w:r>
          </w:p>
        </w:tc>
        <w:tc>
          <w:tcPr>
            <w:tcW w:w="2265" w:type="dxa"/>
          </w:tcPr>
          <w:p w:rsidR="003E58FD" w:rsidRDefault="003E58FD">
            <w:pPr>
              <w:rPr>
                <w:b/>
              </w:rPr>
            </w:pPr>
          </w:p>
          <w:p w:rsidR="00125C64" w:rsidRDefault="00125C64">
            <w:pPr>
              <w:rPr>
                <w:b/>
              </w:rPr>
            </w:pPr>
          </w:p>
          <w:p w:rsidR="00125C64" w:rsidRDefault="00125C64">
            <w:pPr>
              <w:rPr>
                <w:b/>
              </w:rPr>
            </w:pPr>
          </w:p>
          <w:p w:rsidR="00125C64" w:rsidRDefault="00125C64">
            <w:pPr>
              <w:rPr>
                <w:b/>
              </w:rPr>
            </w:pPr>
          </w:p>
          <w:p w:rsidR="00F870D0" w:rsidRDefault="00F870D0" w:rsidP="00125C64">
            <w:pPr>
              <w:rPr>
                <w:b/>
              </w:rPr>
            </w:pPr>
            <w:r>
              <w:rPr>
                <w:b/>
              </w:rPr>
              <w:t>Oppilaiden tuentarve havaitaan entistä aiemmin ja siihen pystytään vastaamaan paremmin.</w:t>
            </w:r>
          </w:p>
          <w:p w:rsidR="00F870D0" w:rsidRDefault="00F870D0" w:rsidP="00125C64">
            <w:pPr>
              <w:rPr>
                <w:b/>
              </w:rPr>
            </w:pPr>
          </w:p>
          <w:p w:rsidR="00125C64" w:rsidRPr="00790D07" w:rsidRDefault="00125C64" w:rsidP="00125C64">
            <w:pPr>
              <w:rPr>
                <w:b/>
              </w:rPr>
            </w:pPr>
            <w:r>
              <w:rPr>
                <w:b/>
              </w:rPr>
              <w:t xml:space="preserve">Hankkeen aikana onnistuneet tulokset </w:t>
            </w:r>
            <w:proofErr w:type="gramStart"/>
            <w:r>
              <w:rPr>
                <w:b/>
              </w:rPr>
              <w:t>on</w:t>
            </w:r>
            <w:proofErr w:type="gramEnd"/>
            <w:r>
              <w:rPr>
                <w:b/>
              </w:rPr>
              <w:t xml:space="preserve"> helppo monistaa kouluun ja ovat </w:t>
            </w:r>
            <w:r w:rsidR="00B63048">
              <w:rPr>
                <w:b/>
              </w:rPr>
              <w:t xml:space="preserve">sen jälkeen kaikkien </w:t>
            </w:r>
            <w:r>
              <w:rPr>
                <w:b/>
              </w:rPr>
              <w:t>käytettävissä</w:t>
            </w:r>
            <w:r w:rsidR="00F870D0">
              <w:rPr>
                <w:b/>
              </w:rPr>
              <w:t>.</w:t>
            </w:r>
            <w:r>
              <w:rPr>
                <w:b/>
              </w:rPr>
              <w:t xml:space="preserve">  </w:t>
            </w:r>
          </w:p>
        </w:tc>
        <w:tc>
          <w:tcPr>
            <w:tcW w:w="2263" w:type="dxa"/>
          </w:tcPr>
          <w:p w:rsidR="003E58FD" w:rsidRDefault="003E58FD">
            <w:pPr>
              <w:rPr>
                <w:b/>
              </w:rPr>
            </w:pPr>
          </w:p>
          <w:p w:rsidR="00F757AD" w:rsidRDefault="00F757AD">
            <w:pPr>
              <w:rPr>
                <w:b/>
              </w:rPr>
            </w:pPr>
          </w:p>
          <w:p w:rsidR="00F757AD" w:rsidRDefault="00F757AD">
            <w:pPr>
              <w:rPr>
                <w:b/>
              </w:rPr>
            </w:pPr>
          </w:p>
          <w:p w:rsidR="00F757AD" w:rsidRDefault="00F757AD">
            <w:pPr>
              <w:rPr>
                <w:b/>
              </w:rPr>
            </w:pPr>
          </w:p>
          <w:p w:rsidR="00F757AD" w:rsidRDefault="00F757AD">
            <w:pPr>
              <w:rPr>
                <w:b/>
              </w:rPr>
            </w:pPr>
          </w:p>
          <w:p w:rsidR="00F757AD" w:rsidRDefault="00F757AD">
            <w:pPr>
              <w:rPr>
                <w:b/>
              </w:rPr>
            </w:pPr>
          </w:p>
          <w:p w:rsidR="00F757AD" w:rsidRDefault="00F757AD">
            <w:pPr>
              <w:rPr>
                <w:b/>
              </w:rPr>
            </w:pPr>
          </w:p>
          <w:p w:rsidR="00F757AD" w:rsidRDefault="00F757AD">
            <w:pPr>
              <w:rPr>
                <w:b/>
              </w:rPr>
            </w:pPr>
          </w:p>
          <w:p w:rsidR="00F757AD" w:rsidRDefault="00F757AD">
            <w:pPr>
              <w:rPr>
                <w:b/>
              </w:rPr>
            </w:pPr>
          </w:p>
          <w:p w:rsidR="00F757AD" w:rsidRDefault="00F757AD">
            <w:pPr>
              <w:rPr>
                <w:b/>
              </w:rPr>
            </w:pPr>
            <w:r>
              <w:rPr>
                <w:b/>
              </w:rPr>
              <w:t>10</w:t>
            </w:r>
            <w:r w:rsidR="00CB7748">
              <w:rPr>
                <w:b/>
              </w:rPr>
              <w:t xml:space="preserve"> </w:t>
            </w:r>
            <w:r>
              <w:rPr>
                <w:b/>
              </w:rPr>
              <w:t>000</w:t>
            </w:r>
          </w:p>
          <w:p w:rsidR="00F757AD" w:rsidRDefault="00F757AD">
            <w:pPr>
              <w:rPr>
                <w:b/>
              </w:rPr>
            </w:pPr>
          </w:p>
          <w:p w:rsidR="00F757AD" w:rsidRDefault="00F757AD">
            <w:pPr>
              <w:rPr>
                <w:b/>
              </w:rPr>
            </w:pPr>
          </w:p>
          <w:p w:rsidR="00F757AD" w:rsidRDefault="00F757AD">
            <w:pPr>
              <w:rPr>
                <w:b/>
              </w:rPr>
            </w:pPr>
          </w:p>
          <w:p w:rsidR="00F757AD" w:rsidRDefault="00F757AD">
            <w:pPr>
              <w:rPr>
                <w:b/>
              </w:rPr>
            </w:pPr>
          </w:p>
          <w:p w:rsidR="00F757AD" w:rsidRDefault="00F757AD">
            <w:pPr>
              <w:rPr>
                <w:b/>
              </w:rPr>
            </w:pPr>
          </w:p>
          <w:p w:rsidR="00F757AD" w:rsidRDefault="00F757AD">
            <w:pPr>
              <w:rPr>
                <w:b/>
              </w:rPr>
            </w:pPr>
          </w:p>
          <w:p w:rsidR="00F757AD" w:rsidRDefault="00F757AD">
            <w:pPr>
              <w:rPr>
                <w:b/>
              </w:rPr>
            </w:pPr>
          </w:p>
          <w:p w:rsidR="00F757AD" w:rsidRDefault="00F757AD">
            <w:pPr>
              <w:rPr>
                <w:b/>
              </w:rPr>
            </w:pPr>
          </w:p>
          <w:p w:rsidR="00F757AD" w:rsidRDefault="00F757AD">
            <w:pPr>
              <w:rPr>
                <w:b/>
              </w:rPr>
            </w:pPr>
          </w:p>
          <w:p w:rsidR="00F757AD" w:rsidRPr="00790D07" w:rsidRDefault="00F757AD">
            <w:pPr>
              <w:rPr>
                <w:b/>
              </w:rPr>
            </w:pPr>
            <w:r>
              <w:rPr>
                <w:b/>
              </w:rPr>
              <w:t>1</w:t>
            </w:r>
            <w:r w:rsidR="00CB7748">
              <w:rPr>
                <w:b/>
              </w:rPr>
              <w:t xml:space="preserve"> </w:t>
            </w:r>
            <w:r>
              <w:rPr>
                <w:b/>
              </w:rPr>
              <w:t>000</w:t>
            </w:r>
          </w:p>
        </w:tc>
      </w:tr>
      <w:tr w:rsidR="00FB034C" w:rsidTr="00A93BF8">
        <w:trPr>
          <w:trHeight w:val="302"/>
        </w:trPr>
        <w:tc>
          <w:tcPr>
            <w:tcW w:w="1000" w:type="dxa"/>
            <w:vMerge w:val="restart"/>
            <w:textDirection w:val="btLr"/>
            <w:vAlign w:val="center"/>
          </w:tcPr>
          <w:p w:rsidR="00F757AD" w:rsidRPr="00790D07" w:rsidRDefault="00F757AD" w:rsidP="00F2511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Eheä ja koulupolku</w:t>
            </w:r>
          </w:p>
        </w:tc>
        <w:tc>
          <w:tcPr>
            <w:tcW w:w="2794" w:type="dxa"/>
          </w:tcPr>
          <w:p w:rsidR="00F757AD" w:rsidRPr="00790D07" w:rsidRDefault="00F757AD" w:rsidP="002922A0">
            <w:pPr>
              <w:rPr>
                <w:b/>
              </w:rPr>
            </w:pPr>
            <w:r>
              <w:rPr>
                <w:b/>
              </w:rPr>
              <w:t>Kolmiportaisen tuen käytänteet ovat jalkautuneet kouluumme kohtalaisesti. Kehittämistä kaivataan OPS 2016 tavoitetilaan pääsemiseksi:</w:t>
            </w:r>
          </w:p>
        </w:tc>
        <w:tc>
          <w:tcPr>
            <w:tcW w:w="2357" w:type="dxa"/>
          </w:tcPr>
          <w:p w:rsidR="00F757AD" w:rsidRPr="00790D07" w:rsidRDefault="00F757AD">
            <w:pPr>
              <w:rPr>
                <w:b/>
              </w:rPr>
            </w:pPr>
          </w:p>
        </w:tc>
        <w:tc>
          <w:tcPr>
            <w:tcW w:w="2157" w:type="dxa"/>
          </w:tcPr>
          <w:p w:rsidR="00F757AD" w:rsidRPr="00790D07" w:rsidRDefault="00F757AD" w:rsidP="002922A0">
            <w:pPr>
              <w:rPr>
                <w:b/>
              </w:rPr>
            </w:pPr>
          </w:p>
        </w:tc>
        <w:tc>
          <w:tcPr>
            <w:tcW w:w="2156" w:type="dxa"/>
            <w:vMerge w:val="restart"/>
          </w:tcPr>
          <w:p w:rsidR="00F757AD" w:rsidRPr="00790D07" w:rsidRDefault="00F757AD" w:rsidP="002A34CD">
            <w:pPr>
              <w:rPr>
                <w:b/>
              </w:rPr>
            </w:pPr>
            <w:r>
              <w:rPr>
                <w:b/>
              </w:rPr>
              <w:t xml:space="preserve">OPS 2016 tarvittavan asenne muutoksen tukeminen ja jo toimivien hyvien käytänteiden edelleen kehittämisen ja jakamisen kautta. </w:t>
            </w:r>
          </w:p>
        </w:tc>
        <w:tc>
          <w:tcPr>
            <w:tcW w:w="2265" w:type="dxa"/>
          </w:tcPr>
          <w:p w:rsidR="00F757AD" w:rsidRPr="00790D07" w:rsidRDefault="00F757AD">
            <w:pPr>
              <w:rPr>
                <w:b/>
              </w:rPr>
            </w:pPr>
          </w:p>
        </w:tc>
        <w:tc>
          <w:tcPr>
            <w:tcW w:w="2263" w:type="dxa"/>
            <w:vMerge w:val="restart"/>
          </w:tcPr>
          <w:p w:rsidR="00F757AD" w:rsidRPr="00790D07" w:rsidRDefault="00F757AD">
            <w:pPr>
              <w:rPr>
                <w:b/>
              </w:rPr>
            </w:pPr>
          </w:p>
        </w:tc>
      </w:tr>
      <w:tr w:rsidR="00FB034C" w:rsidTr="00A93BF8">
        <w:trPr>
          <w:trHeight w:val="302"/>
        </w:trPr>
        <w:tc>
          <w:tcPr>
            <w:tcW w:w="1000" w:type="dxa"/>
            <w:vMerge/>
            <w:textDirection w:val="btLr"/>
          </w:tcPr>
          <w:p w:rsidR="00F757AD" w:rsidRPr="00790D07" w:rsidRDefault="00F757AD" w:rsidP="00F2511E">
            <w:pPr>
              <w:ind w:left="113" w:right="113"/>
              <w:rPr>
                <w:b/>
              </w:rPr>
            </w:pPr>
          </w:p>
        </w:tc>
        <w:tc>
          <w:tcPr>
            <w:tcW w:w="2794" w:type="dxa"/>
          </w:tcPr>
          <w:p w:rsidR="00F757AD" w:rsidRDefault="00F757AD" w:rsidP="002922A0">
            <w:pPr>
              <w:rPr>
                <w:b/>
              </w:rPr>
            </w:pPr>
            <w:r>
              <w:rPr>
                <w:b/>
              </w:rPr>
              <w:t>*eriyttäminen</w:t>
            </w:r>
          </w:p>
          <w:p w:rsidR="00F757AD" w:rsidRPr="00790D07" w:rsidRDefault="00F757AD">
            <w:pPr>
              <w:rPr>
                <w:b/>
              </w:rPr>
            </w:pPr>
          </w:p>
        </w:tc>
        <w:tc>
          <w:tcPr>
            <w:tcW w:w="2357" w:type="dxa"/>
          </w:tcPr>
          <w:p w:rsidR="00F757AD" w:rsidRPr="00790D07" w:rsidRDefault="009542A4">
            <w:pPr>
              <w:rPr>
                <w:b/>
              </w:rPr>
            </w:pPr>
            <w:r>
              <w:rPr>
                <w:b/>
              </w:rPr>
              <w:t>E</w:t>
            </w:r>
            <w:r w:rsidR="00F757AD">
              <w:rPr>
                <w:b/>
              </w:rPr>
              <w:t xml:space="preserve">riyttäminen tulee saada mukaan kaikkiin oppimisen osiin (tavoitteet, opettaminen, </w:t>
            </w:r>
            <w:proofErr w:type="gramStart"/>
            <w:r w:rsidR="00F757AD">
              <w:rPr>
                <w:b/>
              </w:rPr>
              <w:t>oppiminen,  läksyt</w:t>
            </w:r>
            <w:proofErr w:type="gramEnd"/>
            <w:r w:rsidR="00F757AD">
              <w:rPr>
                <w:b/>
              </w:rPr>
              <w:t>, arviointi)</w:t>
            </w:r>
          </w:p>
        </w:tc>
        <w:tc>
          <w:tcPr>
            <w:tcW w:w="2157" w:type="dxa"/>
            <w:vMerge w:val="restart"/>
            <w:vAlign w:val="center"/>
          </w:tcPr>
          <w:p w:rsidR="00F757AD" w:rsidRPr="00790D07" w:rsidRDefault="00F757AD" w:rsidP="009542A4">
            <w:pPr>
              <w:jc w:val="center"/>
              <w:rPr>
                <w:b/>
              </w:rPr>
            </w:pPr>
            <w:r>
              <w:rPr>
                <w:b/>
              </w:rPr>
              <w:t>OPS 2016</w:t>
            </w:r>
            <w:r w:rsidR="009542A4">
              <w:rPr>
                <w:b/>
              </w:rPr>
              <w:t>-</w:t>
            </w:r>
            <w:r>
              <w:rPr>
                <w:b/>
              </w:rPr>
              <w:t xml:space="preserve">prosessin kautta, ei erillistä </w:t>
            </w:r>
            <w:proofErr w:type="spellStart"/>
            <w:r>
              <w:rPr>
                <w:b/>
              </w:rPr>
              <w:t>resurssointia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56" w:type="dxa"/>
            <w:vMerge/>
            <w:vAlign w:val="center"/>
          </w:tcPr>
          <w:p w:rsidR="00F757AD" w:rsidRPr="00790D07" w:rsidRDefault="00F757AD" w:rsidP="00DD5171">
            <w:pPr>
              <w:jc w:val="center"/>
              <w:rPr>
                <w:b/>
              </w:rPr>
            </w:pPr>
          </w:p>
        </w:tc>
        <w:tc>
          <w:tcPr>
            <w:tcW w:w="2265" w:type="dxa"/>
          </w:tcPr>
          <w:p w:rsidR="00F757AD" w:rsidRPr="00790D07" w:rsidRDefault="00F757AD">
            <w:pPr>
              <w:rPr>
                <w:b/>
              </w:rPr>
            </w:pPr>
          </w:p>
        </w:tc>
        <w:tc>
          <w:tcPr>
            <w:tcW w:w="2263" w:type="dxa"/>
            <w:vMerge/>
          </w:tcPr>
          <w:p w:rsidR="00F757AD" w:rsidRPr="00790D07" w:rsidRDefault="00F757AD">
            <w:pPr>
              <w:rPr>
                <w:b/>
              </w:rPr>
            </w:pPr>
          </w:p>
        </w:tc>
      </w:tr>
      <w:tr w:rsidR="00FB034C" w:rsidTr="00A93BF8">
        <w:trPr>
          <w:trHeight w:val="302"/>
        </w:trPr>
        <w:tc>
          <w:tcPr>
            <w:tcW w:w="1000" w:type="dxa"/>
            <w:vMerge/>
            <w:textDirection w:val="btLr"/>
          </w:tcPr>
          <w:p w:rsidR="00F757AD" w:rsidRPr="00790D07" w:rsidRDefault="00F757AD" w:rsidP="00F2511E">
            <w:pPr>
              <w:ind w:left="113" w:right="113"/>
              <w:rPr>
                <w:b/>
              </w:rPr>
            </w:pPr>
          </w:p>
        </w:tc>
        <w:tc>
          <w:tcPr>
            <w:tcW w:w="2794" w:type="dxa"/>
          </w:tcPr>
          <w:p w:rsidR="00F757AD" w:rsidRDefault="00F757AD" w:rsidP="002922A0">
            <w:pPr>
              <w:rPr>
                <w:b/>
              </w:rPr>
            </w:pPr>
            <w:r>
              <w:rPr>
                <w:b/>
              </w:rPr>
              <w:t>*opetusmenetelmät</w:t>
            </w:r>
          </w:p>
          <w:p w:rsidR="00F757AD" w:rsidRPr="00790D07" w:rsidRDefault="00F757AD">
            <w:pPr>
              <w:rPr>
                <w:b/>
              </w:rPr>
            </w:pPr>
          </w:p>
        </w:tc>
        <w:tc>
          <w:tcPr>
            <w:tcW w:w="2357" w:type="dxa"/>
          </w:tcPr>
          <w:p w:rsidR="00F757AD" w:rsidRPr="00790D07" w:rsidRDefault="00F757AD">
            <w:pPr>
              <w:rPr>
                <w:b/>
              </w:rPr>
            </w:pPr>
            <w:r>
              <w:rPr>
                <w:b/>
              </w:rPr>
              <w:t xml:space="preserve">Yksilöllisyyttä tukevaksi </w:t>
            </w:r>
          </w:p>
        </w:tc>
        <w:tc>
          <w:tcPr>
            <w:tcW w:w="2157" w:type="dxa"/>
            <w:vMerge/>
          </w:tcPr>
          <w:p w:rsidR="00F757AD" w:rsidRPr="00790D07" w:rsidRDefault="00F757AD">
            <w:pPr>
              <w:rPr>
                <w:b/>
              </w:rPr>
            </w:pPr>
          </w:p>
        </w:tc>
        <w:tc>
          <w:tcPr>
            <w:tcW w:w="2156" w:type="dxa"/>
            <w:vMerge/>
          </w:tcPr>
          <w:p w:rsidR="00F757AD" w:rsidRPr="00790D07" w:rsidRDefault="00F757AD">
            <w:pPr>
              <w:rPr>
                <w:b/>
              </w:rPr>
            </w:pPr>
          </w:p>
        </w:tc>
        <w:tc>
          <w:tcPr>
            <w:tcW w:w="2265" w:type="dxa"/>
          </w:tcPr>
          <w:p w:rsidR="00F757AD" w:rsidRPr="00790D07" w:rsidRDefault="00F757AD">
            <w:pPr>
              <w:rPr>
                <w:b/>
              </w:rPr>
            </w:pPr>
          </w:p>
        </w:tc>
        <w:tc>
          <w:tcPr>
            <w:tcW w:w="2263" w:type="dxa"/>
            <w:vMerge/>
          </w:tcPr>
          <w:p w:rsidR="00F757AD" w:rsidRPr="00790D07" w:rsidRDefault="00F757AD">
            <w:pPr>
              <w:rPr>
                <w:b/>
              </w:rPr>
            </w:pPr>
          </w:p>
        </w:tc>
      </w:tr>
      <w:tr w:rsidR="00FB034C" w:rsidTr="00A93BF8">
        <w:trPr>
          <w:trHeight w:val="302"/>
        </w:trPr>
        <w:tc>
          <w:tcPr>
            <w:tcW w:w="1000" w:type="dxa"/>
            <w:vMerge/>
            <w:textDirection w:val="btLr"/>
          </w:tcPr>
          <w:p w:rsidR="00F757AD" w:rsidRPr="00790D07" w:rsidRDefault="00F757AD" w:rsidP="00F2511E">
            <w:pPr>
              <w:ind w:left="113" w:right="113"/>
              <w:rPr>
                <w:b/>
              </w:rPr>
            </w:pPr>
          </w:p>
        </w:tc>
        <w:tc>
          <w:tcPr>
            <w:tcW w:w="2794" w:type="dxa"/>
          </w:tcPr>
          <w:p w:rsidR="00F757AD" w:rsidRDefault="00F757AD" w:rsidP="002922A0">
            <w:pPr>
              <w:rPr>
                <w:b/>
              </w:rPr>
            </w:pPr>
            <w:r>
              <w:rPr>
                <w:b/>
              </w:rPr>
              <w:t xml:space="preserve">*oppimisympäristöt ja materiaali </w:t>
            </w:r>
          </w:p>
          <w:p w:rsidR="00F757AD" w:rsidRDefault="00F757AD" w:rsidP="002922A0">
            <w:pPr>
              <w:rPr>
                <w:b/>
              </w:rPr>
            </w:pPr>
            <w:r>
              <w:rPr>
                <w:b/>
              </w:rPr>
              <w:t xml:space="preserve">Esim. istumista edelleen paljon päivässä; Kouluympäristön esteettisyys on rikkoutunut esim. </w:t>
            </w:r>
            <w:r w:rsidR="00800450">
              <w:rPr>
                <w:b/>
              </w:rPr>
              <w:t>k</w:t>
            </w:r>
            <w:r>
              <w:rPr>
                <w:b/>
              </w:rPr>
              <w:t xml:space="preserve">eittiön rakentamisen yhteydessä  </w:t>
            </w:r>
          </w:p>
          <w:p w:rsidR="00F757AD" w:rsidRPr="00790D07" w:rsidRDefault="00F757AD">
            <w:pPr>
              <w:rPr>
                <w:b/>
              </w:rPr>
            </w:pPr>
          </w:p>
        </w:tc>
        <w:tc>
          <w:tcPr>
            <w:tcW w:w="2357" w:type="dxa"/>
          </w:tcPr>
          <w:p w:rsidR="00F757AD" w:rsidRDefault="00F757AD">
            <w:pPr>
              <w:rPr>
                <w:b/>
              </w:rPr>
            </w:pPr>
            <w:r>
              <w:rPr>
                <w:b/>
              </w:rPr>
              <w:t xml:space="preserve">Oppimisympäristöjen kehittäminen liikkumista ja erilaisia pedagogiikkoja tukevimmiksi ensisijaisesti kohdan 3. /oppilaskunta kautta  </w:t>
            </w:r>
          </w:p>
          <w:p w:rsidR="00F757AD" w:rsidRPr="00790D07" w:rsidRDefault="00F757AD">
            <w:pPr>
              <w:rPr>
                <w:b/>
              </w:rPr>
            </w:pPr>
            <w:proofErr w:type="gramStart"/>
            <w:r>
              <w:rPr>
                <w:b/>
              </w:rPr>
              <w:t>Oppimateriaali:</w:t>
            </w:r>
            <w:r w:rsidR="009542A4">
              <w:rPr>
                <w:b/>
              </w:rPr>
              <w:t xml:space="preserve"> </w:t>
            </w:r>
            <w:r>
              <w:rPr>
                <w:b/>
              </w:rPr>
              <w:t>Ensisijaisesti ks. kohta 1.</w:t>
            </w:r>
            <w:proofErr w:type="gramEnd"/>
            <w:r>
              <w:rPr>
                <w:b/>
              </w:rPr>
              <w:t xml:space="preserve"> ICT</w:t>
            </w:r>
          </w:p>
        </w:tc>
        <w:tc>
          <w:tcPr>
            <w:tcW w:w="2157" w:type="dxa"/>
            <w:vMerge/>
          </w:tcPr>
          <w:p w:rsidR="00F757AD" w:rsidRPr="00790D07" w:rsidRDefault="00F757AD">
            <w:pPr>
              <w:rPr>
                <w:b/>
              </w:rPr>
            </w:pPr>
          </w:p>
        </w:tc>
        <w:tc>
          <w:tcPr>
            <w:tcW w:w="2156" w:type="dxa"/>
            <w:vMerge/>
          </w:tcPr>
          <w:p w:rsidR="00F757AD" w:rsidRPr="00790D07" w:rsidRDefault="00F757AD">
            <w:pPr>
              <w:rPr>
                <w:b/>
              </w:rPr>
            </w:pPr>
          </w:p>
        </w:tc>
        <w:tc>
          <w:tcPr>
            <w:tcW w:w="2265" w:type="dxa"/>
          </w:tcPr>
          <w:p w:rsidR="00F757AD" w:rsidRPr="00790D07" w:rsidRDefault="00F757AD">
            <w:pPr>
              <w:rPr>
                <w:b/>
              </w:rPr>
            </w:pPr>
          </w:p>
        </w:tc>
        <w:tc>
          <w:tcPr>
            <w:tcW w:w="2263" w:type="dxa"/>
            <w:vMerge/>
          </w:tcPr>
          <w:p w:rsidR="00F757AD" w:rsidRPr="00790D07" w:rsidRDefault="00F757AD">
            <w:pPr>
              <w:rPr>
                <w:b/>
              </w:rPr>
            </w:pPr>
          </w:p>
        </w:tc>
      </w:tr>
      <w:tr w:rsidR="00FB034C" w:rsidTr="00A93BF8">
        <w:trPr>
          <w:trHeight w:val="302"/>
        </w:trPr>
        <w:tc>
          <w:tcPr>
            <w:tcW w:w="1000" w:type="dxa"/>
            <w:vMerge/>
            <w:textDirection w:val="btLr"/>
          </w:tcPr>
          <w:p w:rsidR="002922A0" w:rsidRPr="00790D07" w:rsidRDefault="002922A0" w:rsidP="00F2511E">
            <w:pPr>
              <w:ind w:left="113" w:right="113"/>
              <w:rPr>
                <w:b/>
              </w:rPr>
            </w:pPr>
          </w:p>
        </w:tc>
        <w:tc>
          <w:tcPr>
            <w:tcW w:w="2794" w:type="dxa"/>
          </w:tcPr>
          <w:p w:rsidR="002922A0" w:rsidRDefault="002922A0" w:rsidP="002922A0">
            <w:pPr>
              <w:rPr>
                <w:b/>
              </w:rPr>
            </w:pPr>
            <w:r>
              <w:rPr>
                <w:b/>
              </w:rPr>
              <w:t>*arviointi</w:t>
            </w:r>
          </w:p>
        </w:tc>
        <w:tc>
          <w:tcPr>
            <w:tcW w:w="2357" w:type="dxa"/>
          </w:tcPr>
          <w:p w:rsidR="002922A0" w:rsidRPr="00790D07" w:rsidRDefault="002922A0">
            <w:pPr>
              <w:rPr>
                <w:b/>
              </w:rPr>
            </w:pPr>
          </w:p>
        </w:tc>
        <w:tc>
          <w:tcPr>
            <w:tcW w:w="2157" w:type="dxa"/>
          </w:tcPr>
          <w:p w:rsidR="002922A0" w:rsidRPr="00790D07" w:rsidRDefault="002922A0">
            <w:pPr>
              <w:rPr>
                <w:b/>
              </w:rPr>
            </w:pPr>
          </w:p>
        </w:tc>
        <w:tc>
          <w:tcPr>
            <w:tcW w:w="2156" w:type="dxa"/>
          </w:tcPr>
          <w:p w:rsidR="002922A0" w:rsidRPr="00790D07" w:rsidRDefault="002922A0">
            <w:pPr>
              <w:rPr>
                <w:b/>
              </w:rPr>
            </w:pPr>
          </w:p>
        </w:tc>
        <w:tc>
          <w:tcPr>
            <w:tcW w:w="2265" w:type="dxa"/>
          </w:tcPr>
          <w:p w:rsidR="002922A0" w:rsidRPr="00790D07" w:rsidRDefault="002922A0">
            <w:pPr>
              <w:rPr>
                <w:b/>
              </w:rPr>
            </w:pPr>
          </w:p>
        </w:tc>
        <w:tc>
          <w:tcPr>
            <w:tcW w:w="2263" w:type="dxa"/>
          </w:tcPr>
          <w:p w:rsidR="002922A0" w:rsidRPr="00790D07" w:rsidRDefault="002922A0">
            <w:pPr>
              <w:rPr>
                <w:b/>
              </w:rPr>
            </w:pPr>
          </w:p>
        </w:tc>
      </w:tr>
      <w:tr w:rsidR="00FB034C" w:rsidTr="00A93BF8">
        <w:trPr>
          <w:cantSplit/>
          <w:trHeight w:val="1134"/>
        </w:trPr>
        <w:tc>
          <w:tcPr>
            <w:tcW w:w="1000" w:type="dxa"/>
            <w:textDirection w:val="btLr"/>
          </w:tcPr>
          <w:p w:rsidR="003E58FD" w:rsidRPr="00790D07" w:rsidRDefault="0061477C" w:rsidP="00F2511E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 xml:space="preserve">Ohjauksen kehittäminen </w:t>
            </w:r>
          </w:p>
        </w:tc>
        <w:tc>
          <w:tcPr>
            <w:tcW w:w="2794" w:type="dxa"/>
          </w:tcPr>
          <w:p w:rsidR="00FB034C" w:rsidRDefault="00FB034C">
            <w:pPr>
              <w:rPr>
                <w:b/>
              </w:rPr>
            </w:pPr>
            <w:r>
              <w:rPr>
                <w:b/>
              </w:rPr>
              <w:t xml:space="preserve">Keiteleellä ei ole </w:t>
            </w:r>
            <w:proofErr w:type="spellStart"/>
            <w:r>
              <w:rPr>
                <w:b/>
              </w:rPr>
              <w:t>toisenasteen</w:t>
            </w:r>
            <w:proofErr w:type="spellEnd"/>
            <w:r>
              <w:rPr>
                <w:b/>
              </w:rPr>
              <w:t xml:space="preserve"> koulutuspaikkoja. Lähilukioissa (Pielavesi, Vesanto ja Viitasaari) ja muutamalla </w:t>
            </w:r>
            <w:r w:rsidR="00A93BF8">
              <w:rPr>
                <w:b/>
              </w:rPr>
              <w:t>ammattilinjalla (</w:t>
            </w:r>
            <w:r>
              <w:rPr>
                <w:b/>
              </w:rPr>
              <w:t>Viitasaari) voi käydä kotoa käsin, muihin koulu</w:t>
            </w:r>
            <w:r w:rsidR="003B74DB">
              <w:rPr>
                <w:b/>
              </w:rPr>
              <w:t>i</w:t>
            </w:r>
            <w:r>
              <w:rPr>
                <w:b/>
              </w:rPr>
              <w:t>hin joutuu käytännössä muuttamaan</w:t>
            </w:r>
            <w:r w:rsidR="00A93BF8">
              <w:rPr>
                <w:b/>
              </w:rPr>
              <w:t xml:space="preserve"> viikoksi pois heti 9. luokan jälkeen</w:t>
            </w:r>
            <w:r>
              <w:rPr>
                <w:b/>
              </w:rPr>
              <w:t xml:space="preserve">. </w:t>
            </w:r>
          </w:p>
          <w:p w:rsidR="00A93BF8" w:rsidRDefault="00A93BF8">
            <w:pPr>
              <w:rPr>
                <w:b/>
              </w:rPr>
            </w:pPr>
            <w:r>
              <w:rPr>
                <w:b/>
              </w:rPr>
              <w:t>Monen oppilaan 2. asteen opiskelun keskeyttäminen on aiheutunut oppilaan ja kodin jopa epärealistisesta odotuksesta oppilaan pärjäämisestä poissa kotoa.</w:t>
            </w:r>
            <w:r w:rsidR="003B74DB">
              <w:rPr>
                <w:b/>
              </w:rPr>
              <w:t xml:space="preserve"> </w:t>
            </w:r>
          </w:p>
          <w:p w:rsidR="003B74DB" w:rsidRDefault="003B74DB">
            <w:pPr>
              <w:rPr>
                <w:b/>
              </w:rPr>
            </w:pPr>
            <w:r>
              <w:rPr>
                <w:b/>
              </w:rPr>
              <w:t xml:space="preserve">Tilastollisesti Keiteleeltä päättötodistuksen saaneet valmistuvat 2. asteelta 4 vuoden kuluessa heikommin </w:t>
            </w:r>
            <w:proofErr w:type="gramStart"/>
            <w:r>
              <w:rPr>
                <w:b/>
              </w:rPr>
              <w:t>kuin  verrokki</w:t>
            </w:r>
            <w:proofErr w:type="gramEnd"/>
            <w:r>
              <w:rPr>
                <w:b/>
              </w:rPr>
              <w:t xml:space="preserve"> kuntien oppilaat</w:t>
            </w:r>
          </w:p>
          <w:p w:rsidR="00FB034C" w:rsidRDefault="00FB034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3E58FD" w:rsidRPr="00790D07" w:rsidRDefault="00DD5171">
            <w:pPr>
              <w:rPr>
                <w:b/>
              </w:rPr>
            </w:pPr>
            <w:proofErr w:type="gramStart"/>
            <w:r>
              <w:rPr>
                <w:b/>
              </w:rPr>
              <w:t>OPO</w:t>
            </w:r>
            <w:r w:rsidR="00800450">
              <w:rPr>
                <w:b/>
              </w:rPr>
              <w:t>-</w:t>
            </w:r>
            <w:proofErr w:type="gramEnd"/>
            <w:r>
              <w:rPr>
                <w:b/>
              </w:rPr>
              <w:t xml:space="preserve"> resurssi ohjauksessa keskittyy 8-9 luokkiin ja resurssia ei ole riittävästi jo havaittujen ”riski”-oppilaiden </w:t>
            </w:r>
            <w:r w:rsidR="00FB034C" w:rsidRPr="00A93BF8">
              <w:rPr>
                <w:b/>
                <w:color w:val="000000" w:themeColor="text1"/>
              </w:rPr>
              <w:t>ja heidän huoltajiensa tukemiseen esim. 6. luokalta alkaen.</w:t>
            </w:r>
          </w:p>
        </w:tc>
        <w:tc>
          <w:tcPr>
            <w:tcW w:w="2357" w:type="dxa"/>
          </w:tcPr>
          <w:p w:rsidR="003E58FD" w:rsidRPr="00790D07" w:rsidRDefault="00DD5171">
            <w:pPr>
              <w:rPr>
                <w:b/>
              </w:rPr>
            </w:pPr>
            <w:r>
              <w:rPr>
                <w:b/>
              </w:rPr>
              <w:t>Tuetaan ”pudokasriskisten” oppilaiden koulupolkua ja koteja monialaisesti tehokkaammin ja varhaisemmassa vaiheessa</w:t>
            </w:r>
          </w:p>
        </w:tc>
        <w:tc>
          <w:tcPr>
            <w:tcW w:w="2157" w:type="dxa"/>
          </w:tcPr>
          <w:p w:rsidR="003E58FD" w:rsidRDefault="0061477C">
            <w:pPr>
              <w:rPr>
                <w:b/>
              </w:rPr>
            </w:pPr>
            <w:proofErr w:type="gramStart"/>
            <w:r>
              <w:rPr>
                <w:b/>
              </w:rPr>
              <w:t>OPO</w:t>
            </w:r>
            <w:r w:rsidR="009542A4">
              <w:rPr>
                <w:b/>
              </w:rPr>
              <w:t>-</w:t>
            </w:r>
            <w:proofErr w:type="gramEnd"/>
            <w:r>
              <w:rPr>
                <w:b/>
              </w:rPr>
              <w:t xml:space="preserve"> lisäresurssi</w:t>
            </w:r>
            <w:r w:rsidR="00DD5171">
              <w:rPr>
                <w:b/>
              </w:rPr>
              <w:t>a oppilaiden yksilöohjaukseen 2</w:t>
            </w:r>
            <w:r w:rsidR="009542A4">
              <w:rPr>
                <w:b/>
              </w:rPr>
              <w:t xml:space="preserve"> </w:t>
            </w:r>
            <w:proofErr w:type="spellStart"/>
            <w:r w:rsidR="00DD5171">
              <w:rPr>
                <w:b/>
              </w:rPr>
              <w:t>vvh</w:t>
            </w:r>
            <w:proofErr w:type="spellEnd"/>
            <w:r w:rsidR="00DD5171">
              <w:rPr>
                <w:b/>
              </w:rPr>
              <w:t xml:space="preserve"> </w:t>
            </w:r>
          </w:p>
          <w:p w:rsidR="00FB034C" w:rsidRDefault="00FB034C">
            <w:pPr>
              <w:rPr>
                <w:b/>
              </w:rPr>
            </w:pPr>
          </w:p>
          <w:p w:rsidR="00FB034C" w:rsidRDefault="00FB034C">
            <w:pPr>
              <w:rPr>
                <w:b/>
              </w:rPr>
            </w:pPr>
          </w:p>
          <w:p w:rsidR="00FB034C" w:rsidRDefault="00FB034C">
            <w:pPr>
              <w:rPr>
                <w:b/>
              </w:rPr>
            </w:pPr>
          </w:p>
          <w:p w:rsidR="00FB034C" w:rsidRDefault="00FB034C">
            <w:pPr>
              <w:rPr>
                <w:b/>
              </w:rPr>
            </w:pPr>
          </w:p>
          <w:p w:rsidR="00FB034C" w:rsidRDefault="00FB034C">
            <w:pPr>
              <w:rPr>
                <w:b/>
              </w:rPr>
            </w:pPr>
          </w:p>
          <w:p w:rsidR="00FB034C" w:rsidRDefault="00FB034C">
            <w:pPr>
              <w:rPr>
                <w:b/>
              </w:rPr>
            </w:pPr>
          </w:p>
          <w:p w:rsidR="00FB034C" w:rsidRDefault="00FB034C">
            <w:pPr>
              <w:rPr>
                <w:b/>
              </w:rPr>
            </w:pPr>
          </w:p>
          <w:p w:rsidR="00FB034C" w:rsidRPr="00790D07" w:rsidRDefault="003B74DB">
            <w:pPr>
              <w:rPr>
                <w:b/>
              </w:rPr>
            </w:pPr>
            <w:r>
              <w:rPr>
                <w:b/>
              </w:rPr>
              <w:t xml:space="preserve">Tutustumismatkoja </w:t>
            </w:r>
          </w:p>
        </w:tc>
        <w:tc>
          <w:tcPr>
            <w:tcW w:w="2156" w:type="dxa"/>
          </w:tcPr>
          <w:p w:rsidR="003E58FD" w:rsidRPr="00790D07" w:rsidRDefault="00DD5171">
            <w:pPr>
              <w:rPr>
                <w:b/>
              </w:rPr>
            </w:pPr>
            <w:r>
              <w:rPr>
                <w:b/>
              </w:rPr>
              <w:t xml:space="preserve">Kehitetään yhteistyötä esim. etsivän nuorisotyön kanssa oppilas </w:t>
            </w:r>
            <w:proofErr w:type="spellStart"/>
            <w:r>
              <w:rPr>
                <w:b/>
              </w:rPr>
              <w:t>case:en</w:t>
            </w:r>
            <w:proofErr w:type="spellEnd"/>
            <w:r>
              <w:rPr>
                <w:b/>
              </w:rPr>
              <w:t xml:space="preserve"> kautta alkaen tarvittaessa jo 6. vuosiluokalla.</w:t>
            </w:r>
          </w:p>
        </w:tc>
        <w:tc>
          <w:tcPr>
            <w:tcW w:w="2265" w:type="dxa"/>
          </w:tcPr>
          <w:p w:rsidR="003E58FD" w:rsidRPr="00790D07" w:rsidRDefault="00DD5171">
            <w:pPr>
              <w:rPr>
                <w:b/>
              </w:rPr>
            </w:pPr>
            <w:r>
              <w:rPr>
                <w:b/>
              </w:rPr>
              <w:t>Varhaisemmassa vaiheessa tehtyjen kevyempien toimien tulokset ovat vaikuttavammat</w:t>
            </w:r>
          </w:p>
        </w:tc>
        <w:tc>
          <w:tcPr>
            <w:tcW w:w="2263" w:type="dxa"/>
          </w:tcPr>
          <w:p w:rsidR="003E58FD" w:rsidRDefault="00800450" w:rsidP="00800450">
            <w:pPr>
              <w:pStyle w:val="Luettelokappale"/>
              <w:numPr>
                <w:ilvl w:val="0"/>
                <w:numId w:val="7"/>
              </w:numPr>
              <w:ind w:hanging="113"/>
              <w:rPr>
                <w:b/>
              </w:rPr>
            </w:pPr>
            <w:r>
              <w:rPr>
                <w:b/>
              </w:rPr>
              <w:t xml:space="preserve"> </w:t>
            </w:r>
            <w:r w:rsidR="00F757AD" w:rsidRPr="00CB7748">
              <w:rPr>
                <w:b/>
              </w:rPr>
              <w:t>000</w:t>
            </w:r>
          </w:p>
          <w:p w:rsidR="00FB034C" w:rsidRDefault="00FB034C" w:rsidP="00FB034C">
            <w:pPr>
              <w:rPr>
                <w:b/>
              </w:rPr>
            </w:pPr>
          </w:p>
          <w:p w:rsidR="00FB034C" w:rsidRDefault="00FB034C" w:rsidP="00FB034C">
            <w:pPr>
              <w:rPr>
                <w:b/>
              </w:rPr>
            </w:pPr>
          </w:p>
          <w:p w:rsidR="00FB034C" w:rsidRDefault="00FB034C" w:rsidP="00FB034C">
            <w:pPr>
              <w:rPr>
                <w:b/>
              </w:rPr>
            </w:pPr>
          </w:p>
          <w:p w:rsidR="00FB034C" w:rsidRDefault="00FB034C" w:rsidP="00FB034C">
            <w:pPr>
              <w:rPr>
                <w:b/>
              </w:rPr>
            </w:pPr>
          </w:p>
          <w:p w:rsidR="00FB034C" w:rsidRDefault="00FB034C" w:rsidP="00FB034C">
            <w:pPr>
              <w:rPr>
                <w:b/>
              </w:rPr>
            </w:pPr>
          </w:p>
          <w:p w:rsidR="00FB034C" w:rsidRDefault="00FB034C" w:rsidP="00FB034C">
            <w:pPr>
              <w:rPr>
                <w:b/>
              </w:rPr>
            </w:pPr>
          </w:p>
          <w:p w:rsidR="00FB034C" w:rsidRDefault="00FB034C" w:rsidP="00FB034C">
            <w:pPr>
              <w:rPr>
                <w:b/>
              </w:rPr>
            </w:pPr>
          </w:p>
          <w:p w:rsidR="00FB034C" w:rsidRDefault="00FB034C" w:rsidP="00FB034C">
            <w:pPr>
              <w:rPr>
                <w:b/>
              </w:rPr>
            </w:pPr>
          </w:p>
          <w:p w:rsidR="00FB034C" w:rsidRDefault="00FB034C" w:rsidP="00FB034C">
            <w:pPr>
              <w:rPr>
                <w:b/>
              </w:rPr>
            </w:pPr>
          </w:p>
          <w:p w:rsidR="00FB034C" w:rsidRDefault="00FB034C" w:rsidP="00FB034C">
            <w:pPr>
              <w:rPr>
                <w:b/>
              </w:rPr>
            </w:pPr>
          </w:p>
          <w:p w:rsidR="00FB034C" w:rsidRPr="00FB034C" w:rsidRDefault="00FB034C" w:rsidP="00FB034C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</w:tr>
      <w:tr w:rsidR="00CB7748" w:rsidTr="00A93BF8">
        <w:trPr>
          <w:cantSplit/>
          <w:trHeight w:val="610"/>
        </w:trPr>
        <w:tc>
          <w:tcPr>
            <w:tcW w:w="12729" w:type="dxa"/>
            <w:gridSpan w:val="6"/>
            <w:shd w:val="clear" w:color="auto" w:fill="D9D9D9" w:themeFill="background1" w:themeFillShade="D9"/>
          </w:tcPr>
          <w:p w:rsidR="00CB7748" w:rsidRPr="00CB7748" w:rsidRDefault="00CB7748" w:rsidP="00800450">
            <w:pPr>
              <w:pStyle w:val="Luettelokappale"/>
              <w:ind w:left="5216"/>
              <w:jc w:val="center"/>
              <w:rPr>
                <w:b/>
                <w:sz w:val="40"/>
                <w:szCs w:val="40"/>
              </w:rPr>
            </w:pPr>
            <w:r w:rsidRPr="00CB7748">
              <w:rPr>
                <w:b/>
                <w:sz w:val="40"/>
                <w:szCs w:val="40"/>
              </w:rPr>
              <w:t xml:space="preserve">Oppimisen kehittäminen </w:t>
            </w:r>
            <w:proofErr w:type="gramStart"/>
            <w:r w:rsidRPr="00CB7748">
              <w:rPr>
                <w:b/>
                <w:sz w:val="40"/>
                <w:szCs w:val="40"/>
              </w:rPr>
              <w:t xml:space="preserve">yhteensä </w:t>
            </w:r>
            <w:r w:rsidR="00800450">
              <w:rPr>
                <w:b/>
                <w:sz w:val="40"/>
                <w:szCs w:val="40"/>
              </w:rPr>
              <w:t xml:space="preserve"> €</w:t>
            </w:r>
            <w:proofErr w:type="gramEnd"/>
            <w:r w:rsidR="00800450">
              <w:rPr>
                <w:b/>
                <w:sz w:val="40"/>
                <w:szCs w:val="40"/>
              </w:rPr>
              <w:t xml:space="preserve"> </w:t>
            </w:r>
            <w:r w:rsidRPr="00CB7748">
              <w:rPr>
                <w:b/>
                <w:sz w:val="40"/>
                <w:szCs w:val="40"/>
              </w:rPr>
              <w:t>=&gt;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CB7748" w:rsidRPr="00CB7748" w:rsidRDefault="00FB034C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</w:t>
            </w:r>
            <w:r w:rsidR="00800450">
              <w:rPr>
                <w:b/>
                <w:sz w:val="40"/>
                <w:szCs w:val="40"/>
              </w:rPr>
              <w:t xml:space="preserve"> 000</w:t>
            </w:r>
          </w:p>
        </w:tc>
      </w:tr>
    </w:tbl>
    <w:p w:rsidR="00F870D0" w:rsidRDefault="00F870D0"/>
    <w:tbl>
      <w:tblPr>
        <w:tblStyle w:val="TaulukkoRuudukko"/>
        <w:tblW w:w="15134" w:type="dxa"/>
        <w:tblLayout w:type="fixed"/>
        <w:tblLook w:val="04A0" w:firstRow="1" w:lastRow="0" w:firstColumn="1" w:lastColumn="0" w:noHBand="0" w:noVBand="1"/>
      </w:tblPr>
      <w:tblGrid>
        <w:gridCol w:w="958"/>
        <w:gridCol w:w="3211"/>
        <w:gridCol w:w="2881"/>
        <w:gridCol w:w="1852"/>
        <w:gridCol w:w="2297"/>
        <w:gridCol w:w="2376"/>
        <w:gridCol w:w="1559"/>
      </w:tblGrid>
      <w:tr w:rsidR="003E58FD" w:rsidTr="00800450">
        <w:tc>
          <w:tcPr>
            <w:tcW w:w="15134" w:type="dxa"/>
            <w:gridSpan w:val="7"/>
            <w:shd w:val="clear" w:color="auto" w:fill="D9D9D9" w:themeFill="background1" w:themeFillShade="D9"/>
          </w:tcPr>
          <w:p w:rsidR="003E58FD" w:rsidRPr="00CB7748" w:rsidRDefault="003E58FD" w:rsidP="003E58FD">
            <w:pPr>
              <w:pStyle w:val="Luettelokappale"/>
              <w:numPr>
                <w:ilvl w:val="0"/>
                <w:numId w:val="2"/>
              </w:numPr>
              <w:rPr>
                <w:b/>
                <w:sz w:val="40"/>
                <w:szCs w:val="40"/>
              </w:rPr>
            </w:pPr>
            <w:r w:rsidRPr="00CB7748">
              <w:rPr>
                <w:b/>
                <w:sz w:val="40"/>
                <w:szCs w:val="40"/>
              </w:rPr>
              <w:lastRenderedPageBreak/>
              <w:t>Toimintakulttuurin kehittäminen</w:t>
            </w:r>
          </w:p>
        </w:tc>
      </w:tr>
      <w:tr w:rsidR="0061477C" w:rsidTr="00800450">
        <w:tc>
          <w:tcPr>
            <w:tcW w:w="958" w:type="dxa"/>
            <w:shd w:val="clear" w:color="auto" w:fill="D9D9D9" w:themeFill="background1" w:themeFillShade="D9"/>
          </w:tcPr>
          <w:p w:rsidR="003E58FD" w:rsidRPr="00CB7748" w:rsidRDefault="003E58FD">
            <w:pPr>
              <w:rPr>
                <w:b/>
                <w:sz w:val="28"/>
                <w:szCs w:val="28"/>
              </w:rPr>
            </w:pPr>
            <w:r w:rsidRPr="00CB7748">
              <w:rPr>
                <w:b/>
                <w:sz w:val="28"/>
                <w:szCs w:val="28"/>
              </w:rPr>
              <w:t>Aihe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3E58FD" w:rsidRPr="00CB7748" w:rsidRDefault="003E58FD">
            <w:pPr>
              <w:rPr>
                <w:b/>
                <w:sz w:val="28"/>
                <w:szCs w:val="28"/>
              </w:rPr>
            </w:pPr>
            <w:r w:rsidRPr="00CB7748">
              <w:rPr>
                <w:b/>
                <w:sz w:val="28"/>
                <w:szCs w:val="28"/>
              </w:rPr>
              <w:t>Nykytilanne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:rsidR="003E58FD" w:rsidRPr="00CB7748" w:rsidRDefault="003E58FD">
            <w:pPr>
              <w:rPr>
                <w:b/>
                <w:sz w:val="28"/>
                <w:szCs w:val="28"/>
              </w:rPr>
            </w:pPr>
            <w:r w:rsidRPr="00CB7748">
              <w:rPr>
                <w:b/>
                <w:sz w:val="28"/>
                <w:szCs w:val="28"/>
              </w:rPr>
              <w:t>Tavoitteet</w:t>
            </w:r>
          </w:p>
        </w:tc>
        <w:tc>
          <w:tcPr>
            <w:tcW w:w="1852" w:type="dxa"/>
            <w:shd w:val="clear" w:color="auto" w:fill="D9D9D9" w:themeFill="background1" w:themeFillShade="D9"/>
          </w:tcPr>
          <w:p w:rsidR="003E58FD" w:rsidRPr="00CB7748" w:rsidRDefault="003E58FD">
            <w:pPr>
              <w:rPr>
                <w:b/>
                <w:sz w:val="28"/>
                <w:szCs w:val="28"/>
              </w:rPr>
            </w:pPr>
            <w:r w:rsidRPr="00CB7748">
              <w:rPr>
                <w:b/>
                <w:sz w:val="28"/>
                <w:szCs w:val="28"/>
              </w:rPr>
              <w:t>Resurssit</w:t>
            </w:r>
          </w:p>
        </w:tc>
        <w:tc>
          <w:tcPr>
            <w:tcW w:w="2297" w:type="dxa"/>
            <w:shd w:val="clear" w:color="auto" w:fill="D9D9D9" w:themeFill="background1" w:themeFillShade="D9"/>
          </w:tcPr>
          <w:p w:rsidR="003E58FD" w:rsidRPr="00CB7748" w:rsidRDefault="003E58FD">
            <w:pPr>
              <w:rPr>
                <w:b/>
                <w:sz w:val="28"/>
                <w:szCs w:val="28"/>
              </w:rPr>
            </w:pPr>
            <w:r w:rsidRPr="00CB7748">
              <w:rPr>
                <w:b/>
                <w:sz w:val="28"/>
                <w:szCs w:val="28"/>
              </w:rPr>
              <w:t>Toimenpiteet</w:t>
            </w:r>
          </w:p>
        </w:tc>
        <w:tc>
          <w:tcPr>
            <w:tcW w:w="2376" w:type="dxa"/>
            <w:shd w:val="clear" w:color="auto" w:fill="D9D9D9" w:themeFill="background1" w:themeFillShade="D9"/>
          </w:tcPr>
          <w:p w:rsidR="003E58FD" w:rsidRPr="00CB7748" w:rsidRDefault="003E58FD">
            <w:pPr>
              <w:rPr>
                <w:b/>
                <w:sz w:val="28"/>
                <w:szCs w:val="28"/>
              </w:rPr>
            </w:pPr>
            <w:r w:rsidRPr="00CB7748">
              <w:rPr>
                <w:b/>
                <w:sz w:val="28"/>
                <w:szCs w:val="28"/>
              </w:rPr>
              <w:t>Tulokset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E58FD" w:rsidRPr="00CB7748" w:rsidRDefault="003E58FD">
            <w:pPr>
              <w:rPr>
                <w:b/>
                <w:sz w:val="28"/>
                <w:szCs w:val="28"/>
              </w:rPr>
            </w:pPr>
            <w:r w:rsidRPr="00CB7748">
              <w:rPr>
                <w:b/>
                <w:sz w:val="28"/>
                <w:szCs w:val="28"/>
              </w:rPr>
              <w:t>€</w:t>
            </w:r>
          </w:p>
        </w:tc>
      </w:tr>
      <w:tr w:rsidR="0061477C" w:rsidTr="00800450">
        <w:tc>
          <w:tcPr>
            <w:tcW w:w="958" w:type="dxa"/>
            <w:vMerge w:val="restart"/>
            <w:textDirection w:val="btLr"/>
            <w:vAlign w:val="center"/>
          </w:tcPr>
          <w:p w:rsidR="007F3B27" w:rsidRPr="00800450" w:rsidRDefault="007F3B27" w:rsidP="0046284C">
            <w:pPr>
              <w:ind w:left="113" w:right="113"/>
              <w:jc w:val="center"/>
              <w:rPr>
                <w:b/>
              </w:rPr>
            </w:pPr>
            <w:proofErr w:type="gramStart"/>
            <w:r w:rsidRPr="00800450">
              <w:rPr>
                <w:b/>
              </w:rPr>
              <w:t>Oppilaiden osallisuuden lisääminen kehittämällä oppilaskuntatoimintaa</w:t>
            </w:r>
            <w:proofErr w:type="gramEnd"/>
          </w:p>
        </w:tc>
        <w:tc>
          <w:tcPr>
            <w:tcW w:w="3211" w:type="dxa"/>
          </w:tcPr>
          <w:p w:rsidR="00A8682C" w:rsidRDefault="00A8682C" w:rsidP="00C10A4D">
            <w:pPr>
              <w:rPr>
                <w:b/>
              </w:rPr>
            </w:pPr>
            <w:r w:rsidRPr="00800450">
              <w:rPr>
                <w:b/>
              </w:rPr>
              <w:t>Koulussa toimii oppilaskunta 1-9 luokilla</w:t>
            </w:r>
            <w:r>
              <w:rPr>
                <w:b/>
              </w:rPr>
              <w:t xml:space="preserve"> ja heillä on edustus koulun </w:t>
            </w:r>
            <w:proofErr w:type="spellStart"/>
            <w:r>
              <w:rPr>
                <w:b/>
              </w:rPr>
              <w:t>OHRssä</w:t>
            </w:r>
            <w:proofErr w:type="spellEnd"/>
            <w:r>
              <w:rPr>
                <w:b/>
              </w:rPr>
              <w:t xml:space="preserve">. Toiminta on kiitettävän aktiivista mutta pienessä koulussa vaarana on että aktiivisuus henkilöityy tiettyyn oppilasryhmään ja kun he lähtevät pois toiminta kuihtuu. </w:t>
            </w:r>
          </w:p>
          <w:p w:rsidR="007F3B27" w:rsidRPr="00800450" w:rsidRDefault="007F3B27" w:rsidP="00C10A4D">
            <w:pPr>
              <w:rPr>
                <w:b/>
              </w:rPr>
            </w:pPr>
            <w:r w:rsidRPr="00800450">
              <w:rPr>
                <w:b/>
              </w:rPr>
              <w:t>Oppilaskunta järjestää tapahtumia kiitettävästi, mutta ne koetaan opetussuunnitelmaan ”kuulumattomiksi”. Tapahtumat ja teemat suunnitellaan pääosin vain koulun sisäisten toimijoiden kesken.</w:t>
            </w:r>
          </w:p>
        </w:tc>
        <w:tc>
          <w:tcPr>
            <w:tcW w:w="2881" w:type="dxa"/>
          </w:tcPr>
          <w:p w:rsidR="00A8682C" w:rsidRDefault="00A8682C">
            <w:pPr>
              <w:rPr>
                <w:b/>
              </w:rPr>
            </w:pPr>
            <w:proofErr w:type="gramStart"/>
            <w:r>
              <w:rPr>
                <w:b/>
              </w:rPr>
              <w:t>Oppilaskunta toiminnan juurruttaminen koulun arkeen ja nuorempien ikäluokkien innostaminen aktiivisiksi toimijoiksi ja vastuun kantajiksi sitten koulupolun loppupuolella.</w:t>
            </w:r>
            <w:proofErr w:type="gramEnd"/>
          </w:p>
          <w:p w:rsidR="00A8682C" w:rsidRDefault="00A8682C">
            <w:pPr>
              <w:rPr>
                <w:b/>
              </w:rPr>
            </w:pPr>
          </w:p>
          <w:p w:rsidR="00A8682C" w:rsidRDefault="00A8682C">
            <w:pPr>
              <w:rPr>
                <w:b/>
              </w:rPr>
            </w:pPr>
          </w:p>
          <w:p w:rsidR="00A8682C" w:rsidRDefault="00A8682C">
            <w:pPr>
              <w:rPr>
                <w:b/>
              </w:rPr>
            </w:pPr>
          </w:p>
          <w:p w:rsidR="007F3B27" w:rsidRPr="00800450" w:rsidRDefault="007F3B27">
            <w:pPr>
              <w:rPr>
                <w:b/>
              </w:rPr>
            </w:pPr>
            <w:r w:rsidRPr="00800450">
              <w:rPr>
                <w:b/>
              </w:rPr>
              <w:t xml:space="preserve">Tapahtumien ja teemojen </w:t>
            </w:r>
            <w:proofErr w:type="spellStart"/>
            <w:r w:rsidRPr="00800450">
              <w:rPr>
                <w:b/>
              </w:rPr>
              <w:t>opinnollistaminen</w:t>
            </w:r>
            <w:proofErr w:type="spellEnd"/>
          </w:p>
          <w:p w:rsidR="0046284C" w:rsidRPr="00800450" w:rsidRDefault="0046284C">
            <w:pPr>
              <w:rPr>
                <w:b/>
              </w:rPr>
            </w:pPr>
          </w:p>
          <w:p w:rsidR="0046284C" w:rsidRPr="00800450" w:rsidRDefault="0046284C">
            <w:pPr>
              <w:rPr>
                <w:b/>
              </w:rPr>
            </w:pPr>
            <w:proofErr w:type="spellStart"/>
            <w:r w:rsidRPr="00800450">
              <w:rPr>
                <w:b/>
              </w:rPr>
              <w:t>Sporttari</w:t>
            </w:r>
            <w:r w:rsidR="009542A4">
              <w:rPr>
                <w:b/>
              </w:rPr>
              <w:t>-</w:t>
            </w:r>
            <w:proofErr w:type="spellEnd"/>
            <w:r w:rsidRPr="00800450">
              <w:rPr>
                <w:b/>
              </w:rPr>
              <w:t xml:space="preserve"> toiminnan </w:t>
            </w:r>
            <w:r w:rsidR="00A8682C">
              <w:rPr>
                <w:b/>
              </w:rPr>
              <w:t xml:space="preserve">kehittäminen </w:t>
            </w:r>
            <w:r w:rsidRPr="00800450">
              <w:rPr>
                <w:b/>
              </w:rPr>
              <w:t>Välkkäri</w:t>
            </w:r>
            <w:r w:rsidR="00A8682C">
              <w:rPr>
                <w:b/>
              </w:rPr>
              <w:t>-toiminnaksi, jossa mukana liikunnan lisäksi esim. kulttuuritoiminta.</w:t>
            </w:r>
          </w:p>
        </w:tc>
        <w:tc>
          <w:tcPr>
            <w:tcW w:w="1852" w:type="dxa"/>
          </w:tcPr>
          <w:p w:rsidR="007F3B27" w:rsidRPr="00800450" w:rsidRDefault="00431643">
            <w:pPr>
              <w:rPr>
                <w:b/>
              </w:rPr>
            </w:pPr>
            <w:r w:rsidRPr="00800450">
              <w:rPr>
                <w:b/>
              </w:rPr>
              <w:t xml:space="preserve">*) </w:t>
            </w:r>
            <w:r w:rsidR="007F3B27" w:rsidRPr="00800450">
              <w:rPr>
                <w:b/>
              </w:rPr>
              <w:t>Oppi</w:t>
            </w:r>
            <w:r w:rsidR="00F757AD" w:rsidRPr="00800450">
              <w:rPr>
                <w:b/>
              </w:rPr>
              <w:t xml:space="preserve">laskunnan ohjaavat </w:t>
            </w:r>
            <w:proofErr w:type="gramStart"/>
            <w:r w:rsidR="00F757AD" w:rsidRPr="00800450">
              <w:rPr>
                <w:b/>
              </w:rPr>
              <w:t xml:space="preserve">opettajat </w:t>
            </w:r>
            <w:r w:rsidR="009542A4">
              <w:rPr>
                <w:b/>
              </w:rPr>
              <w:t xml:space="preserve"> </w:t>
            </w:r>
            <w:r w:rsidR="00F757AD" w:rsidRPr="00800450">
              <w:rPr>
                <w:b/>
              </w:rPr>
              <w:t>4</w:t>
            </w:r>
            <w:proofErr w:type="gramEnd"/>
            <w:r w:rsidRPr="00800450">
              <w:rPr>
                <w:b/>
              </w:rPr>
              <w:t>*1,5</w:t>
            </w:r>
            <w:r w:rsidR="007F3B27" w:rsidRPr="00800450">
              <w:rPr>
                <w:b/>
              </w:rPr>
              <w:t xml:space="preserve"> </w:t>
            </w:r>
            <w:proofErr w:type="spellStart"/>
            <w:r w:rsidR="007F3B27" w:rsidRPr="00800450">
              <w:rPr>
                <w:b/>
              </w:rPr>
              <w:t>vvh</w:t>
            </w:r>
            <w:proofErr w:type="spellEnd"/>
          </w:p>
          <w:p w:rsidR="007F3B27" w:rsidRPr="00800450" w:rsidRDefault="007F3B27">
            <w:pPr>
              <w:rPr>
                <w:b/>
              </w:rPr>
            </w:pPr>
          </w:p>
          <w:p w:rsidR="007F3B27" w:rsidRPr="00800450" w:rsidRDefault="007F3B27">
            <w:pPr>
              <w:rPr>
                <w:b/>
              </w:rPr>
            </w:pPr>
            <w:r w:rsidRPr="00800450">
              <w:rPr>
                <w:b/>
              </w:rPr>
              <w:t>Nuorisotyö</w:t>
            </w:r>
          </w:p>
          <w:p w:rsidR="007F3B27" w:rsidRPr="00800450" w:rsidRDefault="007F3B27">
            <w:pPr>
              <w:rPr>
                <w:b/>
              </w:rPr>
            </w:pPr>
          </w:p>
          <w:p w:rsidR="00A8682C" w:rsidRDefault="00A8682C">
            <w:pPr>
              <w:rPr>
                <w:b/>
              </w:rPr>
            </w:pPr>
          </w:p>
          <w:p w:rsidR="00A8682C" w:rsidRDefault="00A8682C">
            <w:pPr>
              <w:rPr>
                <w:b/>
              </w:rPr>
            </w:pPr>
          </w:p>
          <w:p w:rsidR="00A8682C" w:rsidRDefault="00A8682C">
            <w:pPr>
              <w:rPr>
                <w:b/>
              </w:rPr>
            </w:pPr>
          </w:p>
          <w:p w:rsidR="00A8682C" w:rsidRDefault="00A8682C">
            <w:pPr>
              <w:rPr>
                <w:b/>
              </w:rPr>
            </w:pPr>
          </w:p>
          <w:p w:rsidR="00A8682C" w:rsidRDefault="00A8682C">
            <w:pPr>
              <w:rPr>
                <w:b/>
              </w:rPr>
            </w:pPr>
          </w:p>
          <w:p w:rsidR="00A8682C" w:rsidRDefault="00A8682C">
            <w:pPr>
              <w:rPr>
                <w:b/>
              </w:rPr>
            </w:pPr>
          </w:p>
          <w:p w:rsidR="00A8682C" w:rsidRDefault="00A8682C">
            <w:pPr>
              <w:rPr>
                <w:b/>
              </w:rPr>
            </w:pPr>
          </w:p>
          <w:p w:rsidR="007F3B27" w:rsidRPr="00800450" w:rsidRDefault="007F3B27">
            <w:pPr>
              <w:rPr>
                <w:b/>
              </w:rPr>
            </w:pPr>
            <w:r w:rsidRPr="00800450">
              <w:rPr>
                <w:b/>
              </w:rPr>
              <w:t>Oppilasprojektien hankinnat</w:t>
            </w:r>
          </w:p>
        </w:tc>
        <w:tc>
          <w:tcPr>
            <w:tcW w:w="2297" w:type="dxa"/>
          </w:tcPr>
          <w:p w:rsidR="007F3B27" w:rsidRPr="00800450" w:rsidRDefault="007F3B27" w:rsidP="00C10A4D">
            <w:pPr>
              <w:rPr>
                <w:b/>
              </w:rPr>
            </w:pPr>
            <w:proofErr w:type="gramStart"/>
            <w:r w:rsidRPr="00800450">
              <w:rPr>
                <w:b/>
              </w:rPr>
              <w:t xml:space="preserve">Oppilaskunnan ohjaavien opettajien, oppilaskunnan hallituksen ja nuorisotyön yhteissuunnittelulla haetaan/rakennetaan teemojen ja tapahtumien yhteyksiä opetussuunnitelman </w:t>
            </w:r>
            <w:r w:rsidR="00A8682C">
              <w:rPr>
                <w:b/>
              </w:rPr>
              <w:t xml:space="preserve">ja tämän hankkeen </w:t>
            </w:r>
            <w:r w:rsidRPr="00800450">
              <w:rPr>
                <w:b/>
              </w:rPr>
              <w:t>tavoitteisiin</w:t>
            </w:r>
            <w:proofErr w:type="gramEnd"/>
            <w:r w:rsidRPr="00800450">
              <w:rPr>
                <w:b/>
              </w:rPr>
              <w:t xml:space="preserve"> </w:t>
            </w:r>
          </w:p>
        </w:tc>
        <w:tc>
          <w:tcPr>
            <w:tcW w:w="2376" w:type="dxa"/>
          </w:tcPr>
          <w:p w:rsidR="007F3B27" w:rsidRPr="00800450" w:rsidRDefault="007F3B27">
            <w:pPr>
              <w:rPr>
                <w:b/>
              </w:rPr>
            </w:pPr>
            <w:r w:rsidRPr="00800450">
              <w:rPr>
                <w:b/>
              </w:rPr>
              <w:t xml:space="preserve">Oppilaskunnan tapahtumia ja teemoja ei koettaisi enää opetussuunnitelmasta irralliseksi toiminnaksi JA opetusmenetelmät ja oppimisympäristöt </w:t>
            </w:r>
            <w:proofErr w:type="gramStart"/>
            <w:r w:rsidRPr="00800450">
              <w:rPr>
                <w:b/>
              </w:rPr>
              <w:t>monipuolistuvat  =</w:t>
            </w:r>
            <w:proofErr w:type="gramEnd"/>
            <w:r w:rsidRPr="00800450">
              <w:rPr>
                <w:b/>
              </w:rPr>
              <w:t>&gt; kokonaisvaltainen oppiminen paranee ja oppilaille tulee aito osallisuus</w:t>
            </w:r>
          </w:p>
        </w:tc>
        <w:tc>
          <w:tcPr>
            <w:tcW w:w="1559" w:type="dxa"/>
          </w:tcPr>
          <w:p w:rsidR="007F3B27" w:rsidRPr="00800450" w:rsidRDefault="00431643">
            <w:pPr>
              <w:rPr>
                <w:b/>
              </w:rPr>
            </w:pPr>
            <w:r w:rsidRPr="00800450">
              <w:rPr>
                <w:b/>
              </w:rPr>
              <w:t>9</w:t>
            </w:r>
            <w:r w:rsidR="00CB7748" w:rsidRPr="00800450">
              <w:rPr>
                <w:b/>
              </w:rPr>
              <w:t xml:space="preserve"> </w:t>
            </w:r>
            <w:r w:rsidRPr="00800450">
              <w:rPr>
                <w:b/>
              </w:rPr>
              <w:t>360</w:t>
            </w:r>
          </w:p>
          <w:p w:rsidR="007F3B27" w:rsidRPr="00800450" w:rsidRDefault="007F3B27">
            <w:pPr>
              <w:rPr>
                <w:b/>
              </w:rPr>
            </w:pPr>
          </w:p>
          <w:p w:rsidR="007F3B27" w:rsidRPr="00800450" w:rsidRDefault="007F3B27">
            <w:pPr>
              <w:rPr>
                <w:b/>
              </w:rPr>
            </w:pPr>
          </w:p>
          <w:p w:rsidR="007F3B27" w:rsidRPr="00800450" w:rsidRDefault="007F3B27">
            <w:pPr>
              <w:rPr>
                <w:b/>
              </w:rPr>
            </w:pPr>
          </w:p>
          <w:p w:rsidR="007F3B27" w:rsidRPr="00800450" w:rsidRDefault="007F3B27">
            <w:pPr>
              <w:rPr>
                <w:b/>
              </w:rPr>
            </w:pPr>
            <w:r w:rsidRPr="00800450">
              <w:rPr>
                <w:b/>
              </w:rPr>
              <w:t xml:space="preserve">0 </w:t>
            </w:r>
          </w:p>
          <w:p w:rsidR="007F3B27" w:rsidRPr="00800450" w:rsidRDefault="007F3B27">
            <w:pPr>
              <w:rPr>
                <w:b/>
              </w:rPr>
            </w:pPr>
          </w:p>
          <w:p w:rsidR="00A8682C" w:rsidRDefault="00A8682C" w:rsidP="00800450">
            <w:pPr>
              <w:rPr>
                <w:b/>
              </w:rPr>
            </w:pPr>
          </w:p>
          <w:p w:rsidR="00A8682C" w:rsidRDefault="00A8682C" w:rsidP="00800450">
            <w:pPr>
              <w:rPr>
                <w:b/>
              </w:rPr>
            </w:pPr>
          </w:p>
          <w:p w:rsidR="00A8682C" w:rsidRDefault="00A8682C" w:rsidP="00800450">
            <w:pPr>
              <w:rPr>
                <w:b/>
              </w:rPr>
            </w:pPr>
          </w:p>
          <w:p w:rsidR="00A8682C" w:rsidRDefault="00A8682C" w:rsidP="00800450">
            <w:pPr>
              <w:rPr>
                <w:b/>
              </w:rPr>
            </w:pPr>
          </w:p>
          <w:p w:rsidR="00A8682C" w:rsidRDefault="00A8682C" w:rsidP="00800450">
            <w:pPr>
              <w:rPr>
                <w:b/>
              </w:rPr>
            </w:pPr>
          </w:p>
          <w:p w:rsidR="00A8682C" w:rsidRDefault="00A8682C" w:rsidP="00800450">
            <w:pPr>
              <w:rPr>
                <w:b/>
              </w:rPr>
            </w:pPr>
          </w:p>
          <w:p w:rsidR="00A8682C" w:rsidRDefault="00A8682C" w:rsidP="00800450">
            <w:pPr>
              <w:rPr>
                <w:b/>
              </w:rPr>
            </w:pPr>
          </w:p>
          <w:p w:rsidR="007F3B27" w:rsidRPr="00800450" w:rsidRDefault="00F757AD" w:rsidP="00800450">
            <w:pPr>
              <w:rPr>
                <w:b/>
              </w:rPr>
            </w:pPr>
            <w:r w:rsidRPr="00800450">
              <w:rPr>
                <w:b/>
              </w:rPr>
              <w:t>4</w:t>
            </w:r>
            <w:r w:rsidR="007F3B27" w:rsidRPr="00800450">
              <w:rPr>
                <w:b/>
              </w:rPr>
              <w:t xml:space="preserve"> 000 </w:t>
            </w:r>
          </w:p>
        </w:tc>
      </w:tr>
      <w:tr w:rsidR="0061477C" w:rsidTr="00800450">
        <w:tc>
          <w:tcPr>
            <w:tcW w:w="958" w:type="dxa"/>
            <w:vMerge/>
            <w:textDirection w:val="btLr"/>
          </w:tcPr>
          <w:p w:rsidR="007F3B27" w:rsidRPr="00800450" w:rsidRDefault="007F3B27" w:rsidP="0046284C">
            <w:pPr>
              <w:ind w:left="113" w:right="113"/>
              <w:rPr>
                <w:b/>
              </w:rPr>
            </w:pPr>
          </w:p>
        </w:tc>
        <w:tc>
          <w:tcPr>
            <w:tcW w:w="3211" w:type="dxa"/>
          </w:tcPr>
          <w:p w:rsidR="007F3B27" w:rsidRPr="00800450" w:rsidRDefault="00F757AD" w:rsidP="00800450">
            <w:pPr>
              <w:rPr>
                <w:b/>
              </w:rPr>
            </w:pPr>
            <w:r w:rsidRPr="00800450">
              <w:rPr>
                <w:b/>
              </w:rPr>
              <w:t xml:space="preserve">Oppilailla ei ole </w:t>
            </w:r>
            <w:r w:rsidR="00431643" w:rsidRPr="00800450">
              <w:rPr>
                <w:b/>
              </w:rPr>
              <w:t xml:space="preserve">suoranaista </w:t>
            </w:r>
            <w:r w:rsidRPr="00800450">
              <w:rPr>
                <w:b/>
              </w:rPr>
              <w:t>osallisuutta</w:t>
            </w:r>
            <w:r w:rsidR="00800450">
              <w:rPr>
                <w:b/>
              </w:rPr>
              <w:t>,</w:t>
            </w:r>
            <w:r w:rsidR="00431643" w:rsidRPr="00800450">
              <w:rPr>
                <w:b/>
              </w:rPr>
              <w:t xml:space="preserve"> mutta oppilaskunta teki oppilaille kyselyn koulun vahvuuk</w:t>
            </w:r>
            <w:r w:rsidR="00800450">
              <w:rPr>
                <w:b/>
              </w:rPr>
              <w:t>s</w:t>
            </w:r>
            <w:r w:rsidR="00431643" w:rsidRPr="00800450">
              <w:rPr>
                <w:b/>
              </w:rPr>
              <w:t xml:space="preserve">ista ja haasteista syksyllä 2014. Kyselyn tulosten perusteella on tehty pieniä parannuksia ja isommat muutostarpeet nousevat seuraavan lv vuosittaiseen suunnitelmaan. </w:t>
            </w:r>
          </w:p>
        </w:tc>
        <w:tc>
          <w:tcPr>
            <w:tcW w:w="2881" w:type="dxa"/>
          </w:tcPr>
          <w:p w:rsidR="007F3B27" w:rsidRPr="00800450" w:rsidRDefault="007F3B27">
            <w:pPr>
              <w:rPr>
                <w:b/>
              </w:rPr>
            </w:pPr>
            <w:r w:rsidRPr="00800450">
              <w:rPr>
                <w:b/>
              </w:rPr>
              <w:t>Oppilaiden osallistuminen vuosittaisen suunnitelman tekemiseen</w:t>
            </w:r>
          </w:p>
        </w:tc>
        <w:tc>
          <w:tcPr>
            <w:tcW w:w="1852" w:type="dxa"/>
          </w:tcPr>
          <w:p w:rsidR="007F3B27" w:rsidRPr="00800450" w:rsidRDefault="00F757AD">
            <w:pPr>
              <w:rPr>
                <w:b/>
              </w:rPr>
            </w:pPr>
            <w:r w:rsidRPr="00800450">
              <w:rPr>
                <w:b/>
              </w:rPr>
              <w:t>Ei erillistä</w:t>
            </w:r>
            <w:r w:rsidR="00431643" w:rsidRPr="00800450">
              <w:rPr>
                <w:b/>
              </w:rPr>
              <w:t xml:space="preserve"> </w:t>
            </w:r>
          </w:p>
        </w:tc>
        <w:tc>
          <w:tcPr>
            <w:tcW w:w="2297" w:type="dxa"/>
          </w:tcPr>
          <w:p w:rsidR="007F3B27" w:rsidRPr="00800450" w:rsidRDefault="00F757AD">
            <w:pPr>
              <w:rPr>
                <w:b/>
              </w:rPr>
            </w:pPr>
            <w:r w:rsidRPr="00800450">
              <w:rPr>
                <w:b/>
              </w:rPr>
              <w:t xml:space="preserve">Oppilaskunnan hallitukselta pyydetään näkemys arviointi </w:t>
            </w:r>
            <w:proofErr w:type="gramStart"/>
            <w:r w:rsidRPr="00800450">
              <w:rPr>
                <w:b/>
              </w:rPr>
              <w:t>vaiheessa ,</w:t>
            </w:r>
            <w:proofErr w:type="gramEnd"/>
            <w:r w:rsidRPr="00800450">
              <w:rPr>
                <w:b/>
              </w:rPr>
              <w:t xml:space="preserve"> jossa esillä seuraavan lukuvuoden </w:t>
            </w:r>
            <w:proofErr w:type="spellStart"/>
            <w:r w:rsidRPr="00800450">
              <w:rPr>
                <w:b/>
              </w:rPr>
              <w:t>kehittämis</w:t>
            </w:r>
            <w:proofErr w:type="spellEnd"/>
            <w:r w:rsidRPr="00800450">
              <w:rPr>
                <w:b/>
              </w:rPr>
              <w:t xml:space="preserve"> kohteen</w:t>
            </w:r>
          </w:p>
        </w:tc>
        <w:tc>
          <w:tcPr>
            <w:tcW w:w="2376" w:type="dxa"/>
          </w:tcPr>
          <w:p w:rsidR="007F3B27" w:rsidRPr="00800450" w:rsidRDefault="00431643">
            <w:pPr>
              <w:rPr>
                <w:b/>
              </w:rPr>
            </w:pPr>
            <w:r w:rsidRPr="00800450">
              <w:rPr>
                <w:b/>
              </w:rPr>
              <w:t>Oppilaiden osallisuudelle saadaan toimiva malli</w:t>
            </w:r>
          </w:p>
        </w:tc>
        <w:tc>
          <w:tcPr>
            <w:tcW w:w="1559" w:type="dxa"/>
          </w:tcPr>
          <w:p w:rsidR="007F3B27" w:rsidRPr="00800450" w:rsidRDefault="00431643">
            <w:pPr>
              <w:rPr>
                <w:b/>
              </w:rPr>
            </w:pPr>
            <w:r w:rsidRPr="00800450">
              <w:rPr>
                <w:b/>
              </w:rPr>
              <w:t>0</w:t>
            </w:r>
          </w:p>
        </w:tc>
      </w:tr>
      <w:tr w:rsidR="0061477C" w:rsidTr="00800450">
        <w:trPr>
          <w:trHeight w:val="2246"/>
        </w:trPr>
        <w:tc>
          <w:tcPr>
            <w:tcW w:w="958" w:type="dxa"/>
            <w:vMerge/>
            <w:textDirection w:val="btLr"/>
          </w:tcPr>
          <w:p w:rsidR="007F3B27" w:rsidRPr="00800450" w:rsidRDefault="007F3B27" w:rsidP="0046284C">
            <w:pPr>
              <w:ind w:left="113" w:right="113"/>
              <w:rPr>
                <w:b/>
              </w:rPr>
            </w:pPr>
          </w:p>
        </w:tc>
        <w:tc>
          <w:tcPr>
            <w:tcW w:w="3211" w:type="dxa"/>
          </w:tcPr>
          <w:p w:rsidR="007F3B27" w:rsidRPr="00800450" w:rsidRDefault="007F3B27">
            <w:pPr>
              <w:rPr>
                <w:b/>
              </w:rPr>
            </w:pPr>
            <w:r w:rsidRPr="00800450">
              <w:rPr>
                <w:b/>
              </w:rPr>
              <w:t>Koulussa toim</w:t>
            </w:r>
            <w:r w:rsidR="0046284C" w:rsidRPr="00800450">
              <w:rPr>
                <w:b/>
              </w:rPr>
              <w:t xml:space="preserve">ii oppilaskunta 1-9 luokilla, </w:t>
            </w:r>
            <w:r w:rsidRPr="00800450">
              <w:rPr>
                <w:b/>
              </w:rPr>
              <w:t>Verso-oppilaita on koulutettu 4-9 luokilla</w:t>
            </w:r>
            <w:r w:rsidR="0046284C" w:rsidRPr="00800450">
              <w:rPr>
                <w:b/>
              </w:rPr>
              <w:t xml:space="preserve"> ja joka luokasta on valittu ns. </w:t>
            </w:r>
            <w:proofErr w:type="spellStart"/>
            <w:r w:rsidR="0046284C" w:rsidRPr="00800450">
              <w:rPr>
                <w:b/>
              </w:rPr>
              <w:t>sporttari</w:t>
            </w:r>
            <w:r w:rsidR="00800450">
              <w:rPr>
                <w:b/>
              </w:rPr>
              <w:t>-</w:t>
            </w:r>
            <w:proofErr w:type="spellEnd"/>
            <w:r w:rsidR="0046284C" w:rsidRPr="00800450">
              <w:rPr>
                <w:b/>
              </w:rPr>
              <w:t xml:space="preserve"> oppilaat</w:t>
            </w:r>
            <w:r w:rsidRPr="00800450">
              <w:rPr>
                <w:b/>
              </w:rPr>
              <w:t xml:space="preserve"> =&gt; oppilaista noin 30 % on jo erilaisissa tehtävissä.</w:t>
            </w:r>
            <w:r w:rsidR="0099693C">
              <w:rPr>
                <w:b/>
              </w:rPr>
              <w:t xml:space="preserve"> Koulun OHR toimesta on mietitty tulisiko koulussa olla myös luottamusoppilas ja tukioppilastoimintaa. Pelkona on, että vähäiset toimijat ja resurssit hajaantuvat.</w:t>
            </w:r>
          </w:p>
        </w:tc>
        <w:tc>
          <w:tcPr>
            <w:tcW w:w="2881" w:type="dxa"/>
          </w:tcPr>
          <w:p w:rsidR="007F3B27" w:rsidRPr="00800450" w:rsidRDefault="007F3B27" w:rsidP="0099693C">
            <w:pPr>
              <w:rPr>
                <w:b/>
              </w:rPr>
            </w:pPr>
            <w:r w:rsidRPr="00800450">
              <w:rPr>
                <w:b/>
              </w:rPr>
              <w:t>Eri toimintojen (välkkäri, Verso, tukioppilas, luottamusoppilas, oppilaskunta) yhd</w:t>
            </w:r>
            <w:r w:rsidR="0099693C">
              <w:rPr>
                <w:b/>
              </w:rPr>
              <w:t xml:space="preserve">istäminen samaan kokonaisuuteen (oppilaskuntatoiminta) </w:t>
            </w:r>
          </w:p>
        </w:tc>
        <w:tc>
          <w:tcPr>
            <w:tcW w:w="1852" w:type="dxa"/>
          </w:tcPr>
          <w:p w:rsidR="007F3B27" w:rsidRDefault="007F3B27" w:rsidP="00431643">
            <w:pPr>
              <w:rPr>
                <w:b/>
              </w:rPr>
            </w:pPr>
            <w:r w:rsidRPr="00800450">
              <w:rPr>
                <w:b/>
              </w:rPr>
              <w:t>Oppi</w:t>
            </w:r>
            <w:r w:rsidR="0046284C" w:rsidRPr="00800450">
              <w:rPr>
                <w:b/>
              </w:rPr>
              <w:t>laskunnan ohjaavat opettajat</w:t>
            </w:r>
            <w:r w:rsidR="00431643" w:rsidRPr="00800450">
              <w:rPr>
                <w:b/>
              </w:rPr>
              <w:t xml:space="preserve"> </w:t>
            </w:r>
            <w:proofErr w:type="spellStart"/>
            <w:r w:rsidR="00431643" w:rsidRPr="00800450">
              <w:rPr>
                <w:b/>
              </w:rPr>
              <w:t>ks</w:t>
            </w:r>
            <w:proofErr w:type="spellEnd"/>
            <w:r w:rsidR="00431643" w:rsidRPr="00800450">
              <w:rPr>
                <w:b/>
              </w:rPr>
              <w:t xml:space="preserve"> *)</w:t>
            </w:r>
          </w:p>
          <w:p w:rsidR="0099693C" w:rsidRDefault="0099693C" w:rsidP="00431643">
            <w:pPr>
              <w:rPr>
                <w:b/>
              </w:rPr>
            </w:pPr>
          </w:p>
          <w:p w:rsidR="0099693C" w:rsidRDefault="0099693C" w:rsidP="00431643">
            <w:pPr>
              <w:rPr>
                <w:b/>
              </w:rPr>
            </w:pPr>
          </w:p>
          <w:p w:rsidR="0099693C" w:rsidRDefault="0099693C" w:rsidP="00431643">
            <w:pPr>
              <w:rPr>
                <w:b/>
              </w:rPr>
            </w:pPr>
          </w:p>
          <w:p w:rsidR="0099693C" w:rsidRPr="00800450" w:rsidRDefault="0099693C" w:rsidP="00431643">
            <w:pPr>
              <w:rPr>
                <w:b/>
              </w:rPr>
            </w:pPr>
            <w:r>
              <w:rPr>
                <w:b/>
              </w:rPr>
              <w:t xml:space="preserve">Kokouspalkkiot (OHR) </w:t>
            </w:r>
          </w:p>
        </w:tc>
        <w:tc>
          <w:tcPr>
            <w:tcW w:w="2297" w:type="dxa"/>
          </w:tcPr>
          <w:p w:rsidR="007F3B27" w:rsidRPr="00800450" w:rsidRDefault="0099693C" w:rsidP="0099693C">
            <w:pPr>
              <w:rPr>
                <w:b/>
              </w:rPr>
            </w:pPr>
            <w:r>
              <w:rPr>
                <w:b/>
              </w:rPr>
              <w:t>Selvitetään mitä t</w:t>
            </w:r>
            <w:r w:rsidR="007F3B27" w:rsidRPr="00800450">
              <w:rPr>
                <w:b/>
              </w:rPr>
              <w:t xml:space="preserve">uki- ja luottamusoppilas </w:t>
            </w:r>
            <w:proofErr w:type="gramStart"/>
            <w:r w:rsidR="007F3B27" w:rsidRPr="00800450">
              <w:rPr>
                <w:b/>
              </w:rPr>
              <w:t>–”tehtävistä</w:t>
            </w:r>
            <w:proofErr w:type="gramEnd"/>
            <w:r w:rsidR="007F3B27" w:rsidRPr="00800450">
              <w:rPr>
                <w:b/>
              </w:rPr>
              <w:t>” on hoitamatta</w:t>
            </w:r>
            <w:r>
              <w:rPr>
                <w:b/>
              </w:rPr>
              <w:t xml:space="preserve"> ja mietitään voidaanko ne hoitaa vahvistamalla oppilaskuntatoiminnan kokonaisuutta.</w:t>
            </w:r>
          </w:p>
        </w:tc>
        <w:tc>
          <w:tcPr>
            <w:tcW w:w="2376" w:type="dxa"/>
          </w:tcPr>
          <w:p w:rsidR="007F3B27" w:rsidRPr="00800450" w:rsidRDefault="0046284C" w:rsidP="009542A4">
            <w:pPr>
              <w:rPr>
                <w:b/>
              </w:rPr>
            </w:pPr>
            <w:proofErr w:type="gramStart"/>
            <w:r w:rsidRPr="00800450">
              <w:rPr>
                <w:b/>
              </w:rPr>
              <w:t>Hyvä alku oppilaskuntatoiminna</w:t>
            </w:r>
            <w:r w:rsidR="009542A4">
              <w:rPr>
                <w:b/>
              </w:rPr>
              <w:t>n</w:t>
            </w:r>
            <w:r w:rsidRPr="00800450">
              <w:rPr>
                <w:b/>
              </w:rPr>
              <w:t xml:space="preserve"> kehittämiselle </w:t>
            </w:r>
            <w:r w:rsidR="0099693C">
              <w:rPr>
                <w:b/>
              </w:rPr>
              <w:t>ja turvallisempi sekä viihtyisämpi koulu.</w:t>
            </w:r>
            <w:proofErr w:type="gramEnd"/>
          </w:p>
        </w:tc>
        <w:tc>
          <w:tcPr>
            <w:tcW w:w="1559" w:type="dxa"/>
          </w:tcPr>
          <w:p w:rsidR="007F3B27" w:rsidRDefault="00431643">
            <w:pPr>
              <w:rPr>
                <w:b/>
              </w:rPr>
            </w:pPr>
            <w:r w:rsidRPr="00800450">
              <w:rPr>
                <w:b/>
              </w:rPr>
              <w:t>0</w:t>
            </w:r>
          </w:p>
          <w:p w:rsidR="0099693C" w:rsidRDefault="0099693C">
            <w:pPr>
              <w:rPr>
                <w:b/>
              </w:rPr>
            </w:pPr>
          </w:p>
          <w:p w:rsidR="0099693C" w:rsidRDefault="0099693C">
            <w:pPr>
              <w:rPr>
                <w:b/>
              </w:rPr>
            </w:pPr>
          </w:p>
          <w:p w:rsidR="0099693C" w:rsidRDefault="0099693C">
            <w:pPr>
              <w:rPr>
                <w:b/>
              </w:rPr>
            </w:pPr>
          </w:p>
          <w:p w:rsidR="0099693C" w:rsidRDefault="0099693C">
            <w:pPr>
              <w:rPr>
                <w:b/>
              </w:rPr>
            </w:pPr>
          </w:p>
          <w:p w:rsidR="0099693C" w:rsidRDefault="0099693C">
            <w:pPr>
              <w:rPr>
                <w:b/>
              </w:rPr>
            </w:pPr>
          </w:p>
          <w:p w:rsidR="0099693C" w:rsidRPr="00800450" w:rsidRDefault="0099693C">
            <w:pPr>
              <w:rPr>
                <w:b/>
              </w:rPr>
            </w:pPr>
            <w:r>
              <w:rPr>
                <w:b/>
              </w:rPr>
              <w:t>270</w:t>
            </w:r>
          </w:p>
        </w:tc>
      </w:tr>
      <w:tr w:rsidR="0061477C" w:rsidTr="00800450">
        <w:trPr>
          <w:cantSplit/>
          <w:trHeight w:val="1134"/>
        </w:trPr>
        <w:tc>
          <w:tcPr>
            <w:tcW w:w="958" w:type="dxa"/>
            <w:textDirection w:val="btLr"/>
          </w:tcPr>
          <w:p w:rsidR="003E58FD" w:rsidRPr="00800450" w:rsidRDefault="00E62D7D" w:rsidP="0046284C">
            <w:pPr>
              <w:ind w:left="113" w:right="113"/>
              <w:rPr>
                <w:b/>
              </w:rPr>
            </w:pPr>
            <w:r w:rsidRPr="00800450">
              <w:rPr>
                <w:b/>
              </w:rPr>
              <w:t xml:space="preserve">Positiivisuus palautteisiin </w:t>
            </w:r>
          </w:p>
        </w:tc>
        <w:tc>
          <w:tcPr>
            <w:tcW w:w="3211" w:type="dxa"/>
          </w:tcPr>
          <w:p w:rsidR="003E58FD" w:rsidRPr="00800450" w:rsidRDefault="00E62D7D">
            <w:pPr>
              <w:rPr>
                <w:b/>
              </w:rPr>
            </w:pPr>
            <w:r w:rsidRPr="00800450">
              <w:rPr>
                <w:b/>
              </w:rPr>
              <w:t>Opetushenkilöstö kokee että palautetta ja erityisest</w:t>
            </w:r>
            <w:r w:rsidR="0046284C" w:rsidRPr="00800450">
              <w:rPr>
                <w:b/>
              </w:rPr>
              <w:t>i positiivista voisi saada enemmän</w:t>
            </w:r>
            <w:r w:rsidRPr="00800450">
              <w:rPr>
                <w:b/>
              </w:rPr>
              <w:t>.</w:t>
            </w:r>
          </w:p>
          <w:p w:rsidR="00E62D7D" w:rsidRPr="00800450" w:rsidRDefault="00E62D7D">
            <w:pPr>
              <w:rPr>
                <w:b/>
              </w:rPr>
            </w:pPr>
            <w:r w:rsidRPr="00800450">
              <w:rPr>
                <w:b/>
              </w:rPr>
              <w:t xml:space="preserve">Samoin osa oppilaista ja kodeista kokee esim. </w:t>
            </w:r>
            <w:proofErr w:type="spellStart"/>
            <w:r w:rsidRPr="00800450">
              <w:rPr>
                <w:b/>
              </w:rPr>
              <w:t>Wilman</w:t>
            </w:r>
            <w:proofErr w:type="spellEnd"/>
            <w:r w:rsidRPr="00800450">
              <w:rPr>
                <w:b/>
              </w:rPr>
              <w:t xml:space="preserve"> </w:t>
            </w:r>
            <w:r w:rsidR="00717241" w:rsidRPr="00800450">
              <w:rPr>
                <w:b/>
              </w:rPr>
              <w:t>pelkästään ”syntilistana”</w:t>
            </w:r>
          </w:p>
        </w:tc>
        <w:tc>
          <w:tcPr>
            <w:tcW w:w="2881" w:type="dxa"/>
          </w:tcPr>
          <w:p w:rsidR="003E58FD" w:rsidRPr="00800450" w:rsidRDefault="0046284C">
            <w:pPr>
              <w:rPr>
                <w:b/>
              </w:rPr>
            </w:pPr>
            <w:r w:rsidRPr="00800450">
              <w:rPr>
                <w:b/>
              </w:rPr>
              <w:t xml:space="preserve">Viihtyisämpi ja positiivisempi koulu edistää oppimista ja vähentää pahaa oloa </w:t>
            </w:r>
          </w:p>
        </w:tc>
        <w:tc>
          <w:tcPr>
            <w:tcW w:w="1852" w:type="dxa"/>
          </w:tcPr>
          <w:p w:rsidR="003E58FD" w:rsidRDefault="00E62D7D" w:rsidP="009542A4">
            <w:pPr>
              <w:rPr>
                <w:b/>
              </w:rPr>
            </w:pPr>
            <w:r w:rsidRPr="00800450">
              <w:rPr>
                <w:b/>
              </w:rPr>
              <w:t xml:space="preserve">Ulkopuolinen alustaja </w:t>
            </w:r>
            <w:proofErr w:type="spellStart"/>
            <w:r w:rsidRPr="00800450">
              <w:rPr>
                <w:b/>
              </w:rPr>
              <w:t>peda</w:t>
            </w:r>
            <w:r w:rsidR="009542A4">
              <w:rPr>
                <w:b/>
              </w:rPr>
              <w:t>-</w:t>
            </w:r>
            <w:r w:rsidRPr="00800450">
              <w:rPr>
                <w:b/>
              </w:rPr>
              <w:t>pal</w:t>
            </w:r>
            <w:r w:rsidR="009542A4">
              <w:rPr>
                <w:b/>
              </w:rPr>
              <w:t>a</w:t>
            </w:r>
            <w:r w:rsidRPr="00800450">
              <w:rPr>
                <w:b/>
              </w:rPr>
              <w:t>v</w:t>
            </w:r>
            <w:r w:rsidR="0046284C" w:rsidRPr="00800450">
              <w:rPr>
                <w:b/>
              </w:rPr>
              <w:t>e</w:t>
            </w:r>
            <w:r w:rsidRPr="00800450">
              <w:rPr>
                <w:b/>
              </w:rPr>
              <w:t>riin</w:t>
            </w:r>
            <w:proofErr w:type="spellEnd"/>
            <w:r w:rsidRPr="00800450">
              <w:rPr>
                <w:b/>
              </w:rPr>
              <w:t xml:space="preserve"> 200€</w:t>
            </w:r>
          </w:p>
          <w:p w:rsidR="00B14A13" w:rsidRDefault="00B14A13" w:rsidP="009542A4">
            <w:pPr>
              <w:rPr>
                <w:b/>
              </w:rPr>
            </w:pPr>
          </w:p>
          <w:p w:rsidR="00B14A13" w:rsidRDefault="00B14A13" w:rsidP="009542A4">
            <w:pPr>
              <w:rPr>
                <w:b/>
              </w:rPr>
            </w:pPr>
          </w:p>
          <w:p w:rsidR="00B14A13" w:rsidRDefault="00B14A13" w:rsidP="009542A4">
            <w:pPr>
              <w:rPr>
                <w:b/>
              </w:rPr>
            </w:pPr>
          </w:p>
          <w:p w:rsidR="00B14A13" w:rsidRDefault="00B14A13" w:rsidP="009542A4">
            <w:pPr>
              <w:rPr>
                <w:b/>
              </w:rPr>
            </w:pPr>
          </w:p>
          <w:p w:rsidR="00B14A13" w:rsidRDefault="00B14A13" w:rsidP="009542A4">
            <w:pPr>
              <w:rPr>
                <w:b/>
              </w:rPr>
            </w:pPr>
          </w:p>
          <w:p w:rsidR="00B14A13" w:rsidRDefault="00B14A13" w:rsidP="009542A4">
            <w:pPr>
              <w:rPr>
                <w:b/>
              </w:rPr>
            </w:pPr>
          </w:p>
          <w:p w:rsidR="00B14A13" w:rsidRDefault="00B14A13" w:rsidP="009542A4">
            <w:pPr>
              <w:rPr>
                <w:b/>
              </w:rPr>
            </w:pPr>
          </w:p>
          <w:p w:rsidR="00B14A13" w:rsidRPr="00800450" w:rsidRDefault="00B14A13" w:rsidP="009542A4">
            <w:pPr>
              <w:rPr>
                <w:b/>
              </w:rPr>
            </w:pPr>
            <w:r>
              <w:rPr>
                <w:b/>
              </w:rPr>
              <w:t xml:space="preserve">Varaus tapahtuman </w:t>
            </w:r>
            <w:proofErr w:type="spellStart"/>
            <w:r>
              <w:rPr>
                <w:b/>
              </w:rPr>
              <w:t>tms</w:t>
            </w:r>
            <w:proofErr w:type="spellEnd"/>
            <w:r>
              <w:rPr>
                <w:b/>
              </w:rPr>
              <w:t xml:space="preserve"> toteuttamiseen</w:t>
            </w:r>
            <w:proofErr w:type="gramStart"/>
            <w:r>
              <w:rPr>
                <w:b/>
              </w:rPr>
              <w:t xml:space="preserve"> (pajat, esitys, luento, ohjaus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297" w:type="dxa"/>
          </w:tcPr>
          <w:p w:rsidR="003E58FD" w:rsidRPr="00800450" w:rsidRDefault="0046284C">
            <w:pPr>
              <w:rPr>
                <w:b/>
              </w:rPr>
            </w:pPr>
            <w:r w:rsidRPr="00800450">
              <w:rPr>
                <w:b/>
              </w:rPr>
              <w:t>Kiinnitetään huomiota asiaan arjen toiminnassa.</w:t>
            </w:r>
          </w:p>
          <w:p w:rsidR="0046284C" w:rsidRPr="00800450" w:rsidRDefault="0046284C">
            <w:pPr>
              <w:rPr>
                <w:b/>
              </w:rPr>
            </w:pPr>
            <w:r w:rsidRPr="00800450">
              <w:rPr>
                <w:b/>
              </w:rPr>
              <w:t xml:space="preserve">Mietitään miten hyvät käytännöt saadaan jakoon (JT) </w:t>
            </w:r>
          </w:p>
          <w:p w:rsidR="0046284C" w:rsidRDefault="0046284C">
            <w:pPr>
              <w:rPr>
                <w:b/>
              </w:rPr>
            </w:pPr>
            <w:proofErr w:type="spellStart"/>
            <w:r w:rsidRPr="00800450">
              <w:rPr>
                <w:b/>
              </w:rPr>
              <w:t>Wilman</w:t>
            </w:r>
            <w:proofErr w:type="spellEnd"/>
            <w:r w:rsidRPr="00800450">
              <w:rPr>
                <w:b/>
              </w:rPr>
              <w:t xml:space="preserve"> tuntimerkintöjen kehittäminen</w:t>
            </w:r>
          </w:p>
          <w:p w:rsidR="00B14A13" w:rsidRDefault="00B14A13">
            <w:pPr>
              <w:rPr>
                <w:b/>
              </w:rPr>
            </w:pPr>
          </w:p>
          <w:p w:rsidR="00B14A13" w:rsidRPr="00800450" w:rsidRDefault="00B14A13">
            <w:pPr>
              <w:rPr>
                <w:b/>
              </w:rPr>
            </w:pPr>
            <w:r>
              <w:rPr>
                <w:b/>
              </w:rPr>
              <w:t>Mietitään miten oppilaat ja vanhemmat saadaan mukaan.</w:t>
            </w:r>
          </w:p>
          <w:p w:rsidR="0046284C" w:rsidRPr="00800450" w:rsidRDefault="0046284C">
            <w:pPr>
              <w:rPr>
                <w:b/>
              </w:rPr>
            </w:pPr>
          </w:p>
        </w:tc>
        <w:tc>
          <w:tcPr>
            <w:tcW w:w="2376" w:type="dxa"/>
          </w:tcPr>
          <w:p w:rsidR="003E58FD" w:rsidRPr="00800450" w:rsidRDefault="00B14A13">
            <w:pPr>
              <w:rPr>
                <w:b/>
              </w:rPr>
            </w:pPr>
            <w:r>
              <w:rPr>
                <w:b/>
              </w:rPr>
              <w:t>Motivoituneemmat oppilaat ja henkilöstä parantavat toiminnan tuloksellisuutta.</w:t>
            </w:r>
          </w:p>
        </w:tc>
        <w:tc>
          <w:tcPr>
            <w:tcW w:w="1559" w:type="dxa"/>
          </w:tcPr>
          <w:p w:rsidR="003E58FD" w:rsidRDefault="00431643" w:rsidP="00800450">
            <w:pPr>
              <w:rPr>
                <w:b/>
              </w:rPr>
            </w:pPr>
            <w:r w:rsidRPr="00800450">
              <w:rPr>
                <w:b/>
              </w:rPr>
              <w:t xml:space="preserve">200 </w:t>
            </w:r>
          </w:p>
          <w:p w:rsidR="00B14A13" w:rsidRDefault="00B14A13" w:rsidP="00800450">
            <w:pPr>
              <w:rPr>
                <w:b/>
              </w:rPr>
            </w:pPr>
          </w:p>
          <w:p w:rsidR="00B14A13" w:rsidRDefault="00B14A13" w:rsidP="00800450">
            <w:pPr>
              <w:rPr>
                <w:b/>
              </w:rPr>
            </w:pPr>
          </w:p>
          <w:p w:rsidR="00B14A13" w:rsidRDefault="00B14A13" w:rsidP="00800450">
            <w:pPr>
              <w:rPr>
                <w:b/>
              </w:rPr>
            </w:pPr>
          </w:p>
          <w:p w:rsidR="00B14A13" w:rsidRDefault="00B14A13" w:rsidP="00800450">
            <w:pPr>
              <w:rPr>
                <w:b/>
              </w:rPr>
            </w:pPr>
          </w:p>
          <w:p w:rsidR="00B14A13" w:rsidRDefault="00B14A13" w:rsidP="00800450">
            <w:pPr>
              <w:rPr>
                <w:b/>
              </w:rPr>
            </w:pPr>
          </w:p>
          <w:p w:rsidR="00B14A13" w:rsidRDefault="00B14A13" w:rsidP="00800450">
            <w:pPr>
              <w:rPr>
                <w:b/>
              </w:rPr>
            </w:pPr>
          </w:p>
          <w:p w:rsidR="00B14A13" w:rsidRDefault="00B14A13" w:rsidP="00800450">
            <w:pPr>
              <w:rPr>
                <w:b/>
              </w:rPr>
            </w:pPr>
          </w:p>
          <w:p w:rsidR="00B14A13" w:rsidRDefault="00B14A13" w:rsidP="00800450">
            <w:pPr>
              <w:rPr>
                <w:b/>
              </w:rPr>
            </w:pPr>
          </w:p>
          <w:p w:rsidR="00B14A13" w:rsidRDefault="00B14A13" w:rsidP="00800450">
            <w:pPr>
              <w:rPr>
                <w:b/>
              </w:rPr>
            </w:pPr>
          </w:p>
          <w:p w:rsidR="00B14A13" w:rsidRPr="00800450" w:rsidRDefault="00B14A13" w:rsidP="00800450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CD79D7" w:rsidTr="00800450">
        <w:trPr>
          <w:cantSplit/>
          <w:trHeight w:val="1134"/>
        </w:trPr>
        <w:tc>
          <w:tcPr>
            <w:tcW w:w="958" w:type="dxa"/>
            <w:textDirection w:val="btLr"/>
          </w:tcPr>
          <w:p w:rsidR="00CD79D7" w:rsidRPr="00800450" w:rsidRDefault="00CD79D7" w:rsidP="0046284C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Vanhempien osallisuuden lisääminen</w:t>
            </w:r>
          </w:p>
        </w:tc>
        <w:tc>
          <w:tcPr>
            <w:tcW w:w="3211" w:type="dxa"/>
          </w:tcPr>
          <w:p w:rsidR="00CD79D7" w:rsidRDefault="00CD79D7">
            <w:pPr>
              <w:rPr>
                <w:b/>
              </w:rPr>
            </w:pPr>
            <w:r>
              <w:rPr>
                <w:b/>
              </w:rPr>
              <w:t xml:space="preserve">Keiteleellä 1990 luvulla toiminut vanhempainyhdistys ”Vallattomat vanhemmat” on herätetty uudelleen toimimaan lukuvuoden </w:t>
            </w:r>
            <w:proofErr w:type="gramStart"/>
            <w:r>
              <w:rPr>
                <w:b/>
              </w:rPr>
              <w:t>14-15</w:t>
            </w:r>
            <w:proofErr w:type="gramEnd"/>
            <w:r>
              <w:rPr>
                <w:b/>
              </w:rPr>
              <w:t xml:space="preserve"> aikana. </w:t>
            </w:r>
          </w:p>
          <w:p w:rsidR="00CD79D7" w:rsidRDefault="00CD79D7">
            <w:pPr>
              <w:rPr>
                <w:b/>
              </w:rPr>
            </w:pPr>
            <w:r>
              <w:rPr>
                <w:b/>
              </w:rPr>
              <w:t xml:space="preserve">Vallattomilla vanhemmilla on edustus koulu oppilashuoltoryhmässä. Toiminnan käyntiin saaminen vaatii toimijoilta kovia ponnisteluja. </w:t>
            </w:r>
          </w:p>
          <w:p w:rsidR="00CD79D7" w:rsidRPr="00800450" w:rsidRDefault="00CD79D7">
            <w:pPr>
              <w:rPr>
                <w:b/>
              </w:rPr>
            </w:pPr>
          </w:p>
        </w:tc>
        <w:tc>
          <w:tcPr>
            <w:tcW w:w="2881" w:type="dxa"/>
          </w:tcPr>
          <w:p w:rsidR="00CD79D7" w:rsidRPr="00800450" w:rsidRDefault="00CD79D7">
            <w:pPr>
              <w:rPr>
                <w:b/>
              </w:rPr>
            </w:pPr>
            <w:r>
              <w:rPr>
                <w:b/>
              </w:rPr>
              <w:t>Saada yhdistyksen toiminta vakiinnutettua ja löytää luontaisia mutta OPS 2016 hengenmukaisia vaikuttamismalleja koulun ja vanhempien</w:t>
            </w:r>
            <w:r w:rsidR="0099693C">
              <w:rPr>
                <w:b/>
              </w:rPr>
              <w:t xml:space="preserve"> v</w:t>
            </w:r>
            <w:r>
              <w:rPr>
                <w:b/>
              </w:rPr>
              <w:t xml:space="preserve">älillä. </w:t>
            </w:r>
          </w:p>
        </w:tc>
        <w:tc>
          <w:tcPr>
            <w:tcW w:w="1852" w:type="dxa"/>
          </w:tcPr>
          <w:p w:rsidR="00CD79D7" w:rsidRDefault="00CD79D7" w:rsidP="009542A4">
            <w:pPr>
              <w:rPr>
                <w:b/>
              </w:rPr>
            </w:pPr>
            <w:proofErr w:type="gramStart"/>
            <w:r>
              <w:rPr>
                <w:b/>
              </w:rPr>
              <w:t>Koulun henkilöstön työaikaa</w:t>
            </w:r>
            <w:r w:rsidR="0099693C">
              <w:rPr>
                <w:b/>
              </w:rPr>
              <w:t>.</w:t>
            </w:r>
            <w:proofErr w:type="gramEnd"/>
          </w:p>
          <w:p w:rsidR="0099693C" w:rsidRDefault="0099693C" w:rsidP="009542A4">
            <w:pPr>
              <w:rPr>
                <w:b/>
              </w:rPr>
            </w:pPr>
          </w:p>
          <w:p w:rsidR="0099693C" w:rsidRDefault="0099693C" w:rsidP="009542A4">
            <w:pPr>
              <w:rPr>
                <w:b/>
              </w:rPr>
            </w:pPr>
          </w:p>
          <w:p w:rsidR="00CD79D7" w:rsidRDefault="00CD79D7" w:rsidP="009542A4">
            <w:pPr>
              <w:rPr>
                <w:b/>
              </w:rPr>
            </w:pPr>
            <w:r>
              <w:rPr>
                <w:b/>
              </w:rPr>
              <w:t>Kokouspalkkiot</w:t>
            </w:r>
            <w:r w:rsidR="0099693C">
              <w:rPr>
                <w:b/>
              </w:rPr>
              <w:t xml:space="preserve"> (OHR+2xopekokous)</w:t>
            </w:r>
          </w:p>
          <w:p w:rsidR="0099693C" w:rsidRDefault="0099693C" w:rsidP="009542A4">
            <w:pPr>
              <w:rPr>
                <w:b/>
              </w:rPr>
            </w:pPr>
          </w:p>
          <w:p w:rsidR="0099693C" w:rsidRDefault="0099693C" w:rsidP="009542A4">
            <w:pPr>
              <w:rPr>
                <w:b/>
              </w:rPr>
            </w:pPr>
          </w:p>
          <w:p w:rsidR="00CD79D7" w:rsidRPr="00800450" w:rsidRDefault="00CD79D7" w:rsidP="009542A4">
            <w:pPr>
              <w:rPr>
                <w:b/>
              </w:rPr>
            </w:pPr>
            <w:r>
              <w:rPr>
                <w:b/>
              </w:rPr>
              <w:t>Koulutusta ja ekskursio yhdistyksen edustajille</w:t>
            </w:r>
          </w:p>
        </w:tc>
        <w:tc>
          <w:tcPr>
            <w:tcW w:w="2297" w:type="dxa"/>
          </w:tcPr>
          <w:p w:rsidR="00CD79D7" w:rsidRDefault="00CD79D7">
            <w:pPr>
              <w:rPr>
                <w:b/>
              </w:rPr>
            </w:pPr>
            <w:r>
              <w:rPr>
                <w:b/>
              </w:rPr>
              <w:t xml:space="preserve">Vallattomien edustaja </w:t>
            </w:r>
            <w:proofErr w:type="spellStart"/>
            <w:r>
              <w:rPr>
                <w:b/>
              </w:rPr>
              <w:t>OHRssä</w:t>
            </w:r>
            <w:proofErr w:type="spellEnd"/>
          </w:p>
          <w:p w:rsidR="00CD79D7" w:rsidRDefault="00CD79D7">
            <w:pPr>
              <w:rPr>
                <w:b/>
              </w:rPr>
            </w:pPr>
            <w:r>
              <w:rPr>
                <w:b/>
              </w:rPr>
              <w:t>Esim. Rehtori osallistuu vallattomien kokouksiin.</w:t>
            </w:r>
          </w:p>
          <w:p w:rsidR="00CD79D7" w:rsidRDefault="00CD79D7">
            <w:pPr>
              <w:rPr>
                <w:b/>
              </w:rPr>
            </w:pPr>
          </w:p>
          <w:p w:rsidR="00CD79D7" w:rsidRDefault="00CD79D7">
            <w:pPr>
              <w:rPr>
                <w:b/>
              </w:rPr>
            </w:pPr>
            <w:r>
              <w:rPr>
                <w:b/>
              </w:rPr>
              <w:t xml:space="preserve">Kehitetään malleja </w:t>
            </w:r>
          </w:p>
          <w:p w:rsidR="00CD79D7" w:rsidRDefault="00CD79D7" w:rsidP="00CD79D7">
            <w:pPr>
              <w:rPr>
                <w:b/>
              </w:rPr>
            </w:pPr>
            <w:r>
              <w:rPr>
                <w:b/>
              </w:rPr>
              <w:t>*aktivoivimpiin vanhempainiltoihin</w:t>
            </w:r>
          </w:p>
          <w:p w:rsidR="00CD79D7" w:rsidRPr="00CD79D7" w:rsidRDefault="00CD79D7" w:rsidP="00CD79D7">
            <w:pPr>
              <w:rPr>
                <w:b/>
              </w:rPr>
            </w:pPr>
            <w:r>
              <w:rPr>
                <w:b/>
              </w:rPr>
              <w:t xml:space="preserve">*osallistumiseen OPS ja erityisesti vuosittaisen suunnitelman laadintaan </w:t>
            </w:r>
          </w:p>
        </w:tc>
        <w:tc>
          <w:tcPr>
            <w:tcW w:w="2376" w:type="dxa"/>
          </w:tcPr>
          <w:p w:rsidR="00CD79D7" w:rsidRPr="00800450" w:rsidRDefault="003E214E">
            <w:pPr>
              <w:rPr>
                <w:b/>
              </w:rPr>
            </w:pPr>
            <w:r>
              <w:rPr>
                <w:b/>
              </w:rPr>
              <w:t xml:space="preserve">Kodin ja koulun yhteistyö on hyvällä tasolla edelleen ja vanhempien luonteva osallisuus koulun toimintaan on kehittymässä. </w:t>
            </w:r>
          </w:p>
        </w:tc>
        <w:tc>
          <w:tcPr>
            <w:tcW w:w="1559" w:type="dxa"/>
          </w:tcPr>
          <w:p w:rsidR="00CD79D7" w:rsidRDefault="00CD79D7" w:rsidP="00800450">
            <w:pPr>
              <w:rPr>
                <w:b/>
              </w:rPr>
            </w:pPr>
          </w:p>
          <w:p w:rsidR="0099693C" w:rsidRDefault="0099693C" w:rsidP="00800450">
            <w:pPr>
              <w:rPr>
                <w:b/>
              </w:rPr>
            </w:pPr>
            <w:r>
              <w:rPr>
                <w:b/>
              </w:rPr>
              <w:t>300</w:t>
            </w:r>
          </w:p>
          <w:p w:rsidR="0099693C" w:rsidRDefault="0099693C" w:rsidP="00800450">
            <w:pPr>
              <w:rPr>
                <w:b/>
              </w:rPr>
            </w:pPr>
          </w:p>
          <w:p w:rsidR="0099693C" w:rsidRDefault="0099693C" w:rsidP="00800450">
            <w:pPr>
              <w:rPr>
                <w:b/>
              </w:rPr>
            </w:pPr>
          </w:p>
          <w:p w:rsidR="0099693C" w:rsidRDefault="0099693C" w:rsidP="00800450">
            <w:pPr>
              <w:rPr>
                <w:b/>
              </w:rPr>
            </w:pPr>
          </w:p>
          <w:p w:rsidR="0099693C" w:rsidRDefault="0099693C" w:rsidP="00800450">
            <w:pPr>
              <w:rPr>
                <w:b/>
              </w:rPr>
            </w:pPr>
            <w:r>
              <w:rPr>
                <w:b/>
              </w:rPr>
              <w:t>200</w:t>
            </w:r>
          </w:p>
          <w:p w:rsidR="0099693C" w:rsidRDefault="0099693C" w:rsidP="00800450">
            <w:pPr>
              <w:rPr>
                <w:b/>
              </w:rPr>
            </w:pPr>
          </w:p>
          <w:p w:rsidR="0099693C" w:rsidRDefault="0099693C" w:rsidP="00800450">
            <w:pPr>
              <w:rPr>
                <w:b/>
              </w:rPr>
            </w:pPr>
          </w:p>
          <w:p w:rsidR="0099693C" w:rsidRDefault="0099693C" w:rsidP="00800450">
            <w:pPr>
              <w:rPr>
                <w:b/>
              </w:rPr>
            </w:pPr>
          </w:p>
          <w:p w:rsidR="0099693C" w:rsidRDefault="0099693C" w:rsidP="00800450">
            <w:pPr>
              <w:rPr>
                <w:b/>
              </w:rPr>
            </w:pPr>
          </w:p>
          <w:p w:rsidR="0099693C" w:rsidRPr="00800450" w:rsidRDefault="0099693C" w:rsidP="00800450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CB7748" w:rsidTr="00800450">
        <w:trPr>
          <w:cantSplit/>
          <w:trHeight w:val="1134"/>
        </w:trPr>
        <w:tc>
          <w:tcPr>
            <w:tcW w:w="13575" w:type="dxa"/>
            <w:gridSpan w:val="6"/>
            <w:shd w:val="clear" w:color="auto" w:fill="D9D9D9" w:themeFill="background1" w:themeFillShade="D9"/>
          </w:tcPr>
          <w:p w:rsidR="00CB7748" w:rsidRPr="00CB7748" w:rsidRDefault="00CB7748" w:rsidP="00800450">
            <w:pPr>
              <w:pStyle w:val="Luettelokappale"/>
              <w:ind w:left="1080"/>
              <w:jc w:val="right"/>
              <w:rPr>
                <w:b/>
                <w:sz w:val="44"/>
                <w:szCs w:val="44"/>
              </w:rPr>
            </w:pPr>
            <w:r w:rsidRPr="00CB7748">
              <w:rPr>
                <w:b/>
                <w:sz w:val="44"/>
                <w:szCs w:val="44"/>
              </w:rPr>
              <w:t xml:space="preserve">Toimintakulttuurin kehittäminen yhteensä </w:t>
            </w:r>
            <w:r w:rsidR="00800450">
              <w:rPr>
                <w:b/>
                <w:sz w:val="44"/>
                <w:szCs w:val="44"/>
              </w:rPr>
              <w:t>€</w:t>
            </w:r>
            <w:r w:rsidRPr="00CB7748">
              <w:rPr>
                <w:b/>
                <w:sz w:val="44"/>
                <w:szCs w:val="44"/>
              </w:rPr>
              <w:t>=&gt;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B7748" w:rsidRPr="00CB7748" w:rsidRDefault="00B14A13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15 3</w:t>
            </w:r>
            <w:r w:rsidR="0099693C">
              <w:rPr>
                <w:b/>
                <w:sz w:val="44"/>
                <w:szCs w:val="44"/>
              </w:rPr>
              <w:t>30</w:t>
            </w:r>
          </w:p>
        </w:tc>
      </w:tr>
      <w:tr w:rsidR="00CB7748" w:rsidTr="00800450">
        <w:trPr>
          <w:cantSplit/>
          <w:trHeight w:val="695"/>
        </w:trPr>
        <w:tc>
          <w:tcPr>
            <w:tcW w:w="13575" w:type="dxa"/>
            <w:gridSpan w:val="6"/>
            <w:shd w:val="clear" w:color="auto" w:fill="D9D9D9" w:themeFill="background1" w:themeFillShade="D9"/>
          </w:tcPr>
          <w:p w:rsidR="00CB7748" w:rsidRPr="00CB7748" w:rsidRDefault="00CB7748" w:rsidP="00800450">
            <w:pPr>
              <w:pStyle w:val="Luettelokappale"/>
              <w:numPr>
                <w:ilvl w:val="0"/>
                <w:numId w:val="6"/>
              </w:numPr>
              <w:jc w:val="righ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3 </w:t>
            </w:r>
            <w:r w:rsidRPr="00CB7748">
              <w:rPr>
                <w:b/>
                <w:sz w:val="44"/>
                <w:szCs w:val="44"/>
              </w:rPr>
              <w:t xml:space="preserve">KUSTANNUSARVIO YHTEENSÄ </w:t>
            </w:r>
            <w:r w:rsidR="00800450">
              <w:rPr>
                <w:b/>
                <w:sz w:val="44"/>
                <w:szCs w:val="44"/>
              </w:rPr>
              <w:t>€ =&gt;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B7748" w:rsidRPr="00CB7748" w:rsidRDefault="00FB034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55</w:t>
            </w:r>
            <w:r w:rsidR="0099693C">
              <w:rPr>
                <w:b/>
                <w:sz w:val="44"/>
                <w:szCs w:val="44"/>
              </w:rPr>
              <w:t xml:space="preserve"> </w:t>
            </w:r>
            <w:r w:rsidR="00B14A13">
              <w:rPr>
                <w:b/>
                <w:sz w:val="44"/>
                <w:szCs w:val="44"/>
              </w:rPr>
              <w:t>13</w:t>
            </w:r>
            <w:r w:rsidR="0099693C">
              <w:rPr>
                <w:b/>
                <w:sz w:val="44"/>
                <w:szCs w:val="44"/>
              </w:rPr>
              <w:t>0</w:t>
            </w:r>
          </w:p>
        </w:tc>
      </w:tr>
    </w:tbl>
    <w:p w:rsidR="005A6548" w:rsidRDefault="005A6548"/>
    <w:sectPr w:rsidR="005A6548" w:rsidSect="00790D07">
      <w:headerReference w:type="default" r:id="rId9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FE6" w:rsidRDefault="00BA4FE6" w:rsidP="00BA4FE6">
      <w:pPr>
        <w:spacing w:after="0" w:line="240" w:lineRule="auto"/>
      </w:pPr>
      <w:r>
        <w:separator/>
      </w:r>
    </w:p>
  </w:endnote>
  <w:endnote w:type="continuationSeparator" w:id="0">
    <w:p w:rsidR="00BA4FE6" w:rsidRDefault="00BA4FE6" w:rsidP="00BA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FE6" w:rsidRDefault="00BA4FE6" w:rsidP="00BA4FE6">
      <w:pPr>
        <w:spacing w:after="0" w:line="240" w:lineRule="auto"/>
      </w:pPr>
      <w:r>
        <w:separator/>
      </w:r>
    </w:p>
  </w:footnote>
  <w:footnote w:type="continuationSeparator" w:id="0">
    <w:p w:rsidR="00BA4FE6" w:rsidRDefault="00BA4FE6" w:rsidP="00BA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E6" w:rsidRPr="00BA4FE6" w:rsidRDefault="00BA4FE6">
    <w:pPr>
      <w:pStyle w:val="Yltunniste"/>
      <w:rPr>
        <w:rFonts w:ascii="Arial" w:hAnsi="Arial" w:cs="Arial"/>
        <w:b/>
      </w:rPr>
    </w:pPr>
    <w:r w:rsidRPr="00BA4FE6">
      <w:rPr>
        <w:rFonts w:ascii="Arial" w:hAnsi="Arial" w:cs="Arial"/>
        <w:b/>
      </w:rPr>
      <w:t xml:space="preserve">KEITELEEN KUNTA </w:t>
    </w:r>
    <w:r w:rsidRPr="00BA4FE6">
      <w:rPr>
        <w:rFonts w:ascii="Arial" w:hAnsi="Arial" w:cs="Arial"/>
        <w:b/>
      </w:rPr>
      <w:tab/>
    </w:r>
    <w:r w:rsidRPr="00BA4FE6">
      <w:rPr>
        <w:rFonts w:ascii="Arial" w:hAnsi="Arial" w:cs="Arial"/>
        <w:b/>
      </w:rPr>
      <w:tab/>
      <w:t>Esi- ja perusopetuksen toimintakulttuurin kehittäminen</w:t>
    </w:r>
    <w:r w:rsidRPr="00BA4FE6">
      <w:rPr>
        <w:rFonts w:ascii="Arial" w:hAnsi="Arial" w:cs="Arial"/>
        <w:b/>
      </w:rPr>
      <w:tab/>
    </w:r>
    <w:r w:rsidRPr="00BA4FE6">
      <w:rPr>
        <w:rFonts w:ascii="Arial" w:hAnsi="Arial" w:cs="Arial"/>
        <w:b/>
      </w:rPr>
      <w:tab/>
      <w:t>LIITE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5D71"/>
    <w:multiLevelType w:val="hybridMultilevel"/>
    <w:tmpl w:val="C6CE4E22"/>
    <w:lvl w:ilvl="0" w:tplc="6E66B6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256E35"/>
    <w:multiLevelType w:val="hybridMultilevel"/>
    <w:tmpl w:val="9802EFC6"/>
    <w:lvl w:ilvl="0" w:tplc="3058090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72EB4"/>
    <w:multiLevelType w:val="hybridMultilevel"/>
    <w:tmpl w:val="E562A0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52480"/>
    <w:multiLevelType w:val="hybridMultilevel"/>
    <w:tmpl w:val="D75C9C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511BD"/>
    <w:multiLevelType w:val="hybridMultilevel"/>
    <w:tmpl w:val="28A6EEDC"/>
    <w:lvl w:ilvl="0" w:tplc="002CD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451D0"/>
    <w:multiLevelType w:val="hybridMultilevel"/>
    <w:tmpl w:val="4A46EDC2"/>
    <w:lvl w:ilvl="0" w:tplc="F19A686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56066E"/>
    <w:multiLevelType w:val="hybridMultilevel"/>
    <w:tmpl w:val="2A32177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D605D"/>
    <w:multiLevelType w:val="hybridMultilevel"/>
    <w:tmpl w:val="8752DB14"/>
    <w:lvl w:ilvl="0" w:tplc="F7A284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40E2D"/>
    <w:multiLevelType w:val="hybridMultilevel"/>
    <w:tmpl w:val="9880D414"/>
    <w:lvl w:ilvl="0" w:tplc="5F7A53FE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82"/>
    <w:rsid w:val="000D50EA"/>
    <w:rsid w:val="00125C64"/>
    <w:rsid w:val="0020195E"/>
    <w:rsid w:val="002922A0"/>
    <w:rsid w:val="002A34CD"/>
    <w:rsid w:val="003B74DB"/>
    <w:rsid w:val="003C0BAD"/>
    <w:rsid w:val="003E214E"/>
    <w:rsid w:val="003E58FD"/>
    <w:rsid w:val="00431643"/>
    <w:rsid w:val="0046284C"/>
    <w:rsid w:val="004801E9"/>
    <w:rsid w:val="00506385"/>
    <w:rsid w:val="00510AA8"/>
    <w:rsid w:val="005305EA"/>
    <w:rsid w:val="005A6548"/>
    <w:rsid w:val="005B3A82"/>
    <w:rsid w:val="0061477C"/>
    <w:rsid w:val="00617D3D"/>
    <w:rsid w:val="006B46A6"/>
    <w:rsid w:val="00703D41"/>
    <w:rsid w:val="00717241"/>
    <w:rsid w:val="00780E1C"/>
    <w:rsid w:val="00790D07"/>
    <w:rsid w:val="007F3B27"/>
    <w:rsid w:val="00800450"/>
    <w:rsid w:val="00872CE4"/>
    <w:rsid w:val="009542A4"/>
    <w:rsid w:val="0099693C"/>
    <w:rsid w:val="009E0B4C"/>
    <w:rsid w:val="00A208CB"/>
    <w:rsid w:val="00A8682C"/>
    <w:rsid w:val="00A86D6C"/>
    <w:rsid w:val="00A93BF8"/>
    <w:rsid w:val="00B0658D"/>
    <w:rsid w:val="00B14A13"/>
    <w:rsid w:val="00B57B99"/>
    <w:rsid w:val="00B63048"/>
    <w:rsid w:val="00BA4FE6"/>
    <w:rsid w:val="00C10A4D"/>
    <w:rsid w:val="00CA6069"/>
    <w:rsid w:val="00CB7748"/>
    <w:rsid w:val="00CD79D7"/>
    <w:rsid w:val="00D070C7"/>
    <w:rsid w:val="00DD5171"/>
    <w:rsid w:val="00E62D7D"/>
    <w:rsid w:val="00EB5821"/>
    <w:rsid w:val="00F146F1"/>
    <w:rsid w:val="00F2511E"/>
    <w:rsid w:val="00F757AD"/>
    <w:rsid w:val="00F870D0"/>
    <w:rsid w:val="00FA0583"/>
    <w:rsid w:val="00FB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B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E58F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0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00450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BA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A4FE6"/>
  </w:style>
  <w:style w:type="paragraph" w:styleId="Alatunniste">
    <w:name w:val="footer"/>
    <w:basedOn w:val="Normaali"/>
    <w:link w:val="AlatunnisteChar"/>
    <w:uiPriority w:val="99"/>
    <w:unhideWhenUsed/>
    <w:rsid w:val="00BA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A4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B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E58F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0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00450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BA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A4FE6"/>
  </w:style>
  <w:style w:type="paragraph" w:styleId="Alatunniste">
    <w:name w:val="footer"/>
    <w:basedOn w:val="Normaali"/>
    <w:link w:val="AlatunnisteChar"/>
    <w:uiPriority w:val="99"/>
    <w:unhideWhenUsed/>
    <w:rsid w:val="00BA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A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03DD1-94C4-4E4D-B5F7-932842FB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1207</Words>
  <Characters>9778</Characters>
  <Application>Microsoft Office Word</Application>
  <DocSecurity>0</DocSecurity>
  <Lines>81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Liimatainen Jouko</dc:creator>
  <cp:lastModifiedBy>Liimatainen Jouko</cp:lastModifiedBy>
  <cp:revision>2</cp:revision>
  <cp:lastPrinted>2015-03-12T14:30:00Z</cp:lastPrinted>
  <dcterms:created xsi:type="dcterms:W3CDTF">2015-03-13T08:36:00Z</dcterms:created>
  <dcterms:modified xsi:type="dcterms:W3CDTF">2015-03-13T08:36:00Z</dcterms:modified>
</cp:coreProperties>
</file>