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3209"/>
        <w:gridCol w:w="3209"/>
        <w:gridCol w:w="3210"/>
      </w:tblGrid>
      <w:tr w:rsidR="002D7D93" w14:paraId="7E8E1F82" w14:textId="77777777" w:rsidTr="002D7D93">
        <w:tc>
          <w:tcPr>
            <w:tcW w:w="3209" w:type="dxa"/>
          </w:tcPr>
          <w:p w14:paraId="51637AD7" w14:textId="77777777" w:rsidR="002D7D93" w:rsidRPr="003034CB" w:rsidRDefault="002D7D93">
            <w:pPr>
              <w:rPr>
                <w:b/>
                <w:sz w:val="28"/>
                <w:szCs w:val="28"/>
              </w:rPr>
            </w:pPr>
            <w:r w:rsidRPr="003034CB">
              <w:rPr>
                <w:b/>
                <w:sz w:val="28"/>
                <w:szCs w:val="28"/>
              </w:rPr>
              <w:t xml:space="preserve">    Miksi käyn koulua?            </w:t>
            </w:r>
          </w:p>
        </w:tc>
        <w:tc>
          <w:tcPr>
            <w:tcW w:w="3209" w:type="dxa"/>
          </w:tcPr>
          <w:p w14:paraId="706C6FEE" w14:textId="77777777" w:rsidR="002D7D93" w:rsidRPr="003034CB" w:rsidRDefault="003034CB" w:rsidP="002D7D93">
            <w:pPr>
              <w:jc w:val="center"/>
              <w:rPr>
                <w:b/>
                <w:sz w:val="28"/>
                <w:szCs w:val="28"/>
              </w:rPr>
            </w:pPr>
            <w:r>
              <w:rPr>
                <w:b/>
                <w:sz w:val="28"/>
                <w:szCs w:val="28"/>
              </w:rPr>
              <w:t>Vahvuuteni</w:t>
            </w:r>
          </w:p>
          <w:p w14:paraId="0B0EF7E6" w14:textId="77777777" w:rsidR="002D7D93" w:rsidRPr="002D7D93" w:rsidRDefault="002D7D93" w:rsidP="002D7D93">
            <w:pPr>
              <w:jc w:val="center"/>
            </w:pPr>
            <w:r>
              <w:t>(oppiminen, työskentelytaidot ja käyttäytyminen)</w:t>
            </w:r>
          </w:p>
        </w:tc>
        <w:tc>
          <w:tcPr>
            <w:tcW w:w="3210" w:type="dxa"/>
          </w:tcPr>
          <w:p w14:paraId="5848DE89" w14:textId="77777777" w:rsidR="002D7D93" w:rsidRPr="003034CB" w:rsidRDefault="002D7D93" w:rsidP="002D7D93">
            <w:pPr>
              <w:jc w:val="center"/>
              <w:rPr>
                <w:b/>
                <w:sz w:val="28"/>
                <w:szCs w:val="28"/>
              </w:rPr>
            </w:pPr>
            <w:r w:rsidRPr="003034CB">
              <w:rPr>
                <w:b/>
                <w:sz w:val="28"/>
                <w:szCs w:val="28"/>
              </w:rPr>
              <w:t>Näitä tarvitsee vielä harjoitella</w:t>
            </w:r>
          </w:p>
        </w:tc>
      </w:tr>
      <w:tr w:rsidR="002D7D93" w14:paraId="0B572B54" w14:textId="77777777" w:rsidTr="002D7D93">
        <w:trPr>
          <w:trHeight w:val="4222"/>
        </w:trPr>
        <w:tc>
          <w:tcPr>
            <w:tcW w:w="3209" w:type="dxa"/>
          </w:tcPr>
          <w:p w14:paraId="2D5BB417" w14:textId="2E49ECDB" w:rsidR="002D7D93" w:rsidRPr="002D7D93" w:rsidRDefault="00D02C40">
            <w:proofErr w:type="gramStart"/>
            <w:r>
              <w:t>Oppilaan motivaatio koulutyöhön (oppilaan suora vastaus).</w:t>
            </w:r>
            <w:proofErr w:type="gramEnd"/>
          </w:p>
          <w:p w14:paraId="3218A58E" w14:textId="77777777" w:rsidR="002D7D93" w:rsidRDefault="002D7D93">
            <w:pPr>
              <w:rPr>
                <w:sz w:val="28"/>
                <w:szCs w:val="28"/>
              </w:rPr>
            </w:pPr>
          </w:p>
        </w:tc>
        <w:tc>
          <w:tcPr>
            <w:tcW w:w="3209" w:type="dxa"/>
          </w:tcPr>
          <w:p w14:paraId="76941232" w14:textId="77777777" w:rsidR="002D7D93" w:rsidRPr="002D7D93" w:rsidRDefault="002D7D93">
            <w:r>
              <w:t>Oppilaan, huoltajan ja opettajien näkemykset, missä lapsi on hyvä.</w:t>
            </w:r>
          </w:p>
        </w:tc>
        <w:tc>
          <w:tcPr>
            <w:tcW w:w="3210" w:type="dxa"/>
          </w:tcPr>
          <w:p w14:paraId="7368107B" w14:textId="6DBD9A50" w:rsidR="00372682" w:rsidRPr="00372682" w:rsidRDefault="002D7D93">
            <w:r w:rsidRPr="003034CB">
              <w:rPr>
                <w:b/>
              </w:rPr>
              <w:t>Oppiminen</w:t>
            </w:r>
            <w:r w:rsidR="00372682">
              <w:rPr>
                <w:b/>
              </w:rPr>
              <w:t xml:space="preserve"> </w:t>
            </w:r>
            <w:r w:rsidR="00372682">
              <w:t>(välineaineet)</w:t>
            </w:r>
            <w:bookmarkStart w:id="0" w:name="_GoBack"/>
            <w:bookmarkEnd w:id="0"/>
          </w:p>
          <w:p w14:paraId="57313FDC" w14:textId="77777777" w:rsidR="002D7D93" w:rsidRPr="003034CB" w:rsidRDefault="002D7D93">
            <w:pPr>
              <w:rPr>
                <w:b/>
              </w:rPr>
            </w:pPr>
          </w:p>
          <w:p w14:paraId="176BAEFF" w14:textId="77777777" w:rsidR="002D7D93" w:rsidRPr="003034CB" w:rsidRDefault="002D7D93">
            <w:pPr>
              <w:rPr>
                <w:b/>
              </w:rPr>
            </w:pPr>
            <w:r w:rsidRPr="003034CB">
              <w:rPr>
                <w:b/>
              </w:rPr>
              <w:t>Työskentelytaidot</w:t>
            </w:r>
          </w:p>
          <w:p w14:paraId="19251879" w14:textId="77777777" w:rsidR="002D7D93" w:rsidRPr="003034CB" w:rsidRDefault="002D7D93">
            <w:pPr>
              <w:rPr>
                <w:b/>
              </w:rPr>
            </w:pPr>
          </w:p>
          <w:p w14:paraId="3F289766" w14:textId="77777777" w:rsidR="002D7D93" w:rsidRPr="003034CB" w:rsidRDefault="002D7D93">
            <w:pPr>
              <w:rPr>
                <w:b/>
              </w:rPr>
            </w:pPr>
            <w:r w:rsidRPr="003034CB">
              <w:rPr>
                <w:b/>
              </w:rPr>
              <w:t>Käyttäytyminen</w:t>
            </w:r>
          </w:p>
          <w:p w14:paraId="1344FBCC" w14:textId="77777777" w:rsidR="002D7D93" w:rsidRDefault="002D7D93"/>
          <w:p w14:paraId="587C8F7C" w14:textId="77777777" w:rsidR="002D7D93" w:rsidRDefault="002D7D93">
            <w:proofErr w:type="gramStart"/>
            <w:r>
              <w:t>Oppilaan, huoltajan ja opettajien näkemykset.</w:t>
            </w:r>
            <w:proofErr w:type="gramEnd"/>
          </w:p>
          <w:p w14:paraId="3D9961BD" w14:textId="77777777" w:rsidR="003034CB" w:rsidRDefault="003034CB"/>
          <w:p w14:paraId="40475365" w14:textId="77777777" w:rsidR="003034CB" w:rsidRDefault="003034CB">
            <w:pPr>
              <w:rPr>
                <w:sz w:val="28"/>
                <w:szCs w:val="28"/>
              </w:rPr>
            </w:pPr>
            <w:r>
              <w:t>Näistä sovitaan keskustelun yhteydessä ja näihin voidaan palata seuraavassa keskustelussa.</w:t>
            </w:r>
          </w:p>
        </w:tc>
      </w:tr>
    </w:tbl>
    <w:p w14:paraId="2A25DCA1" w14:textId="51C3BD75" w:rsidR="003E62B5" w:rsidRDefault="00F564E9">
      <w:pPr>
        <w:rPr>
          <w:sz w:val="24"/>
          <w:szCs w:val="24"/>
        </w:rPr>
      </w:pPr>
      <w:r>
        <w:rPr>
          <w:noProof/>
          <w:lang w:eastAsia="fi-FI"/>
        </w:rPr>
        <w:drawing>
          <wp:anchor distT="0" distB="0" distL="114300" distR="114300" simplePos="0" relativeHeight="251659264" behindDoc="0" locked="0" layoutInCell="1" allowOverlap="1" wp14:anchorId="7164329C" wp14:editId="3BF25FBA">
            <wp:simplePos x="0" y="0"/>
            <wp:positionH relativeFrom="column">
              <wp:posOffset>3785235</wp:posOffset>
            </wp:positionH>
            <wp:positionV relativeFrom="paragraph">
              <wp:posOffset>241935</wp:posOffset>
            </wp:positionV>
            <wp:extent cx="2743200" cy="3122295"/>
            <wp:effectExtent l="0" t="0" r="0" b="1905"/>
            <wp:wrapSquare wrapText="bothSides"/>
            <wp:docPr id="1" name="Kuva 1" descr="https://peda.net/jyu/normaalikoulu/ops/luku3/telaol/otsikko/lo2:file/photo/81a19be6120d9dedfa0a78e6bc0531d16e0e1364/Laaja-alainen%20osaam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a.net/jyu/normaalikoulu/ops/luku3/telaol/otsikko/lo2:file/photo/81a19be6120d9dedfa0a78e6bc0531d16e0e1364/Laaja-alainen%20osaamin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312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6B6" w:rsidRPr="004D16B6">
        <w:rPr>
          <w:sz w:val="24"/>
          <w:szCs w:val="24"/>
        </w:rPr>
        <w:t xml:space="preserve">Taulukko täytetään arviointikeskustelun yhteydessä. </w:t>
      </w:r>
      <w:r w:rsidR="00D02C40">
        <w:rPr>
          <w:sz w:val="24"/>
          <w:szCs w:val="24"/>
        </w:rPr>
        <w:t>Täytetty lomake liitetään</w:t>
      </w:r>
      <w:r w:rsidR="003E62B5" w:rsidRPr="004D16B6">
        <w:rPr>
          <w:sz w:val="24"/>
          <w:szCs w:val="24"/>
        </w:rPr>
        <w:t xml:space="preserve"> oppilaan oppimispäiväkirjaan. Opettaja ottaa lomakkeesta kopion omaan kansioonsa.</w:t>
      </w:r>
    </w:p>
    <w:p w14:paraId="6A5A6C06" w14:textId="404ACBF8" w:rsidR="005346DD" w:rsidRPr="004D16B6" w:rsidRDefault="009368E4">
      <w:pPr>
        <w:rPr>
          <w:sz w:val="24"/>
          <w:szCs w:val="24"/>
        </w:rPr>
      </w:pPr>
      <w:r>
        <w:rPr>
          <w:sz w:val="24"/>
          <w:szCs w:val="24"/>
        </w:rPr>
        <w:t>Arviointi</w:t>
      </w:r>
      <w:r w:rsidR="00F564E9">
        <w:rPr>
          <w:sz w:val="24"/>
          <w:szCs w:val="24"/>
        </w:rPr>
        <w:t xml:space="preserve"> kohdistuu oppimiseen väline</w:t>
      </w:r>
      <w:r>
        <w:rPr>
          <w:sz w:val="24"/>
          <w:szCs w:val="24"/>
        </w:rPr>
        <w:t>aineissa, käyttäytymiseen sekä työskentelytaitoihin.</w:t>
      </w:r>
    </w:p>
    <w:p w14:paraId="098DDF4A" w14:textId="5E893BB0" w:rsidR="00AE7A08" w:rsidRPr="004D16B6" w:rsidRDefault="003034CB">
      <w:pPr>
        <w:rPr>
          <w:b/>
          <w:sz w:val="24"/>
          <w:szCs w:val="24"/>
        </w:rPr>
      </w:pPr>
      <w:r w:rsidRPr="004D16B6">
        <w:rPr>
          <w:sz w:val="24"/>
          <w:szCs w:val="24"/>
        </w:rPr>
        <w:t xml:space="preserve">Huomioi kaikessa </w:t>
      </w:r>
      <w:r w:rsidRPr="004D16B6">
        <w:rPr>
          <w:b/>
          <w:sz w:val="24"/>
          <w:szCs w:val="24"/>
        </w:rPr>
        <w:t>Laaja-alainen osaaminen</w:t>
      </w:r>
    </w:p>
    <w:p w14:paraId="1B18CDDF" w14:textId="2868C5DC" w:rsidR="00816D94" w:rsidRPr="00F564E9" w:rsidRDefault="00816D94">
      <w:pPr>
        <w:rPr>
          <w:b/>
          <w:sz w:val="24"/>
          <w:szCs w:val="24"/>
        </w:rPr>
      </w:pPr>
    </w:p>
    <w:p w14:paraId="731AE82E" w14:textId="77777777" w:rsidR="003034CB" w:rsidRDefault="003034CB">
      <w:pPr>
        <w:rPr>
          <w:sz w:val="24"/>
          <w:szCs w:val="24"/>
        </w:rPr>
      </w:pPr>
      <w:r w:rsidRPr="004D16B6">
        <w:rPr>
          <w:sz w:val="24"/>
          <w:szCs w:val="24"/>
        </w:rPr>
        <w:t xml:space="preserve">Huomioi </w:t>
      </w:r>
      <w:r w:rsidRPr="004D16B6">
        <w:rPr>
          <w:b/>
          <w:sz w:val="24"/>
          <w:szCs w:val="24"/>
        </w:rPr>
        <w:t>2.lk:n ja 6.lk:n nivelvaihekeskustelut</w:t>
      </w:r>
      <w:r w:rsidRPr="004D16B6">
        <w:rPr>
          <w:sz w:val="24"/>
          <w:szCs w:val="24"/>
        </w:rPr>
        <w:t xml:space="preserve"> keväällä:</w:t>
      </w:r>
    </w:p>
    <w:p w14:paraId="366B4FA4" w14:textId="77777777" w:rsidR="004216C1" w:rsidRPr="00AD328D" w:rsidRDefault="004216C1" w:rsidP="004216C1">
      <w:pPr>
        <w:spacing w:before="100" w:beforeAutospacing="1" w:after="100" w:afterAutospacing="1" w:line="240" w:lineRule="auto"/>
        <w:rPr>
          <w:rFonts w:ascii="Times New Roman" w:eastAsia="Times New Roman" w:hAnsi="Times New Roman" w:cs="Times New Roman"/>
          <w:sz w:val="24"/>
          <w:szCs w:val="24"/>
          <w:lang w:eastAsia="fi-FI"/>
        </w:rPr>
      </w:pPr>
      <w:r w:rsidRPr="00AD328D">
        <w:rPr>
          <w:rFonts w:ascii="Times New Roman" w:eastAsia="Times New Roman" w:hAnsi="Times New Roman" w:cs="Times New Roman"/>
          <w:sz w:val="24"/>
          <w:szCs w:val="24"/>
          <w:lang w:eastAsia="fi-FI"/>
        </w:rPr>
        <w:t>Valtioneuvoston asetuksessa säädetty tuntijako määrittää nivelkohdat, joiden mukaisesti perusopetus jakautuu vuosiluokkien 1-2, 3-6 sekä 7-9 muodostamiin kokonaisuuksiin.</w:t>
      </w:r>
    </w:p>
    <w:p w14:paraId="4DDB17CD" w14:textId="77777777" w:rsidR="004216C1" w:rsidRPr="00AD328D" w:rsidRDefault="004216C1" w:rsidP="004216C1">
      <w:pPr>
        <w:spacing w:before="100" w:beforeAutospacing="1" w:after="100" w:afterAutospacing="1" w:line="240" w:lineRule="auto"/>
        <w:rPr>
          <w:rFonts w:ascii="Times New Roman" w:eastAsia="Times New Roman" w:hAnsi="Times New Roman" w:cs="Times New Roman"/>
          <w:sz w:val="24"/>
          <w:szCs w:val="24"/>
          <w:lang w:eastAsia="fi-FI"/>
        </w:rPr>
      </w:pPr>
      <w:r w:rsidRPr="00AD328D">
        <w:rPr>
          <w:rFonts w:ascii="Times New Roman" w:eastAsia="Times New Roman" w:hAnsi="Times New Roman" w:cs="Times New Roman"/>
          <w:i/>
          <w:iCs/>
          <w:sz w:val="24"/>
          <w:szCs w:val="24"/>
          <w:lang w:eastAsia="fi-FI"/>
        </w:rPr>
        <w:t>Toisen vuosiluokan päätteeksi tehtävä arviointi</w:t>
      </w:r>
    </w:p>
    <w:p w14:paraId="692CE96A" w14:textId="77777777" w:rsidR="004216C1" w:rsidRDefault="004216C1" w:rsidP="004216C1">
      <w:pPr>
        <w:spacing w:before="100" w:beforeAutospacing="1" w:after="100" w:afterAutospacing="1" w:line="240" w:lineRule="auto"/>
        <w:rPr>
          <w:rFonts w:ascii="Times New Roman" w:eastAsia="Times New Roman" w:hAnsi="Times New Roman" w:cs="Times New Roman"/>
          <w:sz w:val="24"/>
          <w:szCs w:val="24"/>
          <w:lang w:eastAsia="fi-FI"/>
        </w:rPr>
      </w:pPr>
      <w:r w:rsidRPr="00AD328D">
        <w:rPr>
          <w:rFonts w:ascii="Times New Roman" w:eastAsia="Times New Roman" w:hAnsi="Times New Roman" w:cs="Times New Roman"/>
          <w:sz w:val="24"/>
          <w:szCs w:val="24"/>
          <w:lang w:eastAsia="fi-FI"/>
        </w:rPr>
        <w:t>Toisen vuosiluokan lopulla oppimisen arvioinnin pääpaino on oppimisen edistymisen arvioinnissa. Oppilaalle annetaan lukuvuositodistuksen lisäksi myös muuta ohjaavaa palautetta opetuksen järjestäjän päättämällä tavalla. Tavoitteena on tuoda esille oppilaan vahvuuksia oppijana ja vahvistaa itsetuntoa ja oppimismotivaatiota. Usein on tarpeen arvioida ja suunnitella yhdessä myös oppilaan tarvitsemaa ohjausta ja tukea. Nivelvaihetta lähestyttäessä korostuu opettajan, oppilaan ja huoltajan välinen vuorovaikutus. On tärkeää, että oppilaan omat arviot ja toiveet sekä huoltajan näkemykset tulevat kuulluiksi.</w:t>
      </w:r>
    </w:p>
    <w:p w14:paraId="07FE2003" w14:textId="3A3E0754" w:rsidR="00F564E9" w:rsidRDefault="00F564E9" w:rsidP="004216C1">
      <w:pPr>
        <w:spacing w:before="100" w:beforeAutospacing="1" w:after="100" w:afterAutospacing="1" w:line="240" w:lineRule="auto"/>
        <w:rPr>
          <w:rFonts w:ascii="Times New Roman" w:eastAsia="Times New Roman" w:hAnsi="Times New Roman" w:cs="Times New Roman"/>
          <w:sz w:val="24"/>
          <w:szCs w:val="24"/>
          <w:lang w:eastAsia="fi-FI"/>
        </w:rPr>
      </w:pPr>
    </w:p>
    <w:p w14:paraId="4C9EA1F2" w14:textId="77777777" w:rsidR="00F564E9" w:rsidRPr="00AD328D" w:rsidRDefault="00F564E9" w:rsidP="004216C1">
      <w:pPr>
        <w:spacing w:before="100" w:beforeAutospacing="1" w:after="100" w:afterAutospacing="1" w:line="240" w:lineRule="auto"/>
        <w:rPr>
          <w:rFonts w:ascii="Times New Roman" w:eastAsia="Times New Roman" w:hAnsi="Times New Roman" w:cs="Times New Roman"/>
          <w:sz w:val="24"/>
          <w:szCs w:val="24"/>
          <w:lang w:eastAsia="fi-FI"/>
        </w:rPr>
      </w:pPr>
    </w:p>
    <w:p w14:paraId="1A42440F" w14:textId="43470CD8" w:rsidR="00816D94" w:rsidRDefault="004216C1" w:rsidP="004216C1">
      <w:pPr>
        <w:spacing w:before="100" w:beforeAutospacing="1" w:after="100" w:afterAutospacing="1" w:line="240" w:lineRule="auto"/>
        <w:rPr>
          <w:rFonts w:ascii="Times New Roman" w:eastAsia="Times New Roman" w:hAnsi="Times New Roman" w:cs="Times New Roman"/>
          <w:sz w:val="24"/>
          <w:szCs w:val="24"/>
          <w:lang w:eastAsia="fi-FI"/>
        </w:rPr>
      </w:pPr>
      <w:r w:rsidRPr="00AD328D">
        <w:rPr>
          <w:rFonts w:ascii="Times New Roman" w:eastAsia="Times New Roman" w:hAnsi="Times New Roman" w:cs="Times New Roman"/>
          <w:sz w:val="24"/>
          <w:szCs w:val="24"/>
          <w:lang w:eastAsia="fi-FI"/>
        </w:rPr>
        <w:lastRenderedPageBreak/>
        <w:t>Oppilaan oppimisprosessin kannalta keskeisiä, laaja-alaisen osaamisen tavoitteisiin perustuvia näkökulmia, joihin opettaja kiinnittää huomiota arvioidessaan oppilaan edistymistä ja antaessaan siitä palautetta oppilaalle ja huoltajalle ovat:</w:t>
      </w:r>
    </w:p>
    <w:p w14:paraId="2AE413B2" w14:textId="77777777" w:rsidR="004216C1" w:rsidRPr="00AD328D" w:rsidRDefault="004216C1" w:rsidP="004216C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AD328D">
        <w:rPr>
          <w:rFonts w:ascii="Times New Roman" w:eastAsia="Times New Roman" w:hAnsi="Times New Roman" w:cs="Times New Roman"/>
          <w:sz w:val="24"/>
          <w:szCs w:val="24"/>
          <w:lang w:eastAsia="fi-FI"/>
        </w:rPr>
        <w:t>-</w:t>
      </w:r>
      <w:proofErr w:type="gramEnd"/>
      <w:r w:rsidRPr="00AD328D">
        <w:rPr>
          <w:rFonts w:ascii="Times New Roman" w:eastAsia="Times New Roman" w:hAnsi="Times New Roman" w:cs="Times New Roman"/>
          <w:sz w:val="24"/>
          <w:szCs w:val="24"/>
          <w:lang w:eastAsia="fi-FI"/>
        </w:rPr>
        <w:t xml:space="preserve"> edistyminen kielellisissä valmiuksissa, erityisesti</w:t>
      </w:r>
    </w:p>
    <w:p w14:paraId="0AD45DB2" w14:textId="77777777" w:rsidR="004216C1" w:rsidRPr="00AD328D" w:rsidRDefault="004216C1" w:rsidP="004216C1">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AD328D">
        <w:rPr>
          <w:rFonts w:ascii="Times New Roman" w:eastAsia="Times New Roman" w:hAnsi="Times New Roman" w:cs="Times New Roman"/>
          <w:sz w:val="24"/>
          <w:szCs w:val="24"/>
          <w:lang w:eastAsia="fi-FI"/>
        </w:rPr>
        <w:t>kysymisen ja kuuntelemisen taidot</w:t>
      </w:r>
    </w:p>
    <w:p w14:paraId="101B3AD3" w14:textId="77777777" w:rsidR="004216C1" w:rsidRPr="00AD328D" w:rsidRDefault="004216C1" w:rsidP="004216C1">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AD328D">
        <w:rPr>
          <w:rFonts w:ascii="Times New Roman" w:eastAsia="Times New Roman" w:hAnsi="Times New Roman" w:cs="Times New Roman"/>
          <w:sz w:val="24"/>
          <w:szCs w:val="24"/>
          <w:lang w:eastAsia="fi-FI"/>
        </w:rPr>
        <w:t>vuorovaikutustaidot ja taito ilmaista itseään eri keinoin</w:t>
      </w:r>
    </w:p>
    <w:p w14:paraId="7FAC7D3A" w14:textId="77777777" w:rsidR="004216C1" w:rsidRPr="00AD328D" w:rsidRDefault="004216C1" w:rsidP="004216C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AD328D">
        <w:rPr>
          <w:rFonts w:ascii="Times New Roman" w:eastAsia="Times New Roman" w:hAnsi="Times New Roman" w:cs="Times New Roman"/>
          <w:sz w:val="24"/>
          <w:szCs w:val="24"/>
          <w:lang w:eastAsia="fi-FI"/>
        </w:rPr>
        <w:t>-</w:t>
      </w:r>
      <w:proofErr w:type="gramEnd"/>
      <w:r w:rsidRPr="00AD328D">
        <w:rPr>
          <w:rFonts w:ascii="Times New Roman" w:eastAsia="Times New Roman" w:hAnsi="Times New Roman" w:cs="Times New Roman"/>
          <w:sz w:val="24"/>
          <w:szCs w:val="24"/>
          <w:lang w:eastAsia="fi-FI"/>
        </w:rPr>
        <w:t xml:space="preserve"> edistyminen työskentelytaidoissa, erityisesti</w:t>
      </w:r>
    </w:p>
    <w:p w14:paraId="174D0C57" w14:textId="77777777" w:rsidR="004216C1" w:rsidRPr="00AD328D" w:rsidRDefault="004216C1" w:rsidP="004216C1">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AD328D">
        <w:rPr>
          <w:rFonts w:ascii="Times New Roman" w:eastAsia="Times New Roman" w:hAnsi="Times New Roman" w:cs="Times New Roman"/>
          <w:sz w:val="24"/>
          <w:szCs w:val="24"/>
          <w:lang w:eastAsia="fi-FI"/>
        </w:rPr>
        <w:t>taito työskennellä itsenäisesti ja ryhmässä</w:t>
      </w:r>
    </w:p>
    <w:p w14:paraId="01DF193C" w14:textId="77777777" w:rsidR="004216C1" w:rsidRPr="00AD328D" w:rsidRDefault="004216C1" w:rsidP="004216C1">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AD328D">
        <w:rPr>
          <w:rFonts w:ascii="Times New Roman" w:eastAsia="Times New Roman" w:hAnsi="Times New Roman" w:cs="Times New Roman"/>
          <w:sz w:val="24"/>
          <w:szCs w:val="24"/>
          <w:lang w:eastAsia="fi-FI"/>
        </w:rPr>
        <w:t>-</w:t>
      </w:r>
      <w:proofErr w:type="gramEnd"/>
      <w:r w:rsidRPr="00AD328D">
        <w:rPr>
          <w:rFonts w:ascii="Times New Roman" w:eastAsia="Times New Roman" w:hAnsi="Times New Roman" w:cs="Times New Roman"/>
          <w:sz w:val="24"/>
          <w:szCs w:val="24"/>
          <w:lang w:eastAsia="fi-FI"/>
        </w:rPr>
        <w:t xml:space="preserve"> edistyminen taidossa huolehtia omista ja yhteisesti sovituista tehtävistä</w:t>
      </w:r>
    </w:p>
    <w:p w14:paraId="66D7CC0A" w14:textId="77777777" w:rsidR="004216C1" w:rsidRPr="00AD328D" w:rsidRDefault="004216C1" w:rsidP="004216C1">
      <w:pPr>
        <w:spacing w:before="100" w:beforeAutospacing="1" w:after="240" w:line="240" w:lineRule="auto"/>
        <w:rPr>
          <w:rFonts w:ascii="Times New Roman" w:eastAsia="Times New Roman" w:hAnsi="Times New Roman" w:cs="Times New Roman"/>
          <w:sz w:val="24"/>
          <w:szCs w:val="24"/>
          <w:lang w:eastAsia="fi-FI"/>
        </w:rPr>
      </w:pPr>
      <w:r w:rsidRPr="00AD328D">
        <w:rPr>
          <w:rFonts w:ascii="Times New Roman" w:eastAsia="Times New Roman" w:hAnsi="Times New Roman" w:cs="Times New Roman"/>
          <w:sz w:val="24"/>
          <w:szCs w:val="24"/>
          <w:lang w:eastAsia="fi-FI"/>
        </w:rPr>
        <w:t>Lisäksi annetaan palautetta oppilaan opiskelun etenemisestä eri oppiaineissa. Lukuvuositodistuksessa ilmaistaan, onko oppilas saavuttanut kunkin oppiaineen tavoitteet hyväksyttävästi.</w:t>
      </w:r>
    </w:p>
    <w:p w14:paraId="7FBB9324" w14:textId="77777777" w:rsidR="004216C1" w:rsidRPr="00AD328D" w:rsidRDefault="004216C1" w:rsidP="004216C1">
      <w:pPr>
        <w:spacing w:before="100" w:beforeAutospacing="1" w:after="100" w:afterAutospacing="1" w:line="240" w:lineRule="auto"/>
        <w:rPr>
          <w:rFonts w:ascii="Times New Roman" w:eastAsia="Times New Roman" w:hAnsi="Times New Roman" w:cs="Times New Roman"/>
          <w:sz w:val="24"/>
          <w:szCs w:val="24"/>
          <w:lang w:eastAsia="fi-FI"/>
        </w:rPr>
      </w:pPr>
      <w:r w:rsidRPr="00AD328D">
        <w:rPr>
          <w:rFonts w:ascii="Times New Roman" w:eastAsia="Times New Roman" w:hAnsi="Times New Roman" w:cs="Times New Roman"/>
          <w:i/>
          <w:iCs/>
          <w:sz w:val="24"/>
          <w:szCs w:val="24"/>
          <w:lang w:eastAsia="fi-FI"/>
        </w:rPr>
        <w:t>Kuudennen vuosiluokan päätteeksi tehtävä arviointi</w:t>
      </w:r>
    </w:p>
    <w:p w14:paraId="5A08D86B" w14:textId="77777777" w:rsidR="004216C1" w:rsidRPr="009368E4" w:rsidRDefault="004216C1" w:rsidP="004216C1">
      <w:pPr>
        <w:spacing w:before="100" w:beforeAutospacing="1" w:after="100" w:afterAutospacing="1" w:line="240" w:lineRule="auto"/>
        <w:rPr>
          <w:rFonts w:ascii="Times New Roman" w:eastAsia="Times New Roman" w:hAnsi="Times New Roman" w:cs="Times New Roman"/>
          <w:b/>
          <w:sz w:val="24"/>
          <w:szCs w:val="24"/>
          <w:lang w:eastAsia="fi-FI"/>
        </w:rPr>
      </w:pPr>
      <w:r w:rsidRPr="00AD328D">
        <w:rPr>
          <w:rFonts w:ascii="Times New Roman" w:eastAsia="Times New Roman" w:hAnsi="Times New Roman" w:cs="Times New Roman"/>
          <w:sz w:val="24"/>
          <w:szCs w:val="24"/>
          <w:lang w:eastAsia="fi-FI"/>
        </w:rPr>
        <w:t xml:space="preserve">Kuudennen vuosiluokan lopulla oppilaalle annetaan lukuvuositodistuksen lisäksi myös muuta ohjaavaa palautetta opetuksen järjestäjän päättämällä tavalla. Palautteessa kiinnitetään huomiota erityisesti </w:t>
      </w:r>
      <w:r w:rsidRPr="009368E4">
        <w:rPr>
          <w:rFonts w:ascii="Times New Roman" w:eastAsia="Times New Roman" w:hAnsi="Times New Roman" w:cs="Times New Roman"/>
          <w:b/>
          <w:sz w:val="24"/>
          <w:szCs w:val="24"/>
          <w:lang w:eastAsia="fi-FI"/>
        </w:rPr>
        <w:t>työskentelytaitojen ja oppimisen taitojen kehittymiseen.</w:t>
      </w:r>
      <w:r w:rsidRPr="00AD328D">
        <w:rPr>
          <w:rFonts w:ascii="Times New Roman" w:eastAsia="Times New Roman" w:hAnsi="Times New Roman" w:cs="Times New Roman"/>
          <w:sz w:val="24"/>
          <w:szCs w:val="24"/>
          <w:lang w:eastAsia="fi-FI"/>
        </w:rPr>
        <w:t xml:space="preserve"> Oppilas tarvitsee tietoa myös </w:t>
      </w:r>
      <w:r w:rsidRPr="009368E4">
        <w:rPr>
          <w:rFonts w:ascii="Times New Roman" w:eastAsia="Times New Roman" w:hAnsi="Times New Roman" w:cs="Times New Roman"/>
          <w:b/>
          <w:sz w:val="24"/>
          <w:szCs w:val="24"/>
          <w:lang w:eastAsia="fi-FI"/>
        </w:rPr>
        <w:t>edistymisestään oppiaineissa ja laaja-alaisessa osaamisessa.</w:t>
      </w:r>
      <w:r w:rsidRPr="00AD328D">
        <w:rPr>
          <w:rFonts w:ascii="Times New Roman" w:eastAsia="Times New Roman" w:hAnsi="Times New Roman" w:cs="Times New Roman"/>
          <w:sz w:val="24"/>
          <w:szCs w:val="24"/>
          <w:lang w:eastAsia="fi-FI"/>
        </w:rPr>
        <w:t xml:space="preserve"> Arviointikäytänteet ja palautteen antaminen suunnitellaan niin, että oppilas ja huoltaja saavat monipuoliseen tietoon perustuvan käsityksen oppilaan oppimisen edistymisestä. Erityistä huomiota kiinnitetään </w:t>
      </w:r>
      <w:r w:rsidRPr="009368E4">
        <w:rPr>
          <w:rFonts w:ascii="Times New Roman" w:eastAsia="Times New Roman" w:hAnsi="Times New Roman" w:cs="Times New Roman"/>
          <w:b/>
          <w:sz w:val="24"/>
          <w:szCs w:val="24"/>
          <w:lang w:eastAsia="fi-FI"/>
        </w:rPr>
        <w:t>opiskelumotivaation tukemiseen.</w:t>
      </w:r>
    </w:p>
    <w:p w14:paraId="0619AED6" w14:textId="77777777" w:rsidR="009368E4" w:rsidRDefault="004216C1" w:rsidP="00D02C40">
      <w:pPr>
        <w:spacing w:after="0" w:line="240" w:lineRule="auto"/>
        <w:rPr>
          <w:rFonts w:ascii="Times New Roman" w:eastAsia="Times New Roman" w:hAnsi="Times New Roman" w:cs="Times New Roman"/>
          <w:sz w:val="24"/>
          <w:szCs w:val="24"/>
          <w:lang w:eastAsia="fi-FI"/>
        </w:rPr>
      </w:pPr>
      <w:r w:rsidRPr="00AD328D">
        <w:rPr>
          <w:rFonts w:ascii="Times New Roman" w:eastAsia="Times New Roman" w:hAnsi="Times New Roman" w:cs="Times New Roman"/>
          <w:sz w:val="24"/>
          <w:szCs w:val="24"/>
          <w:lang w:eastAsia="fi-FI"/>
        </w:rPr>
        <w:t>Kuudennen vuosiluokan lukuvuositodistuksessa annettavaa arviointia varten kaikkiin yhteisin oppiaineisiin on määritelty tavoitteista johdetut arviointikriteerit hyvää osaamista kuvaavalle sanalliselle arviolle tai numeroarvosanalle kahdeksan (8). Kriteerien avulla on kuvattu, millaista osaamista edellytetään kyseisen arvion tai arvosanan saavuttamiseksi. Kriteerit eivät ole oppilaille asetettuja tavoitteita, vaan opettajan arvioinnin apuvälineitä. Sanallista arviota tai arvosanaa antaessaan opettaja pohtii oppilaan edistymistä suhteessa opetussuunnitelmassa määriteltyihin tavoitteisiin ja osaamisen tasoa suhteessa valtakunnallisesti määriteltyihin arviointikriteereihin. Opettajan tulee käyttää näitä kriteerejä antaessaan oppilaalle sanallisen arvion tai numeroarvosanan kuudennen vuosiluokan lukuvuositodistukseen. Oppilas saa hyvää osaamista kuvaavan sanallisen arvion tai arvosanan kahdeksan (8), mikäli hän osoittaa keskimäärinoppiaineen eri kriteerien kuvaamaa osaamista. Tason ylittäminen joidenkin tavoitteiden osalta voi kompensoida tasoa heikomman suoriutumisen joidenkin muiden tavoitteiden osalta.</w:t>
      </w:r>
    </w:p>
    <w:p w14:paraId="18B96C90" w14:textId="77777777" w:rsidR="009368E4" w:rsidRDefault="009368E4" w:rsidP="00D02C40">
      <w:pPr>
        <w:spacing w:after="0" w:line="240" w:lineRule="auto"/>
        <w:rPr>
          <w:rFonts w:ascii="Times New Roman" w:eastAsia="Times New Roman" w:hAnsi="Times New Roman" w:cs="Times New Roman"/>
          <w:sz w:val="24"/>
          <w:szCs w:val="24"/>
          <w:lang w:eastAsia="fi-FI"/>
        </w:rPr>
      </w:pPr>
    </w:p>
    <w:p w14:paraId="206362F4" w14:textId="2254ECC2" w:rsidR="00D02C40" w:rsidRPr="00AD328D" w:rsidRDefault="004216C1" w:rsidP="00D02C40">
      <w:pPr>
        <w:spacing w:after="0" w:line="240" w:lineRule="auto"/>
        <w:rPr>
          <w:rFonts w:ascii="Times New Roman" w:eastAsia="Times New Roman" w:hAnsi="Times New Roman" w:cs="Times New Roman"/>
          <w:i/>
          <w:iCs/>
          <w:sz w:val="24"/>
          <w:szCs w:val="24"/>
          <w:lang w:eastAsia="fi-FI"/>
        </w:rPr>
      </w:pPr>
      <w:r w:rsidRPr="00AD328D">
        <w:rPr>
          <w:rFonts w:ascii="Times New Roman" w:eastAsia="Times New Roman" w:hAnsi="Times New Roman" w:cs="Times New Roman"/>
          <w:sz w:val="24"/>
          <w:szCs w:val="24"/>
          <w:lang w:eastAsia="fi-FI"/>
        </w:rPr>
        <w:br/>
      </w:r>
      <w:r w:rsidRPr="00AD328D">
        <w:rPr>
          <w:rFonts w:ascii="Times New Roman" w:eastAsia="Times New Roman" w:hAnsi="Times New Roman" w:cs="Times New Roman"/>
          <w:sz w:val="24"/>
          <w:szCs w:val="24"/>
          <w:lang w:eastAsia="fi-FI"/>
        </w:rPr>
        <w:br/>
      </w:r>
      <w:r w:rsidRPr="00AD328D">
        <w:rPr>
          <w:rFonts w:ascii="Times New Roman" w:eastAsia="Times New Roman" w:hAnsi="Times New Roman" w:cs="Times New Roman"/>
          <w:sz w:val="24"/>
          <w:szCs w:val="24"/>
          <w:lang w:eastAsia="fi-FI"/>
        </w:rPr>
        <w:br/>
      </w:r>
    </w:p>
    <w:p w14:paraId="49995734" w14:textId="77777777" w:rsidR="00AD328D" w:rsidRPr="00AD328D" w:rsidRDefault="00AD328D" w:rsidP="004216C1">
      <w:pPr>
        <w:spacing w:before="100" w:beforeAutospacing="1" w:after="100" w:afterAutospacing="1" w:line="240" w:lineRule="auto"/>
        <w:rPr>
          <w:rFonts w:ascii="Times New Roman" w:eastAsia="Times New Roman" w:hAnsi="Times New Roman" w:cs="Times New Roman"/>
          <w:sz w:val="24"/>
          <w:szCs w:val="24"/>
          <w:lang w:eastAsia="fi-FI"/>
        </w:rPr>
      </w:pPr>
    </w:p>
    <w:p w14:paraId="1AB35503" w14:textId="77777777" w:rsidR="004216C1" w:rsidRPr="00AD328D" w:rsidRDefault="004216C1">
      <w:pPr>
        <w:rPr>
          <w:sz w:val="24"/>
          <w:szCs w:val="24"/>
        </w:rPr>
      </w:pPr>
    </w:p>
    <w:sectPr w:rsidR="004216C1" w:rsidRPr="00AD328D" w:rsidSect="002D7D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7678A"/>
    <w:multiLevelType w:val="multilevel"/>
    <w:tmpl w:val="E93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15655A"/>
    <w:multiLevelType w:val="multilevel"/>
    <w:tmpl w:val="099A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93"/>
    <w:rsid w:val="002D7D93"/>
    <w:rsid w:val="003034CB"/>
    <w:rsid w:val="00372682"/>
    <w:rsid w:val="003E62B5"/>
    <w:rsid w:val="004216C1"/>
    <w:rsid w:val="004D16B6"/>
    <w:rsid w:val="005346DD"/>
    <w:rsid w:val="00816D94"/>
    <w:rsid w:val="009368E4"/>
    <w:rsid w:val="00AD328D"/>
    <w:rsid w:val="00C82570"/>
    <w:rsid w:val="00D02C40"/>
    <w:rsid w:val="00DA397A"/>
    <w:rsid w:val="00E856C2"/>
    <w:rsid w:val="00F564E9"/>
    <w:rsid w:val="00F644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D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F564E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564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D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F564E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56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482185">
      <w:bodyDiv w:val="1"/>
      <w:marLeft w:val="0"/>
      <w:marRight w:val="0"/>
      <w:marTop w:val="0"/>
      <w:marBottom w:val="0"/>
      <w:divBdr>
        <w:top w:val="none" w:sz="0" w:space="0" w:color="auto"/>
        <w:left w:val="none" w:sz="0" w:space="0" w:color="auto"/>
        <w:bottom w:val="none" w:sz="0" w:space="0" w:color="auto"/>
        <w:right w:val="none" w:sz="0" w:space="0" w:color="auto"/>
      </w:divBdr>
      <w:divsChild>
        <w:div w:id="1647590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3681</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Pohja-Mäenpää Päivi</dc:creator>
  <cp:lastModifiedBy>Ojala Jarkko</cp:lastModifiedBy>
  <cp:revision>3</cp:revision>
  <dcterms:created xsi:type="dcterms:W3CDTF">2016-10-26T07:33:00Z</dcterms:created>
  <dcterms:modified xsi:type="dcterms:W3CDTF">2016-10-26T09:01:00Z</dcterms:modified>
</cp:coreProperties>
</file>