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8618"/>
        <w:gridCol w:w="788"/>
        <w:gridCol w:w="795"/>
      </w:tblGrid>
      <w:tr w:rsidR="005E16AD" w:rsidTr="005E16AD">
        <w:tc>
          <w:tcPr>
            <w:tcW w:w="8784" w:type="dxa"/>
          </w:tcPr>
          <w:p w:rsidR="005E16AD" w:rsidRPr="007369FC" w:rsidRDefault="005E16AD">
            <w:pPr>
              <w:rPr>
                <w:b/>
                <w:sz w:val="28"/>
                <w:szCs w:val="28"/>
              </w:rPr>
            </w:pPr>
            <w:r w:rsidRPr="007369FC">
              <w:rPr>
                <w:b/>
                <w:sz w:val="28"/>
                <w:szCs w:val="28"/>
              </w:rPr>
              <w:t>VÄITTEITÄ TALOUDESTA. Merkitse rasti oikein vai väärin.</w:t>
            </w:r>
          </w:p>
        </w:tc>
        <w:tc>
          <w:tcPr>
            <w:tcW w:w="709" w:type="dxa"/>
          </w:tcPr>
          <w:p w:rsidR="005E16AD" w:rsidRDefault="005E16AD">
            <w:r>
              <w:t>Oikein</w:t>
            </w:r>
          </w:p>
        </w:tc>
        <w:tc>
          <w:tcPr>
            <w:tcW w:w="708" w:type="dxa"/>
          </w:tcPr>
          <w:p w:rsidR="005E16AD" w:rsidRDefault="005E16AD">
            <w:r>
              <w:t>Väärin</w:t>
            </w:r>
          </w:p>
        </w:tc>
      </w:tr>
      <w:tr w:rsidR="005E16AD" w:rsidTr="005E16AD">
        <w:tc>
          <w:tcPr>
            <w:tcW w:w="8784" w:type="dxa"/>
          </w:tcPr>
          <w:p w:rsidR="005E16AD" w:rsidRPr="007369FC" w:rsidRDefault="005E16A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5E16AD" w:rsidP="005E16AD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Tuotantohyödykkeillä tuotetaan uusia kulutus- ja tuotantohyödykkeitä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5E16AD" w:rsidP="005E16AD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Käteinen raha on yksi kolmesta tuotannontekijästä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5E16AD" w:rsidP="005E16AD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Tuottavuus kasvaa, jos samassa ajassa tehdään enemmän hyödykkeitä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5E16AD" w:rsidP="005E16AD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Kansantaloudella tarkoitetaan kansan omistamaa taloutta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5E16AD" w:rsidP="005E16AD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BKT kertoo, miten tulot jakaantuvat ihmisten kesken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5E16AD" w:rsidP="005E16AD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Kysynnän laista on kyse, kun kuluttajat ostavat hyödykettä sitä vähemmän mitä korkeampi sen hinta on</w:t>
            </w:r>
            <w:r w:rsidR="00B7283E" w:rsidRPr="007369FC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B7283E" w:rsidP="00B7283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Hintamekanismi nostaa hintoja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B7283E" w:rsidP="00B7283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Yritysten välinen kilpailu heikentää tuotteiden laatua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B7283E" w:rsidP="00B7283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Markkinatalouden periaatteena on vapaa kilpailu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B7283E" w:rsidRPr="007369FC" w:rsidRDefault="00B7283E" w:rsidP="00B7283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 xml:space="preserve"> Kartellit ovat kuluttajan kannalta hyvä asia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B7283E" w:rsidP="00B7283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Yritys on vakavarainen, jos sillä on taseessaan riittävästi omaa pääomaa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B7283E" w:rsidP="00B7283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Valtion tuloista alle puolet on erilasia veroja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B7283E" w:rsidP="00B7283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Kuntien heikko taloustilanne näkyy kunnallisveron laskuna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B7283E" w:rsidP="00B7283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Jos huoltosuhde heikkenee, veroastetta voidaan joutua nostamaan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B7283E" w:rsidP="00B7283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Valtio perii yrityksiltä yhteisöveroa niiden liikevaihdon perusteella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B7283E" w:rsidP="00B7283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Valtionosuudet lisäävät kuntien välisiä varallisuuseroja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B7283E" w:rsidP="00B7283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Tasaveromalli tasaa ihmisten välisiä tuloeroja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B7283E" w:rsidP="00B7283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 xml:space="preserve">Pankit määrittelevät </w:t>
            </w:r>
            <w:proofErr w:type="spellStart"/>
            <w:r w:rsidRPr="007369FC">
              <w:rPr>
                <w:sz w:val="28"/>
                <w:szCs w:val="28"/>
              </w:rPr>
              <w:t>euriborkoron</w:t>
            </w:r>
            <w:proofErr w:type="spellEnd"/>
            <w:r w:rsidRPr="007369FC">
              <w:rPr>
                <w:sz w:val="28"/>
                <w:szCs w:val="28"/>
              </w:rPr>
              <w:t xml:space="preserve"> tason joka päivä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B7283E" w:rsidP="00B7283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Huoltotase kertoo kokonaiskysynnän ja –tarjonnan määrän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B7283E" w:rsidP="00B7283E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Sijoittaja odottaa riskisijoituksesta</w:t>
            </w:r>
            <w:r w:rsidR="007369FC" w:rsidRPr="007369FC">
              <w:rPr>
                <w:sz w:val="28"/>
                <w:szCs w:val="28"/>
              </w:rPr>
              <w:t xml:space="preserve"> korkeaa tuottoa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7369FC" w:rsidP="007369F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EKP voi vaikuttaa korkotasoon muuttamalla ohjauskorkoaan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7369FC" w:rsidP="007369F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Saksa vaikutti Euroopan velkakriisin syntyyn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7369FC" w:rsidP="007369F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Osakkeista voi saada taloudellista hyötyä osinkona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7369FC" w:rsidP="007369F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Jos euro on vahva, Suomen vientiteollisuus hyötyy tilanteesta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7369FC" w:rsidP="007369F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Laman aikana tulonsiirtojen määrä vähenee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7369FC" w:rsidP="007369F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Kun työttömyys lisääntyy, tulonsiirrot kasvavat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7369FC" w:rsidP="007369F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Finanssipolitiikalla yritetään tasata taloussuhdanteita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7369FC" w:rsidP="007369F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Harmaa talous nostaa veroastetta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7369FC" w:rsidP="007369F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Ulkomaankauppa on noin kolmasosa Suomen kokonaiskysynnästä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7369FC" w:rsidP="007369F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369FC">
              <w:rPr>
                <w:sz w:val="28"/>
                <w:szCs w:val="28"/>
              </w:rPr>
              <w:t>Maksutase on tärkeä osa vaihtotasetta</w:t>
            </w: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  <w:tr w:rsidR="005E16AD" w:rsidTr="005E16AD">
        <w:tc>
          <w:tcPr>
            <w:tcW w:w="8784" w:type="dxa"/>
          </w:tcPr>
          <w:p w:rsidR="005E16AD" w:rsidRPr="007369FC" w:rsidRDefault="005E16A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E16AD" w:rsidRDefault="005E16AD"/>
        </w:tc>
        <w:tc>
          <w:tcPr>
            <w:tcW w:w="708" w:type="dxa"/>
          </w:tcPr>
          <w:p w:rsidR="005E16AD" w:rsidRDefault="005E16AD"/>
        </w:tc>
      </w:tr>
    </w:tbl>
    <w:p w:rsidR="00993FF5" w:rsidRDefault="00993FF5">
      <w:bookmarkStart w:id="0" w:name="_GoBack"/>
      <w:bookmarkEnd w:id="0"/>
    </w:p>
    <w:sectPr w:rsidR="00993F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D0A37"/>
    <w:multiLevelType w:val="hybridMultilevel"/>
    <w:tmpl w:val="79F051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AD"/>
    <w:rsid w:val="005E16AD"/>
    <w:rsid w:val="006002E1"/>
    <w:rsid w:val="007369FC"/>
    <w:rsid w:val="00993FF5"/>
    <w:rsid w:val="00B7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63E3"/>
  <w15:chartTrackingRefBased/>
  <w15:docId w15:val="{637EE1A8-2B60-4995-AAE5-6CE00377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E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E1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4971-C2FD-4832-BD35-AF51B586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3</cp:revision>
  <dcterms:created xsi:type="dcterms:W3CDTF">2020-12-16T22:01:00Z</dcterms:created>
  <dcterms:modified xsi:type="dcterms:W3CDTF">2020-12-16T22:57:00Z</dcterms:modified>
</cp:coreProperties>
</file>