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75B" w:rsidRDefault="00F01F8C">
      <w:pPr>
        <w:spacing w:line="340" w:lineRule="atLeast"/>
        <w:jc w:val="center"/>
      </w:pPr>
      <w:proofErr w:type="spellStart"/>
      <w:r>
        <w:rPr>
          <w:b/>
          <w:sz w:val="36"/>
          <w:szCs w:val="36"/>
        </w:rPr>
        <w:t>Vilppulankosken</w:t>
      </w:r>
      <w:proofErr w:type="spellEnd"/>
      <w:r>
        <w:rPr>
          <w:b/>
          <w:sz w:val="36"/>
          <w:szCs w:val="36"/>
        </w:rPr>
        <w:t xml:space="preserve"> koulun kriisisuunnitelma</w:t>
      </w:r>
    </w:p>
    <w:p w:rsidR="00F7275B" w:rsidRDefault="00F7275B">
      <w:pPr>
        <w:spacing w:line="340" w:lineRule="atLeast"/>
        <w:jc w:val="center"/>
      </w:pPr>
    </w:p>
    <w:p w:rsidR="00F7275B" w:rsidRDefault="00F01F8C">
      <w:pPr>
        <w:spacing w:line="276" w:lineRule="auto"/>
        <w:rPr>
          <w:b/>
        </w:rPr>
      </w:pPr>
      <w:r>
        <w:rPr>
          <w:b/>
        </w:rPr>
        <w:t>Sisällys</w:t>
      </w:r>
    </w:p>
    <w:p w:rsidR="00F7275B" w:rsidRDefault="00F7275B">
      <w:pPr>
        <w:spacing w:line="276" w:lineRule="auto"/>
      </w:pPr>
    </w:p>
    <w:p w:rsidR="00FC4F4B" w:rsidRDefault="00F01F8C">
      <w:pPr>
        <w:pStyle w:val="Sisluet1"/>
        <w:tabs>
          <w:tab w:val="left" w:pos="440"/>
          <w:tab w:val="right" w:leader="dot" w:pos="9628"/>
        </w:tabs>
        <w:rPr>
          <w:noProof/>
        </w:rPr>
      </w:pPr>
      <w:r>
        <w:fldChar w:fldCharType="begin"/>
      </w:r>
      <w:r>
        <w:instrText>TOC \z \o "1-3" \u \h</w:instrText>
      </w:r>
      <w:r>
        <w:fldChar w:fldCharType="separate"/>
      </w:r>
      <w:hyperlink w:anchor="_Toc529871375" w:history="1">
        <w:r w:rsidR="00FC4F4B" w:rsidRPr="00F36BEE">
          <w:rPr>
            <w:rStyle w:val="Hyperlinkki"/>
            <w:noProof/>
          </w:rPr>
          <w:t>1.</w:t>
        </w:r>
        <w:r w:rsidR="00FC4F4B">
          <w:rPr>
            <w:noProof/>
          </w:rPr>
          <w:tab/>
        </w:r>
        <w:r w:rsidR="00FC4F4B" w:rsidRPr="00F36BEE">
          <w:rPr>
            <w:rStyle w:val="Hyperlinkki"/>
            <w:noProof/>
          </w:rPr>
          <w:t>TÄRKEIMMÄT YHTEYSTIEDOT</w:t>
        </w:r>
        <w:r w:rsidR="00FC4F4B">
          <w:rPr>
            <w:noProof/>
            <w:webHidden/>
          </w:rPr>
          <w:tab/>
        </w:r>
        <w:r w:rsidR="00FC4F4B">
          <w:rPr>
            <w:noProof/>
            <w:webHidden/>
          </w:rPr>
          <w:fldChar w:fldCharType="begin"/>
        </w:r>
        <w:r w:rsidR="00FC4F4B">
          <w:rPr>
            <w:noProof/>
            <w:webHidden/>
          </w:rPr>
          <w:instrText xml:space="preserve"> PAGEREF _Toc529871375 \h </w:instrText>
        </w:r>
        <w:r w:rsidR="00FC4F4B">
          <w:rPr>
            <w:noProof/>
            <w:webHidden/>
          </w:rPr>
        </w:r>
        <w:r w:rsidR="00FC4F4B">
          <w:rPr>
            <w:noProof/>
            <w:webHidden/>
          </w:rPr>
          <w:fldChar w:fldCharType="separate"/>
        </w:r>
        <w:r w:rsidR="00FC4F4B">
          <w:rPr>
            <w:noProof/>
            <w:webHidden/>
          </w:rPr>
          <w:t>2</w:t>
        </w:r>
        <w:r w:rsidR="00FC4F4B">
          <w:rPr>
            <w:noProof/>
            <w:webHidden/>
          </w:rPr>
          <w:fldChar w:fldCharType="end"/>
        </w:r>
      </w:hyperlink>
    </w:p>
    <w:p w:rsidR="00FC4F4B" w:rsidRDefault="00FC4F4B">
      <w:pPr>
        <w:pStyle w:val="Sisluet2"/>
        <w:tabs>
          <w:tab w:val="right" w:leader="dot" w:pos="9628"/>
        </w:tabs>
        <w:rPr>
          <w:noProof/>
        </w:rPr>
      </w:pPr>
      <w:hyperlink w:anchor="_Toc529871376" w:history="1">
        <w:r w:rsidRPr="00F36BEE">
          <w:rPr>
            <w:rStyle w:val="Hyperlinkki"/>
            <w:noProof/>
          </w:rPr>
          <w:t>1.1 Koulun kriisiryhmä</w:t>
        </w:r>
        <w:r>
          <w:rPr>
            <w:noProof/>
            <w:webHidden/>
          </w:rPr>
          <w:tab/>
        </w:r>
        <w:r>
          <w:rPr>
            <w:noProof/>
            <w:webHidden/>
          </w:rPr>
          <w:fldChar w:fldCharType="begin"/>
        </w:r>
        <w:r>
          <w:rPr>
            <w:noProof/>
            <w:webHidden/>
          </w:rPr>
          <w:instrText xml:space="preserve"> PAGEREF _Toc529871376 \h </w:instrText>
        </w:r>
        <w:r>
          <w:rPr>
            <w:noProof/>
            <w:webHidden/>
          </w:rPr>
        </w:r>
        <w:r>
          <w:rPr>
            <w:noProof/>
            <w:webHidden/>
          </w:rPr>
          <w:fldChar w:fldCharType="separate"/>
        </w:r>
        <w:r>
          <w:rPr>
            <w:noProof/>
            <w:webHidden/>
          </w:rPr>
          <w:t>2</w:t>
        </w:r>
        <w:r>
          <w:rPr>
            <w:noProof/>
            <w:webHidden/>
          </w:rPr>
          <w:fldChar w:fldCharType="end"/>
        </w:r>
      </w:hyperlink>
    </w:p>
    <w:p w:rsidR="00FC4F4B" w:rsidRDefault="00FC4F4B">
      <w:pPr>
        <w:pStyle w:val="Sisluet1"/>
        <w:tabs>
          <w:tab w:val="right" w:leader="dot" w:pos="9628"/>
        </w:tabs>
        <w:rPr>
          <w:noProof/>
        </w:rPr>
      </w:pPr>
      <w:hyperlink w:anchor="_Toc529871377" w:history="1">
        <w:r w:rsidRPr="00F36BEE">
          <w:rPr>
            <w:rStyle w:val="Hyperlinkki"/>
            <w:noProof/>
          </w:rPr>
          <w:t>2. KRIISIN JA TRAUMAN MÄÄRITELMÄ SEKÄ TOIMINTAMALLIT ÄKILLISISSÄ KRIISITILANTEISSA</w:t>
        </w:r>
        <w:r>
          <w:rPr>
            <w:noProof/>
            <w:webHidden/>
          </w:rPr>
          <w:tab/>
        </w:r>
        <w:r>
          <w:rPr>
            <w:noProof/>
            <w:webHidden/>
          </w:rPr>
          <w:fldChar w:fldCharType="begin"/>
        </w:r>
        <w:r>
          <w:rPr>
            <w:noProof/>
            <w:webHidden/>
          </w:rPr>
          <w:instrText xml:space="preserve"> PAGEREF _Toc529871377 \h </w:instrText>
        </w:r>
        <w:r>
          <w:rPr>
            <w:noProof/>
            <w:webHidden/>
          </w:rPr>
        </w:r>
        <w:r>
          <w:rPr>
            <w:noProof/>
            <w:webHidden/>
          </w:rPr>
          <w:fldChar w:fldCharType="separate"/>
        </w:r>
        <w:r>
          <w:rPr>
            <w:noProof/>
            <w:webHidden/>
          </w:rPr>
          <w:t>3</w:t>
        </w:r>
        <w:r>
          <w:rPr>
            <w:noProof/>
            <w:webHidden/>
          </w:rPr>
          <w:fldChar w:fldCharType="end"/>
        </w:r>
      </w:hyperlink>
    </w:p>
    <w:p w:rsidR="00FC4F4B" w:rsidRDefault="00FC4F4B">
      <w:pPr>
        <w:pStyle w:val="Sisluet2"/>
        <w:tabs>
          <w:tab w:val="right" w:leader="dot" w:pos="9628"/>
        </w:tabs>
        <w:rPr>
          <w:noProof/>
        </w:rPr>
      </w:pPr>
      <w:hyperlink w:anchor="_Toc529871378" w:history="1">
        <w:r w:rsidRPr="00F36BEE">
          <w:rPr>
            <w:rStyle w:val="Hyperlinkki"/>
            <w:noProof/>
          </w:rPr>
          <w:t>2.1 Kriisi</w:t>
        </w:r>
        <w:r>
          <w:rPr>
            <w:noProof/>
            <w:webHidden/>
          </w:rPr>
          <w:tab/>
        </w:r>
        <w:r>
          <w:rPr>
            <w:noProof/>
            <w:webHidden/>
          </w:rPr>
          <w:fldChar w:fldCharType="begin"/>
        </w:r>
        <w:r>
          <w:rPr>
            <w:noProof/>
            <w:webHidden/>
          </w:rPr>
          <w:instrText xml:space="preserve"> PAGEREF _Toc529871378 \h </w:instrText>
        </w:r>
        <w:r>
          <w:rPr>
            <w:noProof/>
            <w:webHidden/>
          </w:rPr>
        </w:r>
        <w:r>
          <w:rPr>
            <w:noProof/>
            <w:webHidden/>
          </w:rPr>
          <w:fldChar w:fldCharType="separate"/>
        </w:r>
        <w:r>
          <w:rPr>
            <w:noProof/>
            <w:webHidden/>
          </w:rPr>
          <w:t>3</w:t>
        </w:r>
        <w:r>
          <w:rPr>
            <w:noProof/>
            <w:webHidden/>
          </w:rPr>
          <w:fldChar w:fldCharType="end"/>
        </w:r>
      </w:hyperlink>
    </w:p>
    <w:p w:rsidR="00FC4F4B" w:rsidRDefault="00FC4F4B">
      <w:pPr>
        <w:pStyle w:val="Sisluet2"/>
        <w:tabs>
          <w:tab w:val="right" w:leader="dot" w:pos="9628"/>
        </w:tabs>
        <w:rPr>
          <w:noProof/>
        </w:rPr>
      </w:pPr>
      <w:hyperlink w:anchor="_Toc529871379" w:history="1">
        <w:r w:rsidRPr="00F36BEE">
          <w:rPr>
            <w:rStyle w:val="Hyperlinkki"/>
            <w:noProof/>
          </w:rPr>
          <w:t>2.2 Trauma</w:t>
        </w:r>
        <w:r>
          <w:rPr>
            <w:noProof/>
            <w:webHidden/>
          </w:rPr>
          <w:tab/>
        </w:r>
        <w:r>
          <w:rPr>
            <w:noProof/>
            <w:webHidden/>
          </w:rPr>
          <w:fldChar w:fldCharType="begin"/>
        </w:r>
        <w:r>
          <w:rPr>
            <w:noProof/>
            <w:webHidden/>
          </w:rPr>
          <w:instrText xml:space="preserve"> PAGEREF _Toc529871379 \h </w:instrText>
        </w:r>
        <w:r>
          <w:rPr>
            <w:noProof/>
            <w:webHidden/>
          </w:rPr>
        </w:r>
        <w:r>
          <w:rPr>
            <w:noProof/>
            <w:webHidden/>
          </w:rPr>
          <w:fldChar w:fldCharType="separate"/>
        </w:r>
        <w:r>
          <w:rPr>
            <w:noProof/>
            <w:webHidden/>
          </w:rPr>
          <w:t>4</w:t>
        </w:r>
        <w:r>
          <w:rPr>
            <w:noProof/>
            <w:webHidden/>
          </w:rPr>
          <w:fldChar w:fldCharType="end"/>
        </w:r>
      </w:hyperlink>
    </w:p>
    <w:p w:rsidR="00FC4F4B" w:rsidRDefault="00FC4F4B">
      <w:pPr>
        <w:pStyle w:val="Sisluet2"/>
        <w:tabs>
          <w:tab w:val="right" w:leader="dot" w:pos="9628"/>
        </w:tabs>
        <w:rPr>
          <w:noProof/>
        </w:rPr>
      </w:pPr>
      <w:hyperlink w:anchor="_Toc529871380" w:history="1">
        <w:r w:rsidRPr="00F36BEE">
          <w:rPr>
            <w:rStyle w:val="Hyperlinkki"/>
            <w:noProof/>
          </w:rPr>
          <w:t>2.3 Suru</w:t>
        </w:r>
        <w:r>
          <w:rPr>
            <w:noProof/>
            <w:webHidden/>
          </w:rPr>
          <w:tab/>
        </w:r>
        <w:r>
          <w:rPr>
            <w:noProof/>
            <w:webHidden/>
          </w:rPr>
          <w:fldChar w:fldCharType="begin"/>
        </w:r>
        <w:r>
          <w:rPr>
            <w:noProof/>
            <w:webHidden/>
          </w:rPr>
          <w:instrText xml:space="preserve"> PAGEREF _Toc529871380 \h </w:instrText>
        </w:r>
        <w:r>
          <w:rPr>
            <w:noProof/>
            <w:webHidden/>
          </w:rPr>
        </w:r>
        <w:r>
          <w:rPr>
            <w:noProof/>
            <w:webHidden/>
          </w:rPr>
          <w:fldChar w:fldCharType="separate"/>
        </w:r>
        <w:r>
          <w:rPr>
            <w:noProof/>
            <w:webHidden/>
          </w:rPr>
          <w:t>5</w:t>
        </w:r>
        <w:r>
          <w:rPr>
            <w:noProof/>
            <w:webHidden/>
          </w:rPr>
          <w:fldChar w:fldCharType="end"/>
        </w:r>
      </w:hyperlink>
    </w:p>
    <w:p w:rsidR="00FC4F4B" w:rsidRDefault="00FC4F4B">
      <w:pPr>
        <w:pStyle w:val="Sisluet2"/>
        <w:tabs>
          <w:tab w:val="right" w:leader="dot" w:pos="9628"/>
        </w:tabs>
        <w:rPr>
          <w:noProof/>
        </w:rPr>
      </w:pPr>
      <w:hyperlink w:anchor="_Toc529871381" w:history="1">
        <w:r w:rsidRPr="00F36BEE">
          <w:rPr>
            <w:rStyle w:val="Hyperlinkki"/>
            <w:noProof/>
          </w:rPr>
          <w:t>3. TOIMINTAMALLEJA ERI KRIISITILANTEISIIN</w:t>
        </w:r>
        <w:r>
          <w:rPr>
            <w:noProof/>
            <w:webHidden/>
          </w:rPr>
          <w:tab/>
        </w:r>
        <w:r>
          <w:rPr>
            <w:noProof/>
            <w:webHidden/>
          </w:rPr>
          <w:fldChar w:fldCharType="begin"/>
        </w:r>
        <w:r>
          <w:rPr>
            <w:noProof/>
            <w:webHidden/>
          </w:rPr>
          <w:instrText xml:space="preserve"> PAGEREF _Toc529871381 \h </w:instrText>
        </w:r>
        <w:r>
          <w:rPr>
            <w:noProof/>
            <w:webHidden/>
          </w:rPr>
        </w:r>
        <w:r>
          <w:rPr>
            <w:noProof/>
            <w:webHidden/>
          </w:rPr>
          <w:fldChar w:fldCharType="separate"/>
        </w:r>
        <w:r>
          <w:rPr>
            <w:noProof/>
            <w:webHidden/>
          </w:rPr>
          <w:t>5</w:t>
        </w:r>
        <w:r>
          <w:rPr>
            <w:noProof/>
            <w:webHidden/>
          </w:rPr>
          <w:fldChar w:fldCharType="end"/>
        </w:r>
      </w:hyperlink>
    </w:p>
    <w:p w:rsidR="00FC4F4B" w:rsidRDefault="00FC4F4B">
      <w:pPr>
        <w:pStyle w:val="Sisluet3"/>
        <w:tabs>
          <w:tab w:val="right" w:leader="dot" w:pos="9628"/>
        </w:tabs>
        <w:rPr>
          <w:noProof/>
        </w:rPr>
      </w:pPr>
      <w:hyperlink w:anchor="_Toc529871382" w:history="1">
        <w:r w:rsidRPr="00F36BEE">
          <w:rPr>
            <w:rStyle w:val="Hyperlinkki"/>
            <w:noProof/>
          </w:rPr>
          <w:t>3.1 Ennakoimaton sairauskohtaus</w:t>
        </w:r>
        <w:r>
          <w:rPr>
            <w:noProof/>
            <w:webHidden/>
          </w:rPr>
          <w:tab/>
        </w:r>
        <w:r>
          <w:rPr>
            <w:noProof/>
            <w:webHidden/>
          </w:rPr>
          <w:fldChar w:fldCharType="begin"/>
        </w:r>
        <w:r>
          <w:rPr>
            <w:noProof/>
            <w:webHidden/>
          </w:rPr>
          <w:instrText xml:space="preserve"> PAGEREF _Toc529871382 \h </w:instrText>
        </w:r>
        <w:r>
          <w:rPr>
            <w:noProof/>
            <w:webHidden/>
          </w:rPr>
        </w:r>
        <w:r>
          <w:rPr>
            <w:noProof/>
            <w:webHidden/>
          </w:rPr>
          <w:fldChar w:fldCharType="separate"/>
        </w:r>
        <w:r>
          <w:rPr>
            <w:noProof/>
            <w:webHidden/>
          </w:rPr>
          <w:t>5</w:t>
        </w:r>
        <w:r>
          <w:rPr>
            <w:noProof/>
            <w:webHidden/>
          </w:rPr>
          <w:fldChar w:fldCharType="end"/>
        </w:r>
      </w:hyperlink>
    </w:p>
    <w:p w:rsidR="00FC4F4B" w:rsidRDefault="00FC4F4B">
      <w:pPr>
        <w:pStyle w:val="Sisluet3"/>
        <w:tabs>
          <w:tab w:val="right" w:leader="dot" w:pos="9628"/>
        </w:tabs>
        <w:rPr>
          <w:noProof/>
        </w:rPr>
      </w:pPr>
      <w:hyperlink w:anchor="_Toc529871383" w:history="1">
        <w:r w:rsidRPr="00F36BEE">
          <w:rPr>
            <w:rStyle w:val="Hyperlinkki"/>
            <w:noProof/>
          </w:rPr>
          <w:t>3.2 Vakava sairaus</w:t>
        </w:r>
        <w:r>
          <w:rPr>
            <w:noProof/>
            <w:webHidden/>
          </w:rPr>
          <w:tab/>
        </w:r>
        <w:r>
          <w:rPr>
            <w:noProof/>
            <w:webHidden/>
          </w:rPr>
          <w:fldChar w:fldCharType="begin"/>
        </w:r>
        <w:r>
          <w:rPr>
            <w:noProof/>
            <w:webHidden/>
          </w:rPr>
          <w:instrText xml:space="preserve"> PAGEREF _Toc529871383 \h </w:instrText>
        </w:r>
        <w:r>
          <w:rPr>
            <w:noProof/>
            <w:webHidden/>
          </w:rPr>
        </w:r>
        <w:r>
          <w:rPr>
            <w:noProof/>
            <w:webHidden/>
          </w:rPr>
          <w:fldChar w:fldCharType="separate"/>
        </w:r>
        <w:r>
          <w:rPr>
            <w:noProof/>
            <w:webHidden/>
          </w:rPr>
          <w:t>6</w:t>
        </w:r>
        <w:r>
          <w:rPr>
            <w:noProof/>
            <w:webHidden/>
          </w:rPr>
          <w:fldChar w:fldCharType="end"/>
        </w:r>
      </w:hyperlink>
    </w:p>
    <w:p w:rsidR="00FC4F4B" w:rsidRDefault="00FC4F4B">
      <w:pPr>
        <w:pStyle w:val="Sisluet3"/>
        <w:tabs>
          <w:tab w:val="right" w:leader="dot" w:pos="9628"/>
        </w:tabs>
        <w:rPr>
          <w:noProof/>
        </w:rPr>
      </w:pPr>
      <w:hyperlink w:anchor="_Toc529871384" w:history="1">
        <w:r w:rsidRPr="00F36BEE">
          <w:rPr>
            <w:rStyle w:val="Hyperlinkki"/>
            <w:noProof/>
          </w:rPr>
          <w:t>3.3 Kuolemantapaus</w:t>
        </w:r>
        <w:r>
          <w:rPr>
            <w:noProof/>
            <w:webHidden/>
          </w:rPr>
          <w:tab/>
        </w:r>
        <w:r>
          <w:rPr>
            <w:noProof/>
            <w:webHidden/>
          </w:rPr>
          <w:fldChar w:fldCharType="begin"/>
        </w:r>
        <w:r>
          <w:rPr>
            <w:noProof/>
            <w:webHidden/>
          </w:rPr>
          <w:instrText xml:space="preserve"> PAGEREF _Toc529871384 \h </w:instrText>
        </w:r>
        <w:r>
          <w:rPr>
            <w:noProof/>
            <w:webHidden/>
          </w:rPr>
        </w:r>
        <w:r>
          <w:rPr>
            <w:noProof/>
            <w:webHidden/>
          </w:rPr>
          <w:fldChar w:fldCharType="separate"/>
        </w:r>
        <w:r>
          <w:rPr>
            <w:noProof/>
            <w:webHidden/>
          </w:rPr>
          <w:t>6</w:t>
        </w:r>
        <w:r>
          <w:rPr>
            <w:noProof/>
            <w:webHidden/>
          </w:rPr>
          <w:fldChar w:fldCharType="end"/>
        </w:r>
      </w:hyperlink>
    </w:p>
    <w:p w:rsidR="00FC4F4B" w:rsidRDefault="00FC4F4B">
      <w:pPr>
        <w:pStyle w:val="Sisluet3"/>
        <w:tabs>
          <w:tab w:val="right" w:leader="dot" w:pos="9628"/>
        </w:tabs>
        <w:rPr>
          <w:noProof/>
        </w:rPr>
      </w:pPr>
      <w:hyperlink w:anchor="_Toc529871385" w:history="1">
        <w:r w:rsidRPr="00F36BEE">
          <w:rPr>
            <w:rStyle w:val="Hyperlinkki"/>
            <w:noProof/>
          </w:rPr>
          <w:t>3.4 Uhkaustilanne</w:t>
        </w:r>
        <w:r>
          <w:rPr>
            <w:noProof/>
            <w:webHidden/>
          </w:rPr>
          <w:tab/>
        </w:r>
        <w:r>
          <w:rPr>
            <w:noProof/>
            <w:webHidden/>
          </w:rPr>
          <w:fldChar w:fldCharType="begin"/>
        </w:r>
        <w:r>
          <w:rPr>
            <w:noProof/>
            <w:webHidden/>
          </w:rPr>
          <w:instrText xml:space="preserve"> PAGEREF _Toc529871385 \h </w:instrText>
        </w:r>
        <w:r>
          <w:rPr>
            <w:noProof/>
            <w:webHidden/>
          </w:rPr>
        </w:r>
        <w:r>
          <w:rPr>
            <w:noProof/>
            <w:webHidden/>
          </w:rPr>
          <w:fldChar w:fldCharType="separate"/>
        </w:r>
        <w:r>
          <w:rPr>
            <w:noProof/>
            <w:webHidden/>
          </w:rPr>
          <w:t>9</w:t>
        </w:r>
        <w:r>
          <w:rPr>
            <w:noProof/>
            <w:webHidden/>
          </w:rPr>
          <w:fldChar w:fldCharType="end"/>
        </w:r>
      </w:hyperlink>
    </w:p>
    <w:p w:rsidR="00FC4F4B" w:rsidRDefault="00FC4F4B">
      <w:pPr>
        <w:pStyle w:val="Sisluet3"/>
        <w:tabs>
          <w:tab w:val="right" w:leader="dot" w:pos="9628"/>
        </w:tabs>
        <w:rPr>
          <w:noProof/>
        </w:rPr>
      </w:pPr>
      <w:hyperlink w:anchor="_Toc529871386" w:history="1">
        <w:r w:rsidRPr="00F36BEE">
          <w:rPr>
            <w:rStyle w:val="Hyperlinkki"/>
            <w:noProof/>
          </w:rPr>
          <w:t>3.5 Laajasti koskettanut tapahtuma muualla</w:t>
        </w:r>
        <w:r>
          <w:rPr>
            <w:noProof/>
            <w:webHidden/>
          </w:rPr>
          <w:tab/>
        </w:r>
        <w:r>
          <w:rPr>
            <w:noProof/>
            <w:webHidden/>
          </w:rPr>
          <w:fldChar w:fldCharType="begin"/>
        </w:r>
        <w:r>
          <w:rPr>
            <w:noProof/>
            <w:webHidden/>
          </w:rPr>
          <w:instrText xml:space="preserve"> PAGEREF _Toc529871386 \h </w:instrText>
        </w:r>
        <w:r>
          <w:rPr>
            <w:noProof/>
            <w:webHidden/>
          </w:rPr>
        </w:r>
        <w:r>
          <w:rPr>
            <w:noProof/>
            <w:webHidden/>
          </w:rPr>
          <w:fldChar w:fldCharType="separate"/>
        </w:r>
        <w:r>
          <w:rPr>
            <w:noProof/>
            <w:webHidden/>
          </w:rPr>
          <w:t>10</w:t>
        </w:r>
        <w:r>
          <w:rPr>
            <w:noProof/>
            <w:webHidden/>
          </w:rPr>
          <w:fldChar w:fldCharType="end"/>
        </w:r>
      </w:hyperlink>
      <w:bookmarkStart w:id="0" w:name="_GoBack"/>
      <w:bookmarkEnd w:id="0"/>
    </w:p>
    <w:p w:rsidR="00FC4F4B" w:rsidRDefault="00FC4F4B">
      <w:pPr>
        <w:pStyle w:val="Sisluet3"/>
        <w:tabs>
          <w:tab w:val="right" w:leader="dot" w:pos="9628"/>
        </w:tabs>
        <w:rPr>
          <w:noProof/>
        </w:rPr>
      </w:pPr>
      <w:hyperlink w:anchor="_Toc529871387" w:history="1">
        <w:r w:rsidRPr="00F36BEE">
          <w:rPr>
            <w:rStyle w:val="Hyperlinkki"/>
            <w:noProof/>
          </w:rPr>
          <w:t>3.6 Seksuaalisen hyväksikäytön tai perheväkivallan epäily</w:t>
        </w:r>
        <w:r>
          <w:rPr>
            <w:noProof/>
            <w:webHidden/>
          </w:rPr>
          <w:tab/>
        </w:r>
        <w:r>
          <w:rPr>
            <w:noProof/>
            <w:webHidden/>
          </w:rPr>
          <w:fldChar w:fldCharType="begin"/>
        </w:r>
        <w:r>
          <w:rPr>
            <w:noProof/>
            <w:webHidden/>
          </w:rPr>
          <w:instrText xml:space="preserve"> PAGEREF _Toc529871387 \h </w:instrText>
        </w:r>
        <w:r>
          <w:rPr>
            <w:noProof/>
            <w:webHidden/>
          </w:rPr>
        </w:r>
        <w:r>
          <w:rPr>
            <w:noProof/>
            <w:webHidden/>
          </w:rPr>
          <w:fldChar w:fldCharType="separate"/>
        </w:r>
        <w:r>
          <w:rPr>
            <w:noProof/>
            <w:webHidden/>
          </w:rPr>
          <w:t>10</w:t>
        </w:r>
        <w:r>
          <w:rPr>
            <w:noProof/>
            <w:webHidden/>
          </w:rPr>
          <w:fldChar w:fldCharType="end"/>
        </w:r>
      </w:hyperlink>
    </w:p>
    <w:p w:rsidR="00FC4F4B" w:rsidRDefault="00FC4F4B">
      <w:pPr>
        <w:pStyle w:val="Sisluet3"/>
        <w:tabs>
          <w:tab w:val="right" w:leader="dot" w:pos="9628"/>
        </w:tabs>
        <w:rPr>
          <w:noProof/>
        </w:rPr>
      </w:pPr>
      <w:hyperlink w:anchor="_Toc529871388" w:history="1">
        <w:r w:rsidRPr="00F36BEE">
          <w:rPr>
            <w:rStyle w:val="Hyperlinkki"/>
            <w:noProof/>
          </w:rPr>
          <w:t>3.7 Ahdistelutilanne koulun alueella tai koulumatkalla</w:t>
        </w:r>
        <w:r>
          <w:rPr>
            <w:noProof/>
            <w:webHidden/>
          </w:rPr>
          <w:tab/>
        </w:r>
        <w:r>
          <w:rPr>
            <w:noProof/>
            <w:webHidden/>
          </w:rPr>
          <w:fldChar w:fldCharType="begin"/>
        </w:r>
        <w:r>
          <w:rPr>
            <w:noProof/>
            <w:webHidden/>
          </w:rPr>
          <w:instrText xml:space="preserve"> PAGEREF _Toc529871388 \h </w:instrText>
        </w:r>
        <w:r>
          <w:rPr>
            <w:noProof/>
            <w:webHidden/>
          </w:rPr>
        </w:r>
        <w:r>
          <w:rPr>
            <w:noProof/>
            <w:webHidden/>
          </w:rPr>
          <w:fldChar w:fldCharType="separate"/>
        </w:r>
        <w:r>
          <w:rPr>
            <w:noProof/>
            <w:webHidden/>
          </w:rPr>
          <w:t>11</w:t>
        </w:r>
        <w:r>
          <w:rPr>
            <w:noProof/>
            <w:webHidden/>
          </w:rPr>
          <w:fldChar w:fldCharType="end"/>
        </w:r>
      </w:hyperlink>
    </w:p>
    <w:p w:rsidR="00FC4F4B" w:rsidRDefault="00FC4F4B">
      <w:pPr>
        <w:pStyle w:val="Sisluet3"/>
        <w:tabs>
          <w:tab w:val="right" w:leader="dot" w:pos="9628"/>
        </w:tabs>
        <w:rPr>
          <w:noProof/>
        </w:rPr>
      </w:pPr>
      <w:hyperlink w:anchor="_Toc529871389" w:history="1">
        <w:r w:rsidRPr="00F36BEE">
          <w:rPr>
            <w:rStyle w:val="Hyperlinkki"/>
            <w:noProof/>
          </w:rPr>
          <w:t>3.8  Itsetuhoisuus</w:t>
        </w:r>
        <w:r>
          <w:rPr>
            <w:noProof/>
            <w:webHidden/>
          </w:rPr>
          <w:tab/>
        </w:r>
        <w:r>
          <w:rPr>
            <w:noProof/>
            <w:webHidden/>
          </w:rPr>
          <w:fldChar w:fldCharType="begin"/>
        </w:r>
        <w:r>
          <w:rPr>
            <w:noProof/>
            <w:webHidden/>
          </w:rPr>
          <w:instrText xml:space="preserve"> PAGEREF _Toc529871389 \h </w:instrText>
        </w:r>
        <w:r>
          <w:rPr>
            <w:noProof/>
            <w:webHidden/>
          </w:rPr>
        </w:r>
        <w:r>
          <w:rPr>
            <w:noProof/>
            <w:webHidden/>
          </w:rPr>
          <w:fldChar w:fldCharType="separate"/>
        </w:r>
        <w:r>
          <w:rPr>
            <w:noProof/>
            <w:webHidden/>
          </w:rPr>
          <w:t>11</w:t>
        </w:r>
        <w:r>
          <w:rPr>
            <w:noProof/>
            <w:webHidden/>
          </w:rPr>
          <w:fldChar w:fldCharType="end"/>
        </w:r>
      </w:hyperlink>
    </w:p>
    <w:p w:rsidR="00FC4F4B" w:rsidRDefault="00FC4F4B">
      <w:pPr>
        <w:pStyle w:val="Sisluet3"/>
        <w:tabs>
          <w:tab w:val="right" w:leader="dot" w:pos="9628"/>
        </w:tabs>
        <w:rPr>
          <w:noProof/>
        </w:rPr>
      </w:pPr>
      <w:hyperlink w:anchor="_Toc529871390" w:history="1">
        <w:r w:rsidRPr="00F36BEE">
          <w:rPr>
            <w:rStyle w:val="Hyperlinkki"/>
            <w:noProof/>
          </w:rPr>
          <w:t>3.9  Päihtyneenä koulussa</w:t>
        </w:r>
        <w:r>
          <w:rPr>
            <w:noProof/>
            <w:webHidden/>
          </w:rPr>
          <w:tab/>
        </w:r>
        <w:r>
          <w:rPr>
            <w:noProof/>
            <w:webHidden/>
          </w:rPr>
          <w:fldChar w:fldCharType="begin"/>
        </w:r>
        <w:r>
          <w:rPr>
            <w:noProof/>
            <w:webHidden/>
          </w:rPr>
          <w:instrText xml:space="preserve"> PAGEREF _Toc529871390 \h </w:instrText>
        </w:r>
        <w:r>
          <w:rPr>
            <w:noProof/>
            <w:webHidden/>
          </w:rPr>
        </w:r>
        <w:r>
          <w:rPr>
            <w:noProof/>
            <w:webHidden/>
          </w:rPr>
          <w:fldChar w:fldCharType="separate"/>
        </w:r>
        <w:r>
          <w:rPr>
            <w:noProof/>
            <w:webHidden/>
          </w:rPr>
          <w:t>12</w:t>
        </w:r>
        <w:r>
          <w:rPr>
            <w:noProof/>
            <w:webHidden/>
          </w:rPr>
          <w:fldChar w:fldCharType="end"/>
        </w:r>
      </w:hyperlink>
    </w:p>
    <w:p w:rsidR="00FC4F4B" w:rsidRDefault="00FC4F4B">
      <w:pPr>
        <w:pStyle w:val="Sisluet2"/>
        <w:tabs>
          <w:tab w:val="right" w:leader="dot" w:pos="9628"/>
        </w:tabs>
        <w:rPr>
          <w:noProof/>
        </w:rPr>
      </w:pPr>
      <w:hyperlink w:anchor="_Toc529871391" w:history="1">
        <w:r w:rsidRPr="00F36BEE">
          <w:rPr>
            <w:rStyle w:val="Hyperlinkki"/>
            <w:noProof/>
          </w:rPr>
          <w:t>3.10 Kriisitilanteiden jälkeinen seuranta ja jatko-ohjaus</w:t>
        </w:r>
        <w:r>
          <w:rPr>
            <w:noProof/>
            <w:webHidden/>
          </w:rPr>
          <w:tab/>
        </w:r>
        <w:r>
          <w:rPr>
            <w:noProof/>
            <w:webHidden/>
          </w:rPr>
          <w:fldChar w:fldCharType="begin"/>
        </w:r>
        <w:r>
          <w:rPr>
            <w:noProof/>
            <w:webHidden/>
          </w:rPr>
          <w:instrText xml:space="preserve"> PAGEREF _Toc529871391 \h </w:instrText>
        </w:r>
        <w:r>
          <w:rPr>
            <w:noProof/>
            <w:webHidden/>
          </w:rPr>
        </w:r>
        <w:r>
          <w:rPr>
            <w:noProof/>
            <w:webHidden/>
          </w:rPr>
          <w:fldChar w:fldCharType="separate"/>
        </w:r>
        <w:r>
          <w:rPr>
            <w:noProof/>
            <w:webHidden/>
          </w:rPr>
          <w:t>13</w:t>
        </w:r>
        <w:r>
          <w:rPr>
            <w:noProof/>
            <w:webHidden/>
          </w:rPr>
          <w:fldChar w:fldCharType="end"/>
        </w:r>
      </w:hyperlink>
    </w:p>
    <w:p w:rsidR="00FC4F4B" w:rsidRDefault="00FC4F4B">
      <w:pPr>
        <w:pStyle w:val="Sisluet1"/>
        <w:tabs>
          <w:tab w:val="right" w:leader="dot" w:pos="9628"/>
        </w:tabs>
        <w:rPr>
          <w:noProof/>
        </w:rPr>
      </w:pPr>
      <w:hyperlink w:anchor="_Toc529871392" w:history="1">
        <w:r w:rsidRPr="00F36BEE">
          <w:rPr>
            <w:rStyle w:val="Hyperlinkki"/>
            <w:noProof/>
          </w:rPr>
          <w:t>4. KRIISIEN EHKÄISY JA SELVIYTYMISEN TUKEMINEN</w:t>
        </w:r>
        <w:r>
          <w:rPr>
            <w:noProof/>
            <w:webHidden/>
          </w:rPr>
          <w:tab/>
        </w:r>
        <w:r>
          <w:rPr>
            <w:noProof/>
            <w:webHidden/>
          </w:rPr>
          <w:fldChar w:fldCharType="begin"/>
        </w:r>
        <w:r>
          <w:rPr>
            <w:noProof/>
            <w:webHidden/>
          </w:rPr>
          <w:instrText xml:space="preserve"> PAGEREF _Toc529871392 \h </w:instrText>
        </w:r>
        <w:r>
          <w:rPr>
            <w:noProof/>
            <w:webHidden/>
          </w:rPr>
        </w:r>
        <w:r>
          <w:rPr>
            <w:noProof/>
            <w:webHidden/>
          </w:rPr>
          <w:fldChar w:fldCharType="separate"/>
        </w:r>
        <w:r>
          <w:rPr>
            <w:noProof/>
            <w:webHidden/>
          </w:rPr>
          <w:t>14</w:t>
        </w:r>
        <w:r>
          <w:rPr>
            <w:noProof/>
            <w:webHidden/>
          </w:rPr>
          <w:fldChar w:fldCharType="end"/>
        </w:r>
      </w:hyperlink>
    </w:p>
    <w:p w:rsidR="00FC4F4B" w:rsidRDefault="00FC4F4B">
      <w:pPr>
        <w:pStyle w:val="Sisluet2"/>
        <w:tabs>
          <w:tab w:val="right" w:leader="dot" w:pos="9628"/>
        </w:tabs>
        <w:rPr>
          <w:noProof/>
        </w:rPr>
      </w:pPr>
      <w:hyperlink w:anchor="_Toc529871393" w:history="1">
        <w:r w:rsidRPr="00F36BEE">
          <w:rPr>
            <w:rStyle w:val="Hyperlinkki"/>
            <w:noProof/>
          </w:rPr>
          <w:t>4.1 Koulun elämäntaitoja rakentava työ</w:t>
        </w:r>
        <w:r>
          <w:rPr>
            <w:noProof/>
            <w:webHidden/>
          </w:rPr>
          <w:tab/>
        </w:r>
        <w:r>
          <w:rPr>
            <w:noProof/>
            <w:webHidden/>
          </w:rPr>
          <w:fldChar w:fldCharType="begin"/>
        </w:r>
        <w:r>
          <w:rPr>
            <w:noProof/>
            <w:webHidden/>
          </w:rPr>
          <w:instrText xml:space="preserve"> PAGEREF _Toc529871393 \h </w:instrText>
        </w:r>
        <w:r>
          <w:rPr>
            <w:noProof/>
            <w:webHidden/>
          </w:rPr>
        </w:r>
        <w:r>
          <w:rPr>
            <w:noProof/>
            <w:webHidden/>
          </w:rPr>
          <w:fldChar w:fldCharType="separate"/>
        </w:r>
        <w:r>
          <w:rPr>
            <w:noProof/>
            <w:webHidden/>
          </w:rPr>
          <w:t>14</w:t>
        </w:r>
        <w:r>
          <w:rPr>
            <w:noProof/>
            <w:webHidden/>
          </w:rPr>
          <w:fldChar w:fldCharType="end"/>
        </w:r>
      </w:hyperlink>
    </w:p>
    <w:p w:rsidR="00FC4F4B" w:rsidRDefault="00FC4F4B">
      <w:pPr>
        <w:pStyle w:val="Sisluet2"/>
        <w:tabs>
          <w:tab w:val="right" w:leader="dot" w:pos="9628"/>
        </w:tabs>
        <w:rPr>
          <w:noProof/>
        </w:rPr>
      </w:pPr>
      <w:hyperlink w:anchor="_Toc529871394" w:history="1">
        <w:r w:rsidRPr="00F36BEE">
          <w:rPr>
            <w:rStyle w:val="Hyperlinkki"/>
            <w:noProof/>
          </w:rPr>
          <w:t>4.2 Ehkäisevän päihdetyön suunnitelma</w:t>
        </w:r>
        <w:r>
          <w:rPr>
            <w:noProof/>
            <w:webHidden/>
          </w:rPr>
          <w:tab/>
        </w:r>
        <w:r>
          <w:rPr>
            <w:noProof/>
            <w:webHidden/>
          </w:rPr>
          <w:fldChar w:fldCharType="begin"/>
        </w:r>
        <w:r>
          <w:rPr>
            <w:noProof/>
            <w:webHidden/>
          </w:rPr>
          <w:instrText xml:space="preserve"> PAGEREF _Toc529871394 \h </w:instrText>
        </w:r>
        <w:r>
          <w:rPr>
            <w:noProof/>
            <w:webHidden/>
          </w:rPr>
        </w:r>
        <w:r>
          <w:rPr>
            <w:noProof/>
            <w:webHidden/>
          </w:rPr>
          <w:fldChar w:fldCharType="separate"/>
        </w:r>
        <w:r>
          <w:rPr>
            <w:noProof/>
            <w:webHidden/>
          </w:rPr>
          <w:t>15</w:t>
        </w:r>
        <w:r>
          <w:rPr>
            <w:noProof/>
            <w:webHidden/>
          </w:rPr>
          <w:fldChar w:fldCharType="end"/>
        </w:r>
      </w:hyperlink>
    </w:p>
    <w:p w:rsidR="00FC4F4B" w:rsidRDefault="00FC4F4B">
      <w:pPr>
        <w:pStyle w:val="Sisluet2"/>
        <w:tabs>
          <w:tab w:val="right" w:leader="dot" w:pos="9628"/>
        </w:tabs>
        <w:rPr>
          <w:noProof/>
        </w:rPr>
      </w:pPr>
      <w:hyperlink w:anchor="_Toc529871395" w:history="1">
        <w:r w:rsidRPr="00F36BEE">
          <w:rPr>
            <w:rStyle w:val="Hyperlinkki"/>
            <w:noProof/>
          </w:rPr>
          <w:t>4.3 Psyykkisen oireilun tunnistaminen ja selviytymisen tukeminen</w:t>
        </w:r>
        <w:r>
          <w:rPr>
            <w:noProof/>
            <w:webHidden/>
          </w:rPr>
          <w:tab/>
        </w:r>
        <w:r>
          <w:rPr>
            <w:noProof/>
            <w:webHidden/>
          </w:rPr>
          <w:fldChar w:fldCharType="begin"/>
        </w:r>
        <w:r>
          <w:rPr>
            <w:noProof/>
            <w:webHidden/>
          </w:rPr>
          <w:instrText xml:space="preserve"> PAGEREF _Toc529871395 \h </w:instrText>
        </w:r>
        <w:r>
          <w:rPr>
            <w:noProof/>
            <w:webHidden/>
          </w:rPr>
        </w:r>
        <w:r>
          <w:rPr>
            <w:noProof/>
            <w:webHidden/>
          </w:rPr>
          <w:fldChar w:fldCharType="separate"/>
        </w:r>
        <w:r>
          <w:rPr>
            <w:noProof/>
            <w:webHidden/>
          </w:rPr>
          <w:t>15</w:t>
        </w:r>
        <w:r>
          <w:rPr>
            <w:noProof/>
            <w:webHidden/>
          </w:rPr>
          <w:fldChar w:fldCharType="end"/>
        </w:r>
      </w:hyperlink>
    </w:p>
    <w:p w:rsidR="00FC4F4B" w:rsidRDefault="00FC4F4B">
      <w:pPr>
        <w:pStyle w:val="Sisluet2"/>
        <w:tabs>
          <w:tab w:val="right" w:leader="dot" w:pos="9628"/>
        </w:tabs>
        <w:rPr>
          <w:noProof/>
        </w:rPr>
      </w:pPr>
      <w:hyperlink w:anchor="_Toc529871396" w:history="1">
        <w:r w:rsidRPr="00F36BEE">
          <w:rPr>
            <w:rStyle w:val="Hyperlinkki"/>
            <w:noProof/>
          </w:rPr>
          <w:t>4.4 Väkivallan ja häirinnän ehkäiseminen, toimintamalli väkivalta- ja häirintätilanteissa</w:t>
        </w:r>
        <w:r>
          <w:rPr>
            <w:noProof/>
            <w:webHidden/>
          </w:rPr>
          <w:tab/>
        </w:r>
        <w:r>
          <w:rPr>
            <w:noProof/>
            <w:webHidden/>
          </w:rPr>
          <w:fldChar w:fldCharType="begin"/>
        </w:r>
        <w:r>
          <w:rPr>
            <w:noProof/>
            <w:webHidden/>
          </w:rPr>
          <w:instrText xml:space="preserve"> PAGEREF _Toc529871396 \h </w:instrText>
        </w:r>
        <w:r>
          <w:rPr>
            <w:noProof/>
            <w:webHidden/>
          </w:rPr>
        </w:r>
        <w:r>
          <w:rPr>
            <w:noProof/>
            <w:webHidden/>
          </w:rPr>
          <w:fldChar w:fldCharType="separate"/>
        </w:r>
        <w:r>
          <w:rPr>
            <w:noProof/>
            <w:webHidden/>
          </w:rPr>
          <w:t>17</w:t>
        </w:r>
        <w:r>
          <w:rPr>
            <w:noProof/>
            <w:webHidden/>
          </w:rPr>
          <w:fldChar w:fldCharType="end"/>
        </w:r>
      </w:hyperlink>
    </w:p>
    <w:p w:rsidR="00FC4F4B" w:rsidRDefault="00FC4F4B">
      <w:pPr>
        <w:pStyle w:val="Sisluet2"/>
        <w:tabs>
          <w:tab w:val="right" w:leader="dot" w:pos="9628"/>
        </w:tabs>
        <w:rPr>
          <w:noProof/>
        </w:rPr>
      </w:pPr>
      <w:hyperlink w:anchor="_Toc529871397" w:history="1">
        <w:r w:rsidRPr="00F36BEE">
          <w:rPr>
            <w:rStyle w:val="Hyperlinkki"/>
            <w:noProof/>
          </w:rPr>
          <w:t>4.5 Työntekijän, oppilaan ja kotien tukeminen</w:t>
        </w:r>
        <w:r>
          <w:rPr>
            <w:noProof/>
            <w:webHidden/>
          </w:rPr>
          <w:tab/>
        </w:r>
        <w:r>
          <w:rPr>
            <w:noProof/>
            <w:webHidden/>
          </w:rPr>
          <w:fldChar w:fldCharType="begin"/>
        </w:r>
        <w:r>
          <w:rPr>
            <w:noProof/>
            <w:webHidden/>
          </w:rPr>
          <w:instrText xml:space="preserve"> PAGEREF _Toc529871397 \h </w:instrText>
        </w:r>
        <w:r>
          <w:rPr>
            <w:noProof/>
            <w:webHidden/>
          </w:rPr>
        </w:r>
        <w:r>
          <w:rPr>
            <w:noProof/>
            <w:webHidden/>
          </w:rPr>
          <w:fldChar w:fldCharType="separate"/>
        </w:r>
        <w:r>
          <w:rPr>
            <w:noProof/>
            <w:webHidden/>
          </w:rPr>
          <w:t>18</w:t>
        </w:r>
        <w:r>
          <w:rPr>
            <w:noProof/>
            <w:webHidden/>
          </w:rPr>
          <w:fldChar w:fldCharType="end"/>
        </w:r>
      </w:hyperlink>
    </w:p>
    <w:p w:rsidR="00FC4F4B" w:rsidRDefault="00FC4F4B">
      <w:pPr>
        <w:pStyle w:val="Sisluet2"/>
        <w:tabs>
          <w:tab w:val="right" w:leader="dot" w:pos="9628"/>
        </w:tabs>
        <w:rPr>
          <w:noProof/>
        </w:rPr>
      </w:pPr>
      <w:hyperlink w:anchor="_Toc529871398" w:history="1">
        <w:r w:rsidRPr="00F36BEE">
          <w:rPr>
            <w:rStyle w:val="Hyperlinkki"/>
            <w:noProof/>
          </w:rPr>
          <w:t>4.6 Viranomaisten ja muiden ulkopuolisten toimijoiden yhteistyö ja verkostoituminen</w:t>
        </w:r>
        <w:r>
          <w:rPr>
            <w:noProof/>
            <w:webHidden/>
          </w:rPr>
          <w:tab/>
        </w:r>
        <w:r>
          <w:rPr>
            <w:noProof/>
            <w:webHidden/>
          </w:rPr>
          <w:fldChar w:fldCharType="begin"/>
        </w:r>
        <w:r>
          <w:rPr>
            <w:noProof/>
            <w:webHidden/>
          </w:rPr>
          <w:instrText xml:space="preserve"> PAGEREF _Toc529871398 \h </w:instrText>
        </w:r>
        <w:r>
          <w:rPr>
            <w:noProof/>
            <w:webHidden/>
          </w:rPr>
        </w:r>
        <w:r>
          <w:rPr>
            <w:noProof/>
            <w:webHidden/>
          </w:rPr>
          <w:fldChar w:fldCharType="separate"/>
        </w:r>
        <w:r>
          <w:rPr>
            <w:noProof/>
            <w:webHidden/>
          </w:rPr>
          <w:t>19</w:t>
        </w:r>
        <w:r>
          <w:rPr>
            <w:noProof/>
            <w:webHidden/>
          </w:rPr>
          <w:fldChar w:fldCharType="end"/>
        </w:r>
      </w:hyperlink>
    </w:p>
    <w:p w:rsidR="00FC4F4B" w:rsidRDefault="00FC4F4B">
      <w:pPr>
        <w:pStyle w:val="Sisluet2"/>
        <w:tabs>
          <w:tab w:val="right" w:leader="dot" w:pos="9628"/>
        </w:tabs>
        <w:rPr>
          <w:noProof/>
        </w:rPr>
      </w:pPr>
      <w:hyperlink w:anchor="_Toc529871399" w:history="1">
        <w:r w:rsidRPr="00F36BEE">
          <w:rPr>
            <w:rStyle w:val="Hyperlinkki"/>
            <w:noProof/>
          </w:rPr>
          <w:t>Liite 1</w:t>
        </w:r>
        <w:r>
          <w:rPr>
            <w:noProof/>
            <w:webHidden/>
          </w:rPr>
          <w:tab/>
        </w:r>
        <w:r>
          <w:rPr>
            <w:noProof/>
            <w:webHidden/>
          </w:rPr>
          <w:fldChar w:fldCharType="begin"/>
        </w:r>
        <w:r>
          <w:rPr>
            <w:noProof/>
            <w:webHidden/>
          </w:rPr>
          <w:instrText xml:space="preserve"> PAGEREF _Toc529871399 \h </w:instrText>
        </w:r>
        <w:r>
          <w:rPr>
            <w:noProof/>
            <w:webHidden/>
          </w:rPr>
        </w:r>
        <w:r>
          <w:rPr>
            <w:noProof/>
            <w:webHidden/>
          </w:rPr>
          <w:fldChar w:fldCharType="separate"/>
        </w:r>
        <w:r>
          <w:rPr>
            <w:noProof/>
            <w:webHidden/>
          </w:rPr>
          <w:t>20</w:t>
        </w:r>
        <w:r>
          <w:rPr>
            <w:noProof/>
            <w:webHidden/>
          </w:rPr>
          <w:fldChar w:fldCharType="end"/>
        </w:r>
      </w:hyperlink>
    </w:p>
    <w:p w:rsidR="00FC4F4B" w:rsidRDefault="00FC4F4B">
      <w:pPr>
        <w:pStyle w:val="Sisluet2"/>
        <w:tabs>
          <w:tab w:val="right" w:leader="dot" w:pos="9628"/>
        </w:tabs>
        <w:rPr>
          <w:noProof/>
        </w:rPr>
      </w:pPr>
      <w:hyperlink w:anchor="_Toc529871400" w:history="1">
        <w:r w:rsidRPr="00F36BEE">
          <w:rPr>
            <w:rStyle w:val="Hyperlinkki"/>
            <w:noProof/>
          </w:rPr>
          <w:t>Liite 2</w:t>
        </w:r>
        <w:r>
          <w:rPr>
            <w:noProof/>
            <w:webHidden/>
          </w:rPr>
          <w:tab/>
        </w:r>
        <w:r>
          <w:rPr>
            <w:noProof/>
            <w:webHidden/>
          </w:rPr>
          <w:fldChar w:fldCharType="begin"/>
        </w:r>
        <w:r>
          <w:rPr>
            <w:noProof/>
            <w:webHidden/>
          </w:rPr>
          <w:instrText xml:space="preserve"> PAGEREF _Toc529871400 \h </w:instrText>
        </w:r>
        <w:r>
          <w:rPr>
            <w:noProof/>
            <w:webHidden/>
          </w:rPr>
        </w:r>
        <w:r>
          <w:rPr>
            <w:noProof/>
            <w:webHidden/>
          </w:rPr>
          <w:fldChar w:fldCharType="separate"/>
        </w:r>
        <w:r>
          <w:rPr>
            <w:noProof/>
            <w:webHidden/>
          </w:rPr>
          <w:t>20</w:t>
        </w:r>
        <w:r>
          <w:rPr>
            <w:noProof/>
            <w:webHidden/>
          </w:rPr>
          <w:fldChar w:fldCharType="end"/>
        </w:r>
      </w:hyperlink>
    </w:p>
    <w:p w:rsidR="00FC4F4B" w:rsidRDefault="00FC4F4B">
      <w:pPr>
        <w:pStyle w:val="Sisluet2"/>
        <w:tabs>
          <w:tab w:val="right" w:leader="dot" w:pos="9628"/>
        </w:tabs>
        <w:rPr>
          <w:noProof/>
        </w:rPr>
      </w:pPr>
      <w:hyperlink w:anchor="_Toc529871401" w:history="1">
        <w:r w:rsidRPr="00F36BEE">
          <w:rPr>
            <w:rStyle w:val="Hyperlinkki"/>
            <w:noProof/>
          </w:rPr>
          <w:t>Liite 3</w:t>
        </w:r>
        <w:r>
          <w:rPr>
            <w:noProof/>
            <w:webHidden/>
          </w:rPr>
          <w:tab/>
        </w:r>
        <w:r>
          <w:rPr>
            <w:noProof/>
            <w:webHidden/>
          </w:rPr>
          <w:fldChar w:fldCharType="begin"/>
        </w:r>
        <w:r>
          <w:rPr>
            <w:noProof/>
            <w:webHidden/>
          </w:rPr>
          <w:instrText xml:space="preserve"> PAGEREF _Toc529871401 \h </w:instrText>
        </w:r>
        <w:r>
          <w:rPr>
            <w:noProof/>
            <w:webHidden/>
          </w:rPr>
        </w:r>
        <w:r>
          <w:rPr>
            <w:noProof/>
            <w:webHidden/>
          </w:rPr>
          <w:fldChar w:fldCharType="separate"/>
        </w:r>
        <w:r>
          <w:rPr>
            <w:noProof/>
            <w:webHidden/>
          </w:rPr>
          <w:t>22</w:t>
        </w:r>
        <w:r>
          <w:rPr>
            <w:noProof/>
            <w:webHidden/>
          </w:rPr>
          <w:fldChar w:fldCharType="end"/>
        </w:r>
      </w:hyperlink>
    </w:p>
    <w:p w:rsidR="00FC4F4B" w:rsidRDefault="00FC4F4B">
      <w:pPr>
        <w:pStyle w:val="Sisluet2"/>
        <w:tabs>
          <w:tab w:val="right" w:leader="dot" w:pos="9628"/>
        </w:tabs>
        <w:rPr>
          <w:noProof/>
        </w:rPr>
      </w:pPr>
      <w:hyperlink w:anchor="_Toc529871402" w:history="1">
        <w:r w:rsidRPr="00F36BEE">
          <w:rPr>
            <w:rStyle w:val="Hyperlinkki"/>
            <w:noProof/>
          </w:rPr>
          <w:t>Liite 4</w:t>
        </w:r>
        <w:r>
          <w:rPr>
            <w:noProof/>
            <w:webHidden/>
          </w:rPr>
          <w:tab/>
        </w:r>
        <w:r>
          <w:rPr>
            <w:noProof/>
            <w:webHidden/>
          </w:rPr>
          <w:fldChar w:fldCharType="begin"/>
        </w:r>
        <w:r>
          <w:rPr>
            <w:noProof/>
            <w:webHidden/>
          </w:rPr>
          <w:instrText xml:space="preserve"> PAGEREF _Toc529871402 \h </w:instrText>
        </w:r>
        <w:r>
          <w:rPr>
            <w:noProof/>
            <w:webHidden/>
          </w:rPr>
        </w:r>
        <w:r>
          <w:rPr>
            <w:noProof/>
            <w:webHidden/>
          </w:rPr>
          <w:fldChar w:fldCharType="separate"/>
        </w:r>
        <w:r>
          <w:rPr>
            <w:noProof/>
            <w:webHidden/>
          </w:rPr>
          <w:t>23</w:t>
        </w:r>
        <w:r>
          <w:rPr>
            <w:noProof/>
            <w:webHidden/>
          </w:rPr>
          <w:fldChar w:fldCharType="end"/>
        </w:r>
      </w:hyperlink>
    </w:p>
    <w:p w:rsidR="00F7275B" w:rsidRDefault="00F01F8C">
      <w:pPr>
        <w:pStyle w:val="Sisllysluettelo2"/>
        <w:tabs>
          <w:tab w:val="right" w:leader="dot" w:pos="10197"/>
        </w:tabs>
        <w:spacing w:line="276" w:lineRule="auto"/>
      </w:pPr>
      <w:r>
        <w:fldChar w:fldCharType="end"/>
      </w:r>
    </w:p>
    <w:p w:rsidR="00F7275B" w:rsidRDefault="00F7275B">
      <w:pPr>
        <w:pStyle w:val="Otsikko1"/>
      </w:pPr>
    </w:p>
    <w:p w:rsidR="00F7275B" w:rsidRDefault="00F7275B">
      <w:pPr>
        <w:pStyle w:val="Otsikko1"/>
      </w:pPr>
    </w:p>
    <w:p w:rsidR="00F7275B" w:rsidRDefault="00F01F8C">
      <w:pPr>
        <w:pStyle w:val="Otsikko1"/>
        <w:numPr>
          <w:ilvl w:val="0"/>
          <w:numId w:val="4"/>
        </w:numPr>
      </w:pPr>
      <w:bookmarkStart w:id="1" w:name="_Toc339967783"/>
      <w:bookmarkStart w:id="2" w:name="_Toc339979474"/>
      <w:bookmarkStart w:id="3" w:name="_Toc339979921"/>
      <w:bookmarkStart w:id="4" w:name="_Toc150600942"/>
      <w:bookmarkStart w:id="5" w:name="_Toc529871375"/>
      <w:r>
        <w:t>TÄRKE</w:t>
      </w:r>
      <w:bookmarkEnd w:id="1"/>
      <w:bookmarkEnd w:id="2"/>
      <w:bookmarkEnd w:id="3"/>
      <w:bookmarkEnd w:id="4"/>
      <w:r>
        <w:t>IMMÄT YHTEYSTIEDOT</w:t>
      </w:r>
      <w:bookmarkEnd w:id="5"/>
    </w:p>
    <w:p w:rsidR="00F7275B" w:rsidRDefault="00F7275B"/>
    <w:p w:rsidR="00F7275B" w:rsidRDefault="00F01F8C">
      <w:pPr>
        <w:pStyle w:val="Otsikko2"/>
      </w:pPr>
      <w:bookmarkStart w:id="6" w:name="_Toc339967784"/>
      <w:bookmarkStart w:id="7" w:name="_Toc339979475"/>
      <w:bookmarkStart w:id="8" w:name="_Toc339979922"/>
      <w:bookmarkStart w:id="9" w:name="_Toc529871376"/>
      <w:bookmarkEnd w:id="6"/>
      <w:bookmarkEnd w:id="7"/>
      <w:bookmarkEnd w:id="8"/>
      <w:r>
        <w:t>1.1 Koulun kriisiryhmä</w:t>
      </w:r>
      <w:bookmarkEnd w:id="9"/>
    </w:p>
    <w:p w:rsidR="00F7275B" w:rsidRDefault="00F01F8C">
      <w:pPr>
        <w:tabs>
          <w:tab w:val="right" w:pos="3622"/>
        </w:tabs>
        <w:spacing w:line="360" w:lineRule="auto"/>
        <w:ind w:left="55"/>
        <w:rPr>
          <w:rFonts w:cs="Arial"/>
          <w:b/>
        </w:rPr>
      </w:pPr>
      <w:r>
        <w:rPr>
          <w:rFonts w:cs="Arial"/>
          <w:b/>
        </w:rPr>
        <w:tab/>
      </w:r>
      <w:r>
        <w:rPr>
          <w:rFonts w:cs="Arial"/>
          <w:b/>
        </w:rPr>
        <w:tab/>
      </w:r>
      <w:r>
        <w:rPr>
          <w:rFonts w:cs="Arial"/>
          <w:b/>
        </w:rPr>
        <w:tab/>
      </w:r>
      <w:r>
        <w:rPr>
          <w:rFonts w:cs="Arial"/>
          <w:b/>
        </w:rPr>
        <w:tab/>
        <w:t>Puhelin</w:t>
      </w:r>
    </w:p>
    <w:p w:rsidR="00F7275B" w:rsidRDefault="002E2D3F">
      <w:pPr>
        <w:tabs>
          <w:tab w:val="right" w:pos="3622"/>
        </w:tabs>
        <w:spacing w:line="360" w:lineRule="auto"/>
        <w:ind w:left="55"/>
      </w:pPr>
      <w:r>
        <w:rPr>
          <w:rFonts w:cs="Arial"/>
          <w:b/>
        </w:rPr>
        <w:t>rehtori Liisa Liinamaa</w:t>
      </w:r>
      <w:r>
        <w:rPr>
          <w:rFonts w:cs="Arial"/>
          <w:b/>
        </w:rPr>
        <w:tab/>
      </w:r>
      <w:r>
        <w:rPr>
          <w:rFonts w:cs="Arial"/>
          <w:b/>
        </w:rPr>
        <w:tab/>
      </w:r>
      <w:r>
        <w:rPr>
          <w:rFonts w:cs="Arial"/>
          <w:b/>
        </w:rPr>
        <w:tab/>
      </w:r>
      <w:r>
        <w:rPr>
          <w:rFonts w:cs="Arial"/>
          <w:b/>
        </w:rPr>
        <w:tab/>
        <w:t>044 4288 204</w:t>
      </w:r>
      <w:r w:rsidR="00F01F8C">
        <w:rPr>
          <w:rFonts w:cs="Arial"/>
          <w:b/>
        </w:rPr>
        <w:tab/>
      </w:r>
      <w:r w:rsidR="00F01F8C">
        <w:rPr>
          <w:rFonts w:cs="Arial"/>
          <w:b/>
        </w:rPr>
        <w:tab/>
      </w:r>
    </w:p>
    <w:p w:rsidR="00F7275B" w:rsidRDefault="00F01F8C">
      <w:pPr>
        <w:tabs>
          <w:tab w:val="right" w:pos="3622"/>
        </w:tabs>
        <w:spacing w:line="360" w:lineRule="auto"/>
        <w:ind w:left="55"/>
      </w:pPr>
      <w:proofErr w:type="gramStart"/>
      <w:r>
        <w:rPr>
          <w:rFonts w:cs="Arial"/>
          <w:b/>
        </w:rPr>
        <w:t>koulupsykologi  Tiina</w:t>
      </w:r>
      <w:proofErr w:type="gramEnd"/>
      <w:r>
        <w:rPr>
          <w:rFonts w:cs="Arial"/>
          <w:b/>
        </w:rPr>
        <w:t xml:space="preserve"> Kaitaniemi</w:t>
      </w:r>
      <w:r>
        <w:rPr>
          <w:rFonts w:cs="Arial"/>
          <w:b/>
        </w:rPr>
        <w:tab/>
      </w:r>
      <w:r>
        <w:rPr>
          <w:rFonts w:cs="Arial"/>
          <w:b/>
        </w:rPr>
        <w:tab/>
      </w:r>
      <w:r>
        <w:rPr>
          <w:rFonts w:cs="Arial"/>
          <w:b/>
        </w:rPr>
        <w:tab/>
        <w:t>050 452 6677</w:t>
      </w:r>
      <w:r>
        <w:rPr>
          <w:rFonts w:cs="Arial"/>
          <w:b/>
        </w:rPr>
        <w:tab/>
      </w:r>
      <w:r>
        <w:rPr>
          <w:rFonts w:cs="Arial"/>
          <w:b/>
        </w:rPr>
        <w:tab/>
      </w:r>
    </w:p>
    <w:p w:rsidR="00F7275B" w:rsidRDefault="00F01F8C">
      <w:pPr>
        <w:tabs>
          <w:tab w:val="right" w:pos="3622"/>
        </w:tabs>
        <w:spacing w:line="360" w:lineRule="auto"/>
        <w:ind w:left="55"/>
      </w:pPr>
      <w:proofErr w:type="gramStart"/>
      <w:r>
        <w:rPr>
          <w:rFonts w:cs="Arial"/>
          <w:b/>
        </w:rPr>
        <w:t>kouluterveydenhoitaja  Eija</w:t>
      </w:r>
      <w:proofErr w:type="gramEnd"/>
      <w:r>
        <w:rPr>
          <w:rFonts w:cs="Arial"/>
          <w:b/>
        </w:rPr>
        <w:t xml:space="preserve"> Lampinen</w:t>
      </w:r>
      <w:r>
        <w:rPr>
          <w:rFonts w:cs="Arial"/>
          <w:b/>
        </w:rPr>
        <w:tab/>
      </w:r>
      <w:r>
        <w:rPr>
          <w:rFonts w:cs="Arial"/>
          <w:b/>
        </w:rPr>
        <w:tab/>
        <w:t>050 400 4176</w:t>
      </w:r>
      <w:r>
        <w:rPr>
          <w:rFonts w:cs="Arial"/>
          <w:b/>
        </w:rPr>
        <w:tab/>
      </w:r>
      <w:r>
        <w:rPr>
          <w:rFonts w:cs="Arial"/>
          <w:b/>
        </w:rPr>
        <w:tab/>
      </w:r>
    </w:p>
    <w:p w:rsidR="00F7275B" w:rsidRDefault="00F01F8C">
      <w:pPr>
        <w:tabs>
          <w:tab w:val="right" w:pos="3622"/>
        </w:tabs>
        <w:spacing w:line="360" w:lineRule="auto"/>
        <w:ind w:left="55"/>
      </w:pPr>
      <w:proofErr w:type="gramStart"/>
      <w:r>
        <w:rPr>
          <w:rFonts w:cs="Arial"/>
          <w:b/>
        </w:rPr>
        <w:t>koulukuraattori  Suvi</w:t>
      </w:r>
      <w:proofErr w:type="gramEnd"/>
      <w:r>
        <w:rPr>
          <w:rFonts w:cs="Arial"/>
          <w:b/>
        </w:rPr>
        <w:t xml:space="preserve"> Mäntynen</w:t>
      </w:r>
      <w:r>
        <w:rPr>
          <w:rFonts w:cs="Arial"/>
          <w:b/>
        </w:rPr>
        <w:tab/>
      </w:r>
      <w:r>
        <w:rPr>
          <w:rFonts w:cs="Arial"/>
          <w:b/>
        </w:rPr>
        <w:tab/>
      </w:r>
      <w:r>
        <w:rPr>
          <w:rFonts w:cs="Arial"/>
          <w:b/>
        </w:rPr>
        <w:tab/>
        <w:t>044 728 8528</w:t>
      </w:r>
      <w:r>
        <w:rPr>
          <w:rFonts w:cs="Arial"/>
          <w:b/>
        </w:rPr>
        <w:tab/>
      </w:r>
      <w:r>
        <w:rPr>
          <w:rFonts w:cs="Arial"/>
          <w:b/>
        </w:rPr>
        <w:tab/>
      </w:r>
    </w:p>
    <w:p w:rsidR="00F7275B" w:rsidRDefault="00F01F8C">
      <w:pPr>
        <w:tabs>
          <w:tab w:val="right" w:pos="3622"/>
        </w:tabs>
        <w:spacing w:line="360" w:lineRule="auto"/>
        <w:ind w:left="55"/>
      </w:pPr>
      <w:r>
        <w:rPr>
          <w:rFonts w:cs="Arial"/>
          <w:b/>
        </w:rPr>
        <w:t>erityisopettaja Marita Ihalainen-Puhakka</w:t>
      </w:r>
      <w:r>
        <w:rPr>
          <w:rFonts w:cs="Arial"/>
          <w:b/>
        </w:rPr>
        <w:tab/>
      </w:r>
      <w:r>
        <w:rPr>
          <w:rFonts w:cs="Arial"/>
          <w:b/>
        </w:rPr>
        <w:tab/>
        <w:t xml:space="preserve">044 797 2017 </w:t>
      </w:r>
      <w:r>
        <w:rPr>
          <w:rFonts w:cs="Arial"/>
          <w:b/>
        </w:rPr>
        <w:tab/>
        <w:t xml:space="preserve">   </w:t>
      </w:r>
      <w:r w:rsidR="002E2D3F">
        <w:rPr>
          <w:rFonts w:cs="Arial"/>
          <w:b/>
        </w:rPr>
        <w:t xml:space="preserve">     </w:t>
      </w:r>
      <w:proofErr w:type="gramStart"/>
      <w:r w:rsidR="002E2D3F">
        <w:rPr>
          <w:rFonts w:cs="Arial"/>
          <w:b/>
        </w:rPr>
        <w:t>erityisopettaja  Minna</w:t>
      </w:r>
      <w:proofErr w:type="gramEnd"/>
      <w:r w:rsidR="002E2D3F">
        <w:rPr>
          <w:rFonts w:cs="Arial"/>
          <w:b/>
        </w:rPr>
        <w:t xml:space="preserve"> Papinsaari</w:t>
      </w:r>
      <w:r w:rsidR="002E2D3F">
        <w:rPr>
          <w:rFonts w:cs="Arial"/>
          <w:b/>
        </w:rPr>
        <w:tab/>
      </w:r>
      <w:r w:rsidR="002E2D3F">
        <w:rPr>
          <w:rFonts w:cs="Arial"/>
          <w:b/>
        </w:rPr>
        <w:tab/>
      </w:r>
      <w:r w:rsidR="002E2D3F">
        <w:rPr>
          <w:rFonts w:cs="Arial"/>
          <w:b/>
        </w:rPr>
        <w:tab/>
        <w:t>044 7972018</w:t>
      </w:r>
      <w:r>
        <w:rPr>
          <w:rFonts w:cs="Arial"/>
          <w:b/>
        </w:rPr>
        <w:tab/>
      </w:r>
      <w:r>
        <w:rPr>
          <w:rFonts w:cs="Arial"/>
          <w:b/>
        </w:rPr>
        <w:tab/>
      </w:r>
    </w:p>
    <w:p w:rsidR="00F7275B" w:rsidRDefault="00F7275B">
      <w:pPr>
        <w:tabs>
          <w:tab w:val="right" w:pos="3622"/>
        </w:tabs>
        <w:spacing w:line="360" w:lineRule="auto"/>
        <w:ind w:left="55"/>
        <w:rPr>
          <w:rFonts w:cs="Arial"/>
          <w:b/>
        </w:rPr>
      </w:pPr>
    </w:p>
    <w:p w:rsidR="00F7275B" w:rsidRDefault="00F01F8C">
      <w:pPr>
        <w:tabs>
          <w:tab w:val="right" w:pos="3622"/>
        </w:tabs>
        <w:spacing w:line="360" w:lineRule="auto"/>
        <w:rPr>
          <w:rFonts w:cs="Arial"/>
        </w:rPr>
      </w:pPr>
      <w:r>
        <w:rPr>
          <w:rFonts w:cs="Arial"/>
        </w:rPr>
        <w:t xml:space="preserve">Kriisiryhmää täydennetään </w:t>
      </w:r>
      <w:proofErr w:type="gramStart"/>
      <w:r>
        <w:rPr>
          <w:rFonts w:cs="Arial"/>
        </w:rPr>
        <w:t>tarvittaessa</w:t>
      </w:r>
      <w:proofErr w:type="gramEnd"/>
      <w:r>
        <w:rPr>
          <w:rFonts w:cs="Arial"/>
        </w:rPr>
        <w:t xml:space="preserve"> sillä opettajalla, jonka luokkaa asia koskee.</w:t>
      </w:r>
    </w:p>
    <w:p w:rsidR="00F7275B" w:rsidRDefault="00F01F8C">
      <w:pPr>
        <w:spacing w:line="360" w:lineRule="auto"/>
        <w:rPr>
          <w:rFonts w:cs="Arial"/>
        </w:rPr>
      </w:pPr>
      <w:r>
        <w:rPr>
          <w:rFonts w:cs="Arial"/>
        </w:rPr>
        <w:t>Kriisiryhmä pitää huolta siitä, että koulun kriisivalmius on ajan tasalla. Kriisiryhmän tehtävä on olla koordinoimassa kriisityötä kriisin kohdatessa koulua sekä auttaa opettajia luokan kanssa tehtävässä jälkipuinnissa.</w:t>
      </w:r>
    </w:p>
    <w:p w:rsidR="00F7275B" w:rsidRDefault="002E2D3F">
      <w:pPr>
        <w:spacing w:line="360" w:lineRule="auto"/>
      </w:pPr>
      <w:r>
        <w:rPr>
          <w:rFonts w:cs="Arial"/>
          <w:b/>
        </w:rPr>
        <w:t xml:space="preserve">Kun </w:t>
      </w:r>
      <w:proofErr w:type="spellStart"/>
      <w:r>
        <w:rPr>
          <w:rFonts w:cs="Arial"/>
          <w:b/>
        </w:rPr>
        <w:t>Vilppulankosken</w:t>
      </w:r>
      <w:proofErr w:type="spellEnd"/>
      <w:r>
        <w:rPr>
          <w:rFonts w:cs="Arial"/>
          <w:b/>
        </w:rPr>
        <w:t xml:space="preserve"> </w:t>
      </w:r>
      <w:r w:rsidR="00F01F8C">
        <w:rPr>
          <w:rFonts w:cs="Arial"/>
          <w:b/>
        </w:rPr>
        <w:t>koulua kohtaa kriisi, tulee asiasta tiedon ensimmäisenä saaneen ottaa yhteyttä rehtoriin ja ilmoittaa tapahtuneesta.</w:t>
      </w:r>
      <w:r w:rsidR="00F01F8C">
        <w:rPr>
          <w:rFonts w:cs="Arial"/>
        </w:rPr>
        <w:t xml:space="preserve">  Rehtorilla on kokonaisvastuu tilanteesta, kriisiryhmän kokoon kutsumisesta ja auttamistoiminnan käynnistymisestä.</w:t>
      </w:r>
    </w:p>
    <w:p w:rsidR="00F7275B" w:rsidRDefault="00F7275B">
      <w:pPr>
        <w:spacing w:line="360" w:lineRule="auto"/>
        <w:rPr>
          <w:rFonts w:cs="Arial"/>
        </w:rPr>
      </w:pPr>
    </w:p>
    <w:p w:rsidR="00F7275B" w:rsidRDefault="00F01F8C">
      <w:pPr>
        <w:pStyle w:val="Otsikko1"/>
      </w:pPr>
      <w:bookmarkStart w:id="10" w:name="_Toc529871377"/>
      <w:r>
        <w:lastRenderedPageBreak/>
        <w:t>2. KRIISIN JA TRAUMAN MÄÄRITELMÄ SEKÄ TOIMINTAMALLIT ÄKILLISISSÄ KRIISITILANTEISSA</w:t>
      </w:r>
      <w:bookmarkEnd w:id="10"/>
    </w:p>
    <w:p w:rsidR="00F7275B" w:rsidRDefault="00F7275B">
      <w:pPr>
        <w:pStyle w:val="Otsikko2"/>
      </w:pPr>
    </w:p>
    <w:p w:rsidR="00F7275B" w:rsidRDefault="00F01F8C">
      <w:pPr>
        <w:pStyle w:val="Otsikko2"/>
      </w:pPr>
      <w:bookmarkStart w:id="11" w:name="_Toc529871378"/>
      <w:r>
        <w:t>2.1 Kriisi</w:t>
      </w:r>
      <w:bookmarkEnd w:id="11"/>
    </w:p>
    <w:p w:rsidR="00F7275B" w:rsidRDefault="00F01F8C">
      <w:pPr>
        <w:spacing w:line="360" w:lineRule="auto"/>
        <w:rPr>
          <w:rFonts w:cs="Arial"/>
        </w:rPr>
      </w:pPr>
      <w:r>
        <w:rPr>
          <w:rFonts w:cs="Arial"/>
          <w:color w:val="000000"/>
        </w:rPr>
        <w:t>Kriisi liittyy äkilliseen muutokseen tai kohtalokkaaseen häiriöön ihmisen elämässä. Kriisi käynnistää aina mielessä sopeutumistehtävän ja se herättää paljon erilaisia tunteita. Kriisi on tilanne, jossa ihmisen aikaisemmat kokemukset ja opitut reaktiotavat eivät riitä kriisin ymmärtämiseen ja sen psyykkiseen hallitsemiseen.  Kriisit voidaan jakaa traumaattisiin kriiseihin ja kehityskriiseihin.</w:t>
      </w:r>
      <w:r>
        <w:t xml:space="preserve"> </w:t>
      </w:r>
      <w:r>
        <w:rPr>
          <w:rFonts w:cs="Arial"/>
          <w:color w:val="000000"/>
        </w:rPr>
        <w:t>Kriisi saattaa nostaa pintaan myös vaikeita asioita menneisyydestä.</w:t>
      </w:r>
      <w:r>
        <w:rPr>
          <w:rFonts w:cs="Arial"/>
        </w:rPr>
        <w:t xml:space="preserve"> </w:t>
      </w:r>
      <w:r>
        <w:t xml:space="preserve">Kriisityötä seuraa usein surutyöskentely. </w:t>
      </w:r>
    </w:p>
    <w:p w:rsidR="00F7275B" w:rsidRDefault="00F7275B">
      <w:pPr>
        <w:spacing w:line="360" w:lineRule="auto"/>
        <w:rPr>
          <w:rFonts w:cs="Arial"/>
          <w:color w:val="000000"/>
        </w:rPr>
      </w:pPr>
    </w:p>
    <w:p w:rsidR="00F7275B" w:rsidRDefault="00F01F8C">
      <w:pPr>
        <w:spacing w:line="360" w:lineRule="auto"/>
      </w:pPr>
      <w:r>
        <w:t>Koulua koskeva kriisi voidaan määritellä oppilaalle tai henkilökunnalle tapahtuvaksi ennakoimattomaksi, kärsimystä aiheuttavaksi muutokseksi tai menetykseksi. Tällaisia kriisejä ovat esimerkiksi oppilaan tai koulun työntekijän äkillinen kuolema, oppilaan tai työntekijän läheisen kuolema, vakava onnettomuus, vakava väkivaltatilanne tai väkivallan uhka.</w:t>
      </w:r>
    </w:p>
    <w:p w:rsidR="00F7275B" w:rsidRDefault="00F7275B">
      <w:pPr>
        <w:spacing w:before="150" w:after="75"/>
        <w:outlineLvl w:val="2"/>
        <w:rPr>
          <w:rFonts w:cs="Arial"/>
          <w:b/>
          <w:bCs/>
          <w:color w:val="000000"/>
        </w:rPr>
      </w:pPr>
    </w:p>
    <w:p w:rsidR="00F7275B" w:rsidRDefault="00F01F8C">
      <w:pPr>
        <w:rPr>
          <w:b/>
        </w:rPr>
      </w:pPr>
      <w:bookmarkStart w:id="12" w:name="_Toc339967791"/>
      <w:bookmarkEnd w:id="12"/>
      <w:r>
        <w:rPr>
          <w:b/>
        </w:rPr>
        <w:t>Kriisin vaiheet</w:t>
      </w:r>
    </w:p>
    <w:p w:rsidR="00F7275B" w:rsidRDefault="00F7275B">
      <w:pPr>
        <w:rPr>
          <w:b/>
        </w:rPr>
      </w:pPr>
    </w:p>
    <w:p w:rsidR="00F7275B" w:rsidRDefault="00F01F8C">
      <w:pPr>
        <w:rPr>
          <w:b/>
        </w:rPr>
      </w:pPr>
      <w:r>
        <w:rPr>
          <w:b/>
        </w:rPr>
        <w:t>1) Sokkivaihe</w:t>
      </w:r>
    </w:p>
    <w:p w:rsidR="002E2D3F" w:rsidRDefault="002E2D3F">
      <w:pPr>
        <w:rPr>
          <w:b/>
        </w:rPr>
      </w:pPr>
    </w:p>
    <w:p w:rsidR="00F7275B" w:rsidRDefault="00F01F8C">
      <w:pPr>
        <w:spacing w:afterAutospacing="1" w:line="360" w:lineRule="auto"/>
        <w:rPr>
          <w:rFonts w:cs="Arial"/>
          <w:color w:val="000000"/>
        </w:rPr>
      </w:pPr>
      <w:r>
        <w:rPr>
          <w:rFonts w:cs="Arial"/>
          <w:color w:val="000000"/>
        </w:rPr>
        <w:t>Sokkivaihe syntyy tyypillisesti heti tapahtuman jälkeen ja se voi kestää useita vuorokausia. Sokkivaiheessa tyypillisiä tunteita ovat tyrmistys, epäusko, hätä ja tuska. Sokkivaiheessa kaikki voi tuntua epätodelliselta, painajaismaiselta ja on vaikea ymmärtää tapahtunutta.</w:t>
      </w:r>
      <w:r>
        <w:rPr>
          <w:rFonts w:cs="Arial"/>
          <w:b/>
          <w:bCs/>
          <w:color w:val="000000"/>
        </w:rPr>
        <w:t xml:space="preserve"> </w:t>
      </w:r>
      <w:r>
        <w:rPr>
          <w:rFonts w:cs="Arial"/>
          <w:color w:val="000000"/>
        </w:rPr>
        <w:t>Tunteet voivat vaihdella äärilaidasta toiseen. Psyykkinen sokki suojaa mieltä sellaiselta tiedolta ja kokemukselta, jota se ei pysty vielä vastaanottamaan. Sokkivaiheessa on tärkeää, että joku huolehtii, kuuntelee, rauhoittelee ja on lähellä.</w:t>
      </w:r>
    </w:p>
    <w:p w:rsidR="00F7275B" w:rsidRDefault="00F01F8C">
      <w:pPr>
        <w:spacing w:before="150" w:after="150" w:line="360" w:lineRule="auto"/>
        <w:outlineLvl w:val="3"/>
        <w:rPr>
          <w:rFonts w:cs="Arial"/>
          <w:b/>
          <w:bCs/>
          <w:color w:val="000000"/>
        </w:rPr>
      </w:pPr>
      <w:r>
        <w:rPr>
          <w:rFonts w:cs="Arial"/>
          <w:b/>
          <w:bCs/>
          <w:color w:val="000000"/>
        </w:rPr>
        <w:t>2) Reaktiovaihe</w:t>
      </w:r>
    </w:p>
    <w:p w:rsidR="00F7275B" w:rsidRPr="002E2D3F" w:rsidRDefault="00F01F8C">
      <w:pPr>
        <w:spacing w:before="150" w:after="150" w:line="360" w:lineRule="auto"/>
        <w:outlineLvl w:val="3"/>
        <w:rPr>
          <w:rFonts w:cs="Arial"/>
          <w:color w:val="000000"/>
        </w:rPr>
      </w:pPr>
      <w:r>
        <w:rPr>
          <w:rFonts w:cs="Arial"/>
          <w:color w:val="000000"/>
        </w:rPr>
        <w:t xml:space="preserve">Reaktiovaiheessa ihminen alkaa ymmärtää sen, mitä on tapahtunut ja alkaa reagoida siihen. Reaktiovaihe on usein tunteiden myllerrystä; itkua, surua, syyllisyyttä ja epätoivoa. Jotkut ihmiset keskittyvät syyllisten etsimiseen ja silloin keskeisin tunne on viha ja aggressio, joka kohdistuu ulkopuoliseen ihmiseen tai tahoon. Syyttäminen on suojamekanismi, joka suojaa omilta vaikeilta tunteilta. Reaktiovaiheeseen liittyy tyypillisesti </w:t>
      </w:r>
      <w:r>
        <w:rPr>
          <w:rFonts w:cs="Arial"/>
          <w:color w:val="000000"/>
        </w:rPr>
        <w:lastRenderedPageBreak/>
        <w:t>myös pelkoa ja häpeää ihmisten kohtaamiseen traumaattisen kokemuksen jälkeen. Voimakkaat somaattiset oireet ovat myös mahdollisia, esimerkiksi pahoinvointi, rytmihäiriöt ja väsymys.</w:t>
      </w:r>
      <w:r>
        <w:rPr>
          <w:rFonts w:cs="Arial"/>
          <w:b/>
          <w:bCs/>
          <w:color w:val="000000"/>
        </w:rPr>
        <w:t xml:space="preserve"> </w:t>
      </w:r>
      <w:r>
        <w:rPr>
          <w:rFonts w:cs="Arial"/>
          <w:color w:val="000000"/>
        </w:rPr>
        <w:t>Reaktiovaihe kestää kahdesta neljään päivään, mutta se saattaa viedä useita kuukausiakin. Reaktiovaiheessa on tärkeää kuunnella kriisissä olevan ihmisen tunteita, ajatuksia ja reaktioita tapahtumasta, jäsentää tapahtunutta sekä pyrkiä luomaan turvallinen kontakti häneen.</w:t>
      </w:r>
    </w:p>
    <w:p w:rsidR="00F7275B" w:rsidRDefault="00F01F8C">
      <w:pPr>
        <w:spacing w:before="150" w:after="150" w:line="360" w:lineRule="auto"/>
        <w:outlineLvl w:val="3"/>
        <w:rPr>
          <w:rFonts w:cs="Arial"/>
          <w:b/>
          <w:bCs/>
          <w:color w:val="000000"/>
        </w:rPr>
      </w:pPr>
      <w:r>
        <w:rPr>
          <w:rFonts w:cs="Arial"/>
          <w:b/>
          <w:bCs/>
          <w:color w:val="000000"/>
        </w:rPr>
        <w:t xml:space="preserve">3) </w:t>
      </w:r>
      <w:proofErr w:type="spellStart"/>
      <w:r>
        <w:rPr>
          <w:rFonts w:cs="Arial"/>
          <w:b/>
          <w:bCs/>
          <w:color w:val="000000"/>
        </w:rPr>
        <w:t>Työstämis</w:t>
      </w:r>
      <w:proofErr w:type="spellEnd"/>
      <w:r>
        <w:rPr>
          <w:rFonts w:cs="Arial"/>
          <w:b/>
          <w:bCs/>
          <w:color w:val="000000"/>
        </w:rPr>
        <w:t>- ja käsittelyvaihe</w:t>
      </w:r>
    </w:p>
    <w:p w:rsidR="00F7275B" w:rsidRDefault="00F01F8C">
      <w:pPr>
        <w:spacing w:beforeAutospacing="1" w:afterAutospacing="1" w:line="360" w:lineRule="auto"/>
        <w:rPr>
          <w:rFonts w:cs="Arial"/>
          <w:color w:val="000000"/>
        </w:rPr>
      </w:pPr>
      <w:r>
        <w:rPr>
          <w:rFonts w:cs="Arial"/>
          <w:color w:val="000000"/>
        </w:rPr>
        <w:t xml:space="preserve">Reaktiovaihetta seuraa kriisin </w:t>
      </w:r>
      <w:proofErr w:type="spellStart"/>
      <w:r>
        <w:rPr>
          <w:rFonts w:cs="Arial"/>
          <w:color w:val="000000"/>
        </w:rPr>
        <w:t>työstämis</w:t>
      </w:r>
      <w:proofErr w:type="spellEnd"/>
      <w:r>
        <w:rPr>
          <w:rFonts w:cs="Arial"/>
          <w:color w:val="000000"/>
        </w:rPr>
        <w:t>- ja käsittelyvaihe, jolloin ihminen käsittelee asiaa omassa mielessään joko tietoisesti tai tiedostamatta. Tapahtuma jäsentyy mielessä ja tapahtumaan liittyvät tunteet saavat hahmon ja nimen.</w:t>
      </w:r>
      <w:r>
        <w:rPr>
          <w:rFonts w:cs="Arial"/>
          <w:b/>
          <w:bCs/>
          <w:color w:val="000000"/>
        </w:rPr>
        <w:t xml:space="preserve"> </w:t>
      </w:r>
      <w:r>
        <w:rPr>
          <w:rFonts w:cs="Arial"/>
          <w:color w:val="000000"/>
        </w:rPr>
        <w:t xml:space="preserve">Tälle vaiheelle tyypillisiä oireita ovat muisti- ja keskittymisvaikeudet. Tyypillistä on myös tavanomaisen joustokyvyn häviäminen, mikä voi johtaa siihen, että ihminen menettää malttinsa helposti ja saa epätyypillisiä raivokohtauksia. </w:t>
      </w:r>
      <w:proofErr w:type="spellStart"/>
      <w:r>
        <w:rPr>
          <w:rFonts w:cs="Arial"/>
          <w:color w:val="000000"/>
        </w:rPr>
        <w:t>Työstämis</w:t>
      </w:r>
      <w:proofErr w:type="spellEnd"/>
      <w:r>
        <w:rPr>
          <w:rFonts w:cs="Arial"/>
          <w:color w:val="000000"/>
        </w:rPr>
        <w:t>- ja käsittelyvaiheessa ihminen saattaa melkein kokonaan vetäytyä ihmissuhteista ja muista velvollisuuksistaan.</w:t>
      </w:r>
      <w:r>
        <w:rPr>
          <w:rFonts w:cs="Arial"/>
          <w:b/>
          <w:bCs/>
          <w:color w:val="000000"/>
        </w:rPr>
        <w:t xml:space="preserve"> </w:t>
      </w:r>
      <w:r>
        <w:rPr>
          <w:rFonts w:cs="Arial"/>
          <w:color w:val="000000"/>
        </w:rPr>
        <w:t xml:space="preserve">Tavanomaista on, että ihminen on fyysisesti läsnä, muttei psyykkisesti.  Kriisin </w:t>
      </w:r>
      <w:proofErr w:type="spellStart"/>
      <w:r>
        <w:rPr>
          <w:rFonts w:cs="Arial"/>
          <w:color w:val="000000"/>
        </w:rPr>
        <w:t>työstämis</w:t>
      </w:r>
      <w:proofErr w:type="spellEnd"/>
      <w:r>
        <w:rPr>
          <w:rFonts w:cs="Arial"/>
          <w:color w:val="000000"/>
        </w:rPr>
        <w:t xml:space="preserve">- ja käsittelyvaihe kestää yleensä kuukausia, jopa vuoden tapahtumasta. Kriisireaktiot vähenevät hitaasti. </w:t>
      </w:r>
      <w:proofErr w:type="spellStart"/>
      <w:r>
        <w:rPr>
          <w:rFonts w:cs="Arial"/>
          <w:color w:val="000000"/>
        </w:rPr>
        <w:t>Työstämis</w:t>
      </w:r>
      <w:proofErr w:type="spellEnd"/>
      <w:r>
        <w:rPr>
          <w:rFonts w:cs="Arial"/>
          <w:color w:val="000000"/>
        </w:rPr>
        <w:t>- ja käsittelyvaiheessa on tärkeää antaa kriisin kokeneelle ihmisille aikaa ja empaattista tukea.</w:t>
      </w:r>
    </w:p>
    <w:p w:rsidR="00F7275B" w:rsidRDefault="00F01F8C">
      <w:pPr>
        <w:spacing w:beforeAutospacing="1" w:afterAutospacing="1" w:line="360" w:lineRule="auto"/>
        <w:rPr>
          <w:rFonts w:cs="Arial"/>
          <w:color w:val="000000"/>
        </w:rPr>
      </w:pPr>
      <w:r>
        <w:rPr>
          <w:rFonts w:cs="Arial"/>
          <w:b/>
          <w:bCs/>
          <w:color w:val="000000"/>
        </w:rPr>
        <w:t>4) Uudelleenorientoitumisen vaihe</w:t>
      </w:r>
    </w:p>
    <w:p w:rsidR="00F7275B" w:rsidRDefault="00F01F8C">
      <w:pPr>
        <w:spacing w:line="360" w:lineRule="auto"/>
        <w:rPr>
          <w:rFonts w:cs="Arial"/>
          <w:b/>
          <w:bCs/>
          <w:color w:val="000000"/>
        </w:rPr>
      </w:pPr>
      <w:r>
        <w:rPr>
          <w:rFonts w:cs="Arial"/>
          <w:color w:val="000000"/>
        </w:rPr>
        <w:t>Kriisin uudelleenorientoitumisen vaihe kestää koko elämän ja tavoitteena on ”oppia elämään asian kanssa”. Traumaattisesta kokemuksesta on tullut osa itseä ja omia kokemuksia. Tapahtuma ei kuitenkaan enää ole jatkuvasti mielessä ja täytä ajatuksia. Kriisin kokenut ihminen voi ajatella tapahtumaa ilman ahdistusta ja pelkoa. Uudelleenorientoitumisen vaiheessa kriisin kokenut ihminen on työstänyt kokemuksensa läpi.</w:t>
      </w:r>
      <w:r>
        <w:rPr>
          <w:rFonts w:cs="Arial"/>
          <w:b/>
          <w:bCs/>
          <w:color w:val="000000"/>
        </w:rPr>
        <w:br/>
      </w:r>
    </w:p>
    <w:p w:rsidR="00F7275B" w:rsidRDefault="00F01F8C">
      <w:pPr>
        <w:pStyle w:val="Otsikko2"/>
      </w:pPr>
      <w:bookmarkStart w:id="13" w:name="_Toc529871379"/>
      <w:r>
        <w:t>2.2 Trauma</w:t>
      </w:r>
      <w:bookmarkEnd w:id="13"/>
    </w:p>
    <w:p w:rsidR="00F7275B" w:rsidRDefault="00F01F8C">
      <w:pPr>
        <w:pStyle w:val="NormaaliWWW"/>
        <w:spacing w:line="360" w:lineRule="auto"/>
      </w:pPr>
      <w:r>
        <w:rPr>
          <w:rFonts w:ascii="Arial" w:hAnsi="Arial" w:cs="Arial"/>
          <w:bCs/>
        </w:rPr>
        <w:t>Trauma</w:t>
      </w:r>
      <w:r>
        <w:rPr>
          <w:rFonts w:ascii="Arial" w:hAnsi="Arial" w:cs="Arial"/>
        </w:rPr>
        <w:t xml:space="preserve"> määritellään henkiseksi tai ruumiilliseksi vaurioksi tai haavaksi. </w:t>
      </w:r>
      <w:r>
        <w:rPr>
          <w:rFonts w:ascii="Arial" w:hAnsi="Arial" w:cs="Arial"/>
          <w:bCs/>
        </w:rPr>
        <w:t>Psyykkinen trauma</w:t>
      </w:r>
      <w:r>
        <w:rPr>
          <w:rFonts w:ascii="Arial" w:hAnsi="Arial" w:cs="Arial"/>
        </w:rPr>
        <w:t xml:space="preserve"> on pitkäaikainen mielenterveyteen vaikuttava haitta, joka on syntynyt traumaattisten ärsykkeiden ylittäessä tietyn </w:t>
      </w:r>
      <w:hyperlink r:id="rId9">
        <w:r>
          <w:rPr>
            <w:rStyle w:val="Internet-linkki"/>
            <w:rFonts w:ascii="Arial" w:hAnsi="Arial" w:cs="Arial"/>
            <w:vanish/>
            <w:webHidden/>
            <w:color w:val="00000A"/>
            <w:u w:val="none"/>
          </w:rPr>
          <w:t>sietokyvyn</w:t>
        </w:r>
      </w:hyperlink>
      <w:r>
        <w:rPr>
          <w:rFonts w:ascii="Arial" w:hAnsi="Arial" w:cs="Arial"/>
        </w:rPr>
        <w:t xml:space="preserve"> asteen. Trauman seurauksena yksilö ei kykene selvittämään traumaattiseen tapahtumaan liittyviä ajatuksia</w:t>
      </w:r>
      <w:hyperlink r:id="rId10">
        <w:r>
          <w:rPr>
            <w:rStyle w:val="Internet-linkki"/>
            <w:rFonts w:ascii="Arial" w:hAnsi="Arial" w:cs="Arial"/>
            <w:vanish/>
            <w:webHidden/>
            <w:color w:val="00000A"/>
            <w:u w:val="none"/>
          </w:rPr>
          <w:t>ajatuksia</w:t>
        </w:r>
      </w:hyperlink>
      <w:r>
        <w:rPr>
          <w:rFonts w:ascii="Arial" w:hAnsi="Arial" w:cs="Arial"/>
        </w:rPr>
        <w:t xml:space="preserve"> eikä tunteitaan</w:t>
      </w:r>
      <w:hyperlink r:id="rId11">
        <w:r>
          <w:rPr>
            <w:rStyle w:val="Internet-linkki"/>
            <w:rFonts w:ascii="Arial" w:hAnsi="Arial" w:cs="Arial"/>
            <w:vanish/>
            <w:webHidden/>
            <w:color w:val="00000A"/>
            <w:u w:val="none"/>
          </w:rPr>
          <w:t>tunteitaan</w:t>
        </w:r>
      </w:hyperlink>
      <w:r>
        <w:rPr>
          <w:rFonts w:ascii="Arial" w:hAnsi="Arial" w:cs="Arial"/>
        </w:rPr>
        <w:t xml:space="preserve">. </w:t>
      </w:r>
      <w:r>
        <w:rPr>
          <w:rFonts w:ascii="Arial" w:hAnsi="Arial" w:cs="Arial"/>
        </w:rPr>
        <w:lastRenderedPageBreak/>
        <w:t xml:space="preserve">Traumaattisessa tapahtumassa on usein kyse täydellisestä avuttomuuden tunteesta, minkä aiheuttaa todellinen tai mahdollinen uhka henkeä, ruumiillista koskemattomuutta tai </w:t>
      </w:r>
      <w:hyperlink r:id="rId12">
        <w:r>
          <w:rPr>
            <w:rStyle w:val="Internet-linkki"/>
            <w:rFonts w:ascii="Arial" w:hAnsi="Arial" w:cs="Arial"/>
            <w:vanish/>
            <w:webHidden/>
            <w:color w:val="00000A"/>
            <w:u w:val="none"/>
          </w:rPr>
          <w:t>mielenterveyttä</w:t>
        </w:r>
      </w:hyperlink>
      <w:r>
        <w:rPr>
          <w:rFonts w:ascii="Arial" w:hAnsi="Arial" w:cs="Arial"/>
        </w:rPr>
        <w:t xml:space="preserve"> kohtaan. Yksilön normaalia ajatusmaailmaa järkytetään, mikä altistaa hänet hämmentyneeseen ja turvattomaan tilaan. Yksittäinen traumatisoiva tapahtuma aiheuttaa ns. I-tyypin trauman. Toistuva traumatisoiva tekijä ihmisen elämässä (esim. perheväkivalta, koulukiusaaminen) aiheuttaa ns. II-tyypin trauman. </w:t>
      </w:r>
    </w:p>
    <w:p w:rsidR="00F7275B" w:rsidRDefault="00F7275B">
      <w:pPr>
        <w:spacing w:line="360" w:lineRule="auto"/>
      </w:pPr>
    </w:p>
    <w:p w:rsidR="00F7275B" w:rsidRDefault="00F01F8C">
      <w:pPr>
        <w:pStyle w:val="Otsikko2"/>
      </w:pPr>
      <w:bookmarkStart w:id="14" w:name="_Toc529871380"/>
      <w:r>
        <w:t>2</w:t>
      </w:r>
      <w:bookmarkStart w:id="15" w:name="_Toc339967793"/>
      <w:bookmarkStart w:id="16" w:name="_Toc339979483"/>
      <w:bookmarkStart w:id="17" w:name="_Toc339979930"/>
      <w:r>
        <w:t>.3 Suru</w:t>
      </w:r>
      <w:bookmarkEnd w:id="14"/>
      <w:bookmarkEnd w:id="15"/>
      <w:bookmarkEnd w:id="16"/>
      <w:bookmarkEnd w:id="17"/>
      <w:r>
        <w:t xml:space="preserve"> </w:t>
      </w:r>
    </w:p>
    <w:p w:rsidR="00F7275B" w:rsidRDefault="00F01F8C">
      <w:pPr>
        <w:spacing w:line="360" w:lineRule="auto"/>
        <w:jc w:val="both"/>
        <w:rPr>
          <w:rFonts w:ascii="Times-Roman" w:hAnsi="Times-Roman" w:cs="Times-Roman"/>
        </w:rPr>
      </w:pPr>
      <w:r>
        <w:rPr>
          <w:rFonts w:cs="Arial"/>
        </w:rPr>
        <w:t xml:space="preserve">Suru on joukko reaktioita menetykseen tai menetyksen uhkaan. Suru sisältää tunteita, asenteita ja käyttäytymisen tietyn ajanjakson ajan. Surevien ihmisten reaktiot vaihtelevat samoin kuin niiden kesto. Surureaktioon vaikuttavat henkilön persoonallisuus, aikaisempi menetyshistoria, menetyksen luonne sekö tuki suruprosessin aikana. </w:t>
      </w:r>
      <w:r>
        <w:t xml:space="preserve">Surutyössä tuetaan menetyksen kokenutta henkilöä tai ryhmää. Surun kohtaamiseen voidaan valmistautua jo ennakolta, mikäli kohdattava menetys on tiedossa. Surutyötä jatketaan niin pitkään kuin sitä tarvitaan. </w:t>
      </w:r>
      <w:r>
        <w:rPr>
          <w:rFonts w:cs="Arial"/>
        </w:rPr>
        <w:t>Post-traumaattiset stressioireet voivat häiritä surutyötä, jos menetys liittyy koettuun traumaattiseen tapahtumaan. </w:t>
      </w:r>
      <w:r>
        <w:rPr>
          <w:rFonts w:cs="Times-Roman"/>
        </w:rPr>
        <w:t>Jos sureva kärsii vakavista, pitkäkestoisista menetyksen aiheuttamista psyykkisistä reaktioista, voi olla kysymys komplisoituneesta, pitkittyneestä surusta.</w:t>
      </w:r>
    </w:p>
    <w:p w:rsidR="00F7275B" w:rsidRDefault="00F7275B">
      <w:pPr>
        <w:spacing w:line="360" w:lineRule="auto"/>
      </w:pPr>
    </w:p>
    <w:p w:rsidR="00F7275B" w:rsidRDefault="00F01F8C">
      <w:pPr>
        <w:pStyle w:val="Otsikko2"/>
      </w:pPr>
      <w:bookmarkStart w:id="18" w:name="_Toc339967794"/>
      <w:bookmarkStart w:id="19" w:name="_Toc339979484"/>
      <w:bookmarkStart w:id="20" w:name="_Toc339979896"/>
      <w:bookmarkStart w:id="21" w:name="_Toc339979931"/>
      <w:bookmarkStart w:id="22" w:name="_Toc150600946"/>
      <w:bookmarkStart w:id="23" w:name="_Toc529871381"/>
      <w:r>
        <w:t>3</w:t>
      </w:r>
      <w:bookmarkEnd w:id="18"/>
      <w:bookmarkEnd w:id="19"/>
      <w:bookmarkEnd w:id="20"/>
      <w:bookmarkEnd w:id="21"/>
      <w:bookmarkEnd w:id="22"/>
      <w:r>
        <w:t>. TOIMINTAMALLEJA ERI KRIISITILANTEISIIN</w:t>
      </w:r>
      <w:bookmarkEnd w:id="23"/>
    </w:p>
    <w:p w:rsidR="00F7275B" w:rsidRDefault="00F7275B">
      <w:pPr>
        <w:spacing w:line="360" w:lineRule="auto"/>
      </w:pPr>
    </w:p>
    <w:p w:rsidR="00F7275B" w:rsidRDefault="00F01F8C">
      <w:pPr>
        <w:pStyle w:val="Otsikko3"/>
      </w:pPr>
      <w:bookmarkStart w:id="24" w:name="_Toc339967795"/>
      <w:bookmarkStart w:id="25" w:name="_Toc339979485"/>
      <w:bookmarkStart w:id="26" w:name="_Toc339979932"/>
      <w:bookmarkStart w:id="27" w:name="_Toc529871382"/>
      <w:bookmarkEnd w:id="24"/>
      <w:bookmarkEnd w:id="25"/>
      <w:bookmarkEnd w:id="26"/>
      <w:r>
        <w:t>3.1 Ennakoimaton sairauskohtaus</w:t>
      </w:r>
      <w:bookmarkEnd w:id="27"/>
    </w:p>
    <w:p w:rsidR="00F7275B" w:rsidRDefault="00F01F8C">
      <w:pPr>
        <w:spacing w:line="360" w:lineRule="auto"/>
      </w:pPr>
      <w:r>
        <w:t>Jos oppilaalla on jokin pitkäaikaissairaus, tiedot ja toimintaohjeet löytyvät opettajainhuoneesta lääkehoitosuunnitelmakansiosta. Näihin tietoihin tulisi jokaisen koulun työntekijän perehtyä jo etukäteen. Oppilaat käydään läpi kerran lukuvuodessa opettajakokouksessa. Sairauskohtauksen nähneiden lasten kanssa asia on hyvä käydä läpi pelkojen ehkäisemiseksi ja tilanteen ymmärtämiseksi. Lapsille on hyvä antaa selkeät, konkreettiset toimintaohjeet vastaisuuden varalle tai ennakoida. Muuten sairauskohtauksissa toimitaan yleisten ensiapuohjeiden mukaisesti (löytyvät luokissa olevista toimintakorteista).</w:t>
      </w:r>
    </w:p>
    <w:p w:rsidR="00F7275B" w:rsidRDefault="00F7275B">
      <w:pPr>
        <w:spacing w:line="360" w:lineRule="auto"/>
      </w:pPr>
    </w:p>
    <w:p w:rsidR="00F7275B" w:rsidRDefault="00F01F8C">
      <w:pPr>
        <w:pStyle w:val="Otsikko3"/>
      </w:pPr>
      <w:bookmarkStart w:id="28" w:name="_Toc339967796"/>
      <w:bookmarkStart w:id="29" w:name="_Toc339979486"/>
      <w:bookmarkStart w:id="30" w:name="_Toc339979933"/>
      <w:bookmarkStart w:id="31" w:name="_Toc529871383"/>
      <w:bookmarkEnd w:id="28"/>
      <w:bookmarkEnd w:id="29"/>
      <w:bookmarkEnd w:id="30"/>
      <w:r>
        <w:lastRenderedPageBreak/>
        <w:t>3.2 Vakava sairaus</w:t>
      </w:r>
      <w:bookmarkEnd w:id="31"/>
    </w:p>
    <w:p w:rsidR="00F7275B" w:rsidRDefault="00F01F8C">
      <w:pPr>
        <w:spacing w:line="360" w:lineRule="auto"/>
      </w:pPr>
      <w:r>
        <w:t xml:space="preserve">Kun tieto oppilaan vakavasta sairaudesta tulee koululle, kysytään oppilaan vanhemmilta, ja oppilaalta </w:t>
      </w:r>
      <w:proofErr w:type="gramStart"/>
      <w:r>
        <w:t>itseltään,  miten</w:t>
      </w:r>
      <w:proofErr w:type="gramEnd"/>
      <w:r>
        <w:t xml:space="preserve"> he toivovat asiaa koulussa käsiteltävän. Vanhempien luvalla asia käsitellään myös koulun oppilashuoltoryhmässä. Oppilashuoltoryhmä huolehtii asian käsittelystä luokassa ja asian tiedottamisesta muulle henkilökunnalle.</w:t>
      </w:r>
    </w:p>
    <w:p w:rsidR="00F7275B" w:rsidRDefault="00F7275B">
      <w:pPr>
        <w:spacing w:line="360" w:lineRule="auto"/>
      </w:pPr>
    </w:p>
    <w:p w:rsidR="00F7275B" w:rsidRDefault="00F01F8C">
      <w:pPr>
        <w:pStyle w:val="Otsikko3"/>
      </w:pPr>
      <w:bookmarkStart w:id="32" w:name="_Toc339967797"/>
      <w:bookmarkStart w:id="33" w:name="_Toc339979487"/>
      <w:bookmarkStart w:id="34" w:name="_Toc339979934"/>
      <w:bookmarkStart w:id="35" w:name="_Toc529871384"/>
      <w:bookmarkEnd w:id="32"/>
      <w:bookmarkEnd w:id="33"/>
      <w:bookmarkEnd w:id="34"/>
      <w:r>
        <w:t>3.3 Kuolemantapaus</w:t>
      </w:r>
      <w:bookmarkEnd w:id="35"/>
    </w:p>
    <w:p w:rsidR="00F7275B" w:rsidRDefault="00F7275B"/>
    <w:p w:rsidR="00F7275B" w:rsidRDefault="00F01F8C">
      <w:pPr>
        <w:rPr>
          <w:b/>
        </w:rPr>
      </w:pPr>
      <w:bookmarkStart w:id="36" w:name="_Toc339967798"/>
      <w:bookmarkStart w:id="37" w:name="_Toc339979488"/>
      <w:bookmarkEnd w:id="36"/>
      <w:bookmarkEnd w:id="37"/>
      <w:r>
        <w:rPr>
          <w:b/>
        </w:rPr>
        <w:t>Oppilaan kuolema</w:t>
      </w:r>
    </w:p>
    <w:p w:rsidR="00F7275B" w:rsidRDefault="00F01F8C">
      <w:pPr>
        <w:spacing w:line="360" w:lineRule="auto"/>
      </w:pPr>
      <w:r>
        <w:t>Tiedon saanut henkilö ilmoittaa asiasta rehtorille. Rehtori kutsuu kokoon kriisiryhmän. Tapahtuneesta kerrotaan luokanopettajalle ja muulle henkilökunnalle. Luokanopettaja kertoo tapahtuneesta luokan oppilaille saatuaan luvan oppilaan huoltajalta. Tilanteesta riippuen asiaa käsitellään yhtä aikaa myös koulun muissa luokissa. Käsittelyyn voidaan ottaa mukaan joku oppilashuoltoryhmän jäsenistä.</w:t>
      </w:r>
    </w:p>
    <w:p w:rsidR="00F7275B" w:rsidRDefault="00F7275B">
      <w:pPr>
        <w:tabs>
          <w:tab w:val="left" w:pos="619"/>
          <w:tab w:val="right" w:pos="9873"/>
        </w:tabs>
        <w:spacing w:line="360" w:lineRule="auto"/>
        <w:rPr>
          <w:u w:val="single"/>
        </w:rPr>
      </w:pPr>
    </w:p>
    <w:p w:rsidR="00F7275B" w:rsidRDefault="00F01F8C">
      <w:pPr>
        <w:tabs>
          <w:tab w:val="left" w:pos="619"/>
          <w:tab w:val="right" w:pos="9873"/>
        </w:tabs>
        <w:spacing w:line="360" w:lineRule="auto"/>
      </w:pPr>
      <w:r>
        <w:t>Ohjeita tapahtuman käsittelyyn luokassa:</w:t>
      </w:r>
    </w:p>
    <w:p w:rsidR="00F7275B" w:rsidRDefault="00F01F8C">
      <w:pPr>
        <w:numPr>
          <w:ilvl w:val="0"/>
          <w:numId w:val="1"/>
        </w:numPr>
        <w:overflowPunct w:val="0"/>
        <w:spacing w:line="360" w:lineRule="auto"/>
        <w:textAlignment w:val="baseline"/>
      </w:pPr>
      <w:r>
        <w:t xml:space="preserve">Tapahtumasta tulee puhua avoimesti ja konkreettisesti. </w:t>
      </w:r>
    </w:p>
    <w:p w:rsidR="00F7275B" w:rsidRDefault="00F01F8C">
      <w:pPr>
        <w:numPr>
          <w:ilvl w:val="0"/>
          <w:numId w:val="1"/>
        </w:numPr>
        <w:overflowPunct w:val="0"/>
        <w:spacing w:line="360" w:lineRule="auto"/>
        <w:textAlignment w:val="baseline"/>
      </w:pPr>
      <w:r>
        <w:t>Oppilaiden on hyvä saada puhua siitä, mitä ovat kuulleet asiasta.</w:t>
      </w:r>
    </w:p>
    <w:p w:rsidR="00F7275B" w:rsidRDefault="00F01F8C">
      <w:pPr>
        <w:numPr>
          <w:ilvl w:val="0"/>
          <w:numId w:val="1"/>
        </w:numPr>
        <w:overflowPunct w:val="0"/>
        <w:spacing w:line="360" w:lineRule="auto"/>
        <w:textAlignment w:val="baseline"/>
      </w:pPr>
      <w:r>
        <w:t xml:space="preserve">Oppilaiden tulee saada kertoa myös siitä, mitä ajattelevat/tuntevat. </w:t>
      </w:r>
    </w:p>
    <w:p w:rsidR="00F7275B" w:rsidRDefault="00F01F8C">
      <w:pPr>
        <w:numPr>
          <w:ilvl w:val="0"/>
          <w:numId w:val="1"/>
        </w:numPr>
        <w:overflowPunct w:val="0"/>
        <w:spacing w:line="360" w:lineRule="auto"/>
        <w:textAlignment w:val="baseline"/>
      </w:pPr>
      <w:r>
        <w:t>Jotkut oppilaat saattavat ahdistua tilanteessa niin, että tarvitsevat henkilökohtaista keskusteluapua. Opettaja voi ohjata oppilaan keskustelemaan oppilashuoltoryhmän jäsenen kanssa.</w:t>
      </w:r>
    </w:p>
    <w:p w:rsidR="00F7275B" w:rsidRDefault="00F01F8C">
      <w:pPr>
        <w:numPr>
          <w:ilvl w:val="0"/>
          <w:numId w:val="1"/>
        </w:numPr>
        <w:overflowPunct w:val="0"/>
        <w:spacing w:line="360" w:lineRule="auto"/>
        <w:textAlignment w:val="baseline"/>
      </w:pPr>
      <w:r>
        <w:t>Kuolleen oppilaan pulpetin voi koristella kynttilällä, liinalla ja kukkasilla.</w:t>
      </w:r>
    </w:p>
    <w:p w:rsidR="00F7275B" w:rsidRDefault="00F01F8C">
      <w:pPr>
        <w:numPr>
          <w:ilvl w:val="0"/>
          <w:numId w:val="1"/>
        </w:numPr>
        <w:overflowPunct w:val="0"/>
        <w:spacing w:line="360" w:lineRule="auto"/>
        <w:textAlignment w:val="baseline"/>
      </w:pPr>
      <w:r>
        <w:t>Tunteiden normalisointi eli tietoisuus siitä, että kaikki tunteet ovat normaaleja.</w:t>
      </w:r>
    </w:p>
    <w:p w:rsidR="00F7275B" w:rsidRDefault="00F7275B">
      <w:pPr>
        <w:tabs>
          <w:tab w:val="left" w:pos="547"/>
          <w:tab w:val="left" w:pos="734"/>
        </w:tabs>
        <w:overflowPunct w:val="0"/>
        <w:spacing w:line="360" w:lineRule="auto"/>
        <w:ind w:left="1095"/>
        <w:textAlignment w:val="baseline"/>
      </w:pPr>
    </w:p>
    <w:p w:rsidR="00F7275B" w:rsidRDefault="00F01F8C">
      <w:pPr>
        <w:tabs>
          <w:tab w:val="left" w:pos="547"/>
          <w:tab w:val="left" w:pos="720"/>
        </w:tabs>
        <w:overflowPunct w:val="0"/>
        <w:spacing w:line="360" w:lineRule="auto"/>
        <w:textAlignment w:val="baseline"/>
      </w:pPr>
      <w:r>
        <w:t>Kun kaikille luokille on kerrottu tapahtuneesta, lippu nostetaan puolitankoon. Mukana voi olla koko kouluväki tai vain oppilaan oman luokan oppilaat. Menehtyneen oppilaan luokkatovereiden koteihin tai koko koulun oppilaiden koteihin lähetetään joko kirjallisena tai Wilman kautta lyhyt viesti (liite 2) ja tiedote lapsen surun käsittelystä (liite 3).</w:t>
      </w:r>
    </w:p>
    <w:p w:rsidR="00F7275B" w:rsidRDefault="00F7275B">
      <w:pPr>
        <w:tabs>
          <w:tab w:val="left" w:pos="547"/>
          <w:tab w:val="left" w:pos="720"/>
        </w:tabs>
        <w:overflowPunct w:val="0"/>
        <w:spacing w:line="360" w:lineRule="auto"/>
        <w:textAlignment w:val="baseline"/>
      </w:pPr>
    </w:p>
    <w:p w:rsidR="00F7275B" w:rsidRDefault="00F01F8C">
      <w:pPr>
        <w:tabs>
          <w:tab w:val="left" w:pos="547"/>
          <w:tab w:val="left" w:pos="720"/>
        </w:tabs>
        <w:overflowPunct w:val="0"/>
        <w:spacing w:line="360" w:lineRule="auto"/>
        <w:textAlignment w:val="baseline"/>
      </w:pPr>
      <w:r>
        <w:t xml:space="preserve">Seuraavana päivänä järjestetään yhteinen päivänavaus salissa. Päivänavauksessa kerrotaan vielä lyhyesti tapahtuneesta ja vietetään hiljainen hetki. Muistotilaisuus järjestetään oppilaan luokassa. Seurakunta voi auttaa päivänavauksen ja </w:t>
      </w:r>
      <w:r>
        <w:lastRenderedPageBreak/>
        <w:t xml:space="preserve">muistotilaisuuden suunnittelussa ja järjestämisessä. Jos kuolemantapaus on dramaattinen tai koskettaa jollain muulla erityisellä tavalla koko luokkaa, on hyvä järjestää luokan vanhemmille yhteinen keskustelutilaisuus esimerkiksi seuraavana iltana. Koulusta otetaan yhteyttä kotiin ja sovitaan surunvalittelukäynnistä. </w:t>
      </w:r>
    </w:p>
    <w:p w:rsidR="00F7275B" w:rsidRDefault="00F7275B">
      <w:pPr>
        <w:tabs>
          <w:tab w:val="left" w:pos="547"/>
          <w:tab w:val="left" w:pos="734"/>
          <w:tab w:val="left" w:pos="7300"/>
          <w:tab w:val="right" w:pos="9873"/>
        </w:tabs>
        <w:spacing w:line="360" w:lineRule="auto"/>
        <w:ind w:left="441"/>
      </w:pPr>
    </w:p>
    <w:p w:rsidR="00F7275B" w:rsidRDefault="00F01F8C">
      <w:pPr>
        <w:spacing w:line="360" w:lineRule="auto"/>
      </w:pPr>
      <w:r>
        <w:t xml:space="preserve">Luokanopettajan on tärkeä saada työtovereiltaan ja kriisiryhmän jäseniltä niin henkistä kuin konkreettistakin tukea ja apua. Muistutetaan mahdollisuudesta hakea apua työterveyshuollosta. Lapsia on hyvä kehottaa puhumaan tapahtuneesta myös kotona ja kavereiden kanssa. Luokanopettaja neuvottelee vanhempien kanssa hautajaisiin ja muistotilaisuuteen osallistumisesta. Koteihin lähetetään tiedote hautajaisiin osallistumisesta. Koulun virallisesta edustuksesta ja mahdollisesta muistopuheesta hautajaisissa päättää kriisiryhmä. </w:t>
      </w:r>
    </w:p>
    <w:p w:rsidR="00F7275B" w:rsidRDefault="00F7275B">
      <w:pPr>
        <w:spacing w:line="360" w:lineRule="auto"/>
      </w:pPr>
    </w:p>
    <w:p w:rsidR="00F7275B" w:rsidRDefault="00F01F8C">
      <w:pPr>
        <w:pStyle w:val="Sisennettyleipteksti"/>
        <w:spacing w:line="360" w:lineRule="auto"/>
        <w:ind w:left="0"/>
      </w:pPr>
      <w:r>
        <w:t>Luokassa voidaan tehdä kirjeitä tai kortteja, joita voidaan viedä hautajaisiin tai oppilaan kotiin. Pulpetti on kuolleen oppilaan symboli luokassa. Siksi on tärkeää, että pulpetti jää tyhjilleen. Se voi olla koristeltuna jonkin aikaa. Pulpetin poisviennin ajankohdasta on hyvä keskustella luokan kanssa ja sen siirtäminen voidaan tehdä yhdessä oppilaiden kanssa. Oppilaiden kanssa voidaan käydä haudalla tai onnettomuuspaikalla viemässä muistokynttilöitä. Vierailuja voidaan tehdä useita kertoja kouluvuoden aikana. Oppilaille annetaan tilaa ja aikaa keskustella asiasta aina, kun asia nousee kouluvuoden aikana uudelleen esiin.</w:t>
      </w:r>
    </w:p>
    <w:p w:rsidR="00F7275B" w:rsidRDefault="00F7275B">
      <w:pPr>
        <w:spacing w:line="360" w:lineRule="auto"/>
        <w:rPr>
          <w:sz w:val="26"/>
        </w:rPr>
      </w:pPr>
    </w:p>
    <w:p w:rsidR="00F7275B" w:rsidRDefault="00F01F8C">
      <w:pPr>
        <w:spacing w:line="360" w:lineRule="auto"/>
        <w:rPr>
          <w:b/>
        </w:rPr>
      </w:pPr>
      <w:r>
        <w:rPr>
          <w:b/>
        </w:rPr>
        <w:t>Työntekijän kuolema</w:t>
      </w:r>
    </w:p>
    <w:p w:rsidR="00F7275B" w:rsidRDefault="00F01F8C">
      <w:pPr>
        <w:spacing w:line="360" w:lineRule="auto"/>
      </w:pPr>
      <w:r>
        <w:t xml:space="preserve">Tiedon saanut henkilö ilmoittaa asiasta rehtorille. Rehtori kutsuu koolle kriisiryhmän, joka pohtii tilanteen käsittelyä koulussa. Rehtori kutsuu koko henkilökunnan koolle ja kertoo tapahtuneesta. Opettajat kertovat tapahtuneesta oppilaille luokassaan yhteisesti sovitulla tavalla. Jos luokan oma opettaja on kuollut, luokalle tuttu opettaja kertoo tapahtuneesta ja on yhdessä oppilaiden kanssa koulupäivän ajan. </w:t>
      </w:r>
    </w:p>
    <w:p w:rsidR="00F7275B" w:rsidRDefault="00F7275B">
      <w:pPr>
        <w:spacing w:line="360" w:lineRule="auto"/>
      </w:pPr>
    </w:p>
    <w:p w:rsidR="00F7275B" w:rsidRDefault="00F01F8C">
      <w:pPr>
        <w:spacing w:line="360" w:lineRule="auto"/>
      </w:pPr>
      <w:r>
        <w:t xml:space="preserve">Kun kaikille luokille on kerrottu tapahtuneesta, lippu nostetaan puolitankoon. Oppilaiden kotiin lähetetään lyhyt kirjallinen viesti Wilman kautta tai paperiviestinä (liite 4). Seuraavana päivänä järjestetään henkilökunnalle yhteinen muistotilaisuus, jossa myös </w:t>
      </w:r>
      <w:proofErr w:type="gramStart"/>
      <w:r>
        <w:t>sovitaan kuinka omaisia muistetaan</w:t>
      </w:r>
      <w:proofErr w:type="gramEnd"/>
      <w:r>
        <w:t xml:space="preserve">. Oppilaille järjestetään yhteinen päivänavaus ja </w:t>
      </w:r>
      <w:r>
        <w:lastRenderedPageBreak/>
        <w:t>tarpeen mukaan muistohetki myös luokassa. Kriisiryhmän jäsenet, seurakunnan työntekijät ja työterveyshuollon työpsykologit voivat auttaa henkilökuntaa tapahtuneen käsittelyssä.</w:t>
      </w:r>
    </w:p>
    <w:p w:rsidR="00F7275B" w:rsidRDefault="00F7275B">
      <w:pPr>
        <w:spacing w:line="360" w:lineRule="auto"/>
      </w:pPr>
    </w:p>
    <w:p w:rsidR="00F7275B" w:rsidRDefault="00F01F8C">
      <w:pPr>
        <w:rPr>
          <w:b/>
        </w:rPr>
      </w:pPr>
      <w:bookmarkStart w:id="38" w:name="_Toc339967799"/>
      <w:bookmarkStart w:id="39" w:name="_Toc150600953"/>
      <w:r>
        <w:rPr>
          <w:b/>
        </w:rPr>
        <w:t>Oppila</w:t>
      </w:r>
      <w:bookmarkEnd w:id="38"/>
      <w:bookmarkEnd w:id="39"/>
      <w:r>
        <w:rPr>
          <w:b/>
        </w:rPr>
        <w:t>an läheisen kuolema</w:t>
      </w:r>
    </w:p>
    <w:p w:rsidR="00F7275B" w:rsidRDefault="00F01F8C">
      <w:pPr>
        <w:spacing w:line="360" w:lineRule="auto"/>
      </w:pPr>
      <w:r>
        <w:t>Tieto oppilaan vanhemman tai muun perheenjäsenen kuolemasta tulee koululle useimmiten ilmoituksena luokanopettajalle. Tiedon saanut kertoo asiasta rehtorille, joka arvioi, vaatiiko tilanne kriisiryhmän koolle kutsumisen. Luokanopettaja on yhteydessä perheeseen ja pyytää heiltä suostumuksen sille, että luokalle saa kertoa asiasta. Perheeltä saadaan myös tieto siitä, mitä luokalle saa kertoa ja haluaako oppilas olla itse paikalla. Opettaja myös varmistaa, ovatko lähiomaiset saaneet riittävää kriisiapua tilanteeseen. Kriisiryhmä voi tarvittaessa hankkia perheelle apua.</w:t>
      </w:r>
    </w:p>
    <w:p w:rsidR="00F7275B" w:rsidRDefault="00F7275B">
      <w:pPr>
        <w:spacing w:line="360" w:lineRule="auto"/>
      </w:pPr>
    </w:p>
    <w:p w:rsidR="00F7275B" w:rsidRDefault="00F01F8C">
      <w:pPr>
        <w:spacing w:line="360" w:lineRule="auto"/>
      </w:pPr>
      <w:r>
        <w:t>Kertomalla luokalle faktat samaan aikaan, estetään huhujen leviäminen. Yksinkertainen tieto siitä, oliko kuolema tapaturmainen vai sairaudesta johtuva riittää. Itsemurhasta on syytä puhua aina sen oikealla nimellä, jos perhe sen sallii. Kertomalla tieto luokalle yhteisesti vähennetään sitä kysymysten määrää, mikä tulisi kouluun palaavalle menetyksen kokeneelle oppilaalle vastattavaksi. Omaisensa menettänyttä oppilasta on hyvä valmistaa luokkatovereiden kohtaamiseen. Myös luokkaa on hyvä valmistella omaisensa menettäneen toverin kohtaamiseen. Teemaa voi viritellä esim. puhumalla siitä, mikä itseä auttaisi ja miten toivoisi muiden suhtautuvan, jos omasta perhepiiristä olisi läheinen kuollut.</w:t>
      </w:r>
    </w:p>
    <w:p w:rsidR="00F7275B" w:rsidRDefault="00F7275B">
      <w:pPr>
        <w:spacing w:line="360" w:lineRule="auto"/>
      </w:pPr>
    </w:p>
    <w:p w:rsidR="00F7275B" w:rsidRDefault="00F01F8C">
      <w:pPr>
        <w:spacing w:line="360" w:lineRule="auto"/>
      </w:pPr>
      <w:r>
        <w:t>Osanottokortin tai piirustuksen tekeminen surevalle luokkatoverille on konkreetti ele, jolla lapset voivat osoittaa myötätuntoa. On pyrittävä siihen, että tiedon lähiomaisen kuolemasta kertoo lapselle hänen perheensä jäsen, mieluiten jompikumpi vanhemmista. Joissakin tapauksessa suruviesti jää kuitenkin väistämättä opettajan tai koulun muun työntekijän toimitettavaksi. Näissä tapauksissa viestin kertoo oppilaalle läheisin aikuinen. Keskustelulle on etsittävä rauhallinen, häiriötön paikka ja varattava riittävästi aikaa. Aikuisella on oltava riittävästi paikkansa pitävää, varmistettua tietoa asiasta. Fyysinen kosketus voi auttaa rauhoittavasti, mutta jollei oppilas sitä halua on hänen tahtoaan kunnioitettava. Oppilas saatetaan kotiin tai sinne, mihin muu perhe on kokoontunut.</w:t>
      </w:r>
    </w:p>
    <w:p w:rsidR="00F7275B" w:rsidRDefault="00F7275B">
      <w:pPr>
        <w:spacing w:line="360" w:lineRule="auto"/>
      </w:pPr>
    </w:p>
    <w:p w:rsidR="00F7275B" w:rsidRDefault="00F01F8C">
      <w:pPr>
        <w:tabs>
          <w:tab w:val="left" w:pos="547"/>
          <w:tab w:val="left" w:pos="734"/>
          <w:tab w:val="left" w:pos="7300"/>
          <w:tab w:val="right" w:pos="9873"/>
        </w:tabs>
        <w:spacing w:line="360" w:lineRule="auto"/>
      </w:pPr>
      <w:r>
        <w:lastRenderedPageBreak/>
        <w:t xml:space="preserve">Suruviestin kertomista ei pidä jättää koulupäivän loppuun eikä asian vakavuutta pidä salata siihen asti, että oppilas pääsee koulusta. Puheen voi </w:t>
      </w:r>
      <w:proofErr w:type="gramStart"/>
      <w:r>
        <w:t>aloittaa</w:t>
      </w:r>
      <w:proofErr w:type="gramEnd"/>
      <w:r>
        <w:t xml:space="preserve"> vaikka sanoilla: ”Minulla on sinulle surullista kerrottavaa…” </w:t>
      </w:r>
    </w:p>
    <w:p w:rsidR="00F7275B" w:rsidRDefault="00F7275B">
      <w:pPr>
        <w:pStyle w:val="Otsikko3"/>
      </w:pPr>
    </w:p>
    <w:p w:rsidR="00F7275B" w:rsidRDefault="00F01F8C">
      <w:pPr>
        <w:pStyle w:val="Otsikko3"/>
      </w:pPr>
      <w:bookmarkStart w:id="40" w:name="_Toc339967800"/>
      <w:bookmarkStart w:id="41" w:name="_Toc339979489"/>
      <w:bookmarkStart w:id="42" w:name="_Toc339979935"/>
      <w:bookmarkStart w:id="43" w:name="_Toc529871385"/>
      <w:bookmarkEnd w:id="40"/>
      <w:bookmarkEnd w:id="41"/>
      <w:bookmarkEnd w:id="42"/>
      <w:r>
        <w:t>3.4 Uhkaustilanne</w:t>
      </w:r>
      <w:bookmarkEnd w:id="43"/>
    </w:p>
    <w:p w:rsidR="00F7275B" w:rsidRDefault="00F7275B">
      <w:pPr>
        <w:spacing w:line="360" w:lineRule="auto"/>
        <w:rPr>
          <w:b/>
          <w:sz w:val="28"/>
          <w:szCs w:val="28"/>
        </w:rPr>
      </w:pPr>
    </w:p>
    <w:p w:rsidR="00F7275B" w:rsidRDefault="00F01F8C">
      <w:pPr>
        <w:spacing w:line="360" w:lineRule="auto"/>
        <w:rPr>
          <w:b/>
        </w:rPr>
      </w:pPr>
      <w:r>
        <w:rPr>
          <w:b/>
        </w:rPr>
        <w:t>Uhkaava henkilö koulun tiloissa tai uhkausviesti</w:t>
      </w:r>
    </w:p>
    <w:p w:rsidR="00F7275B" w:rsidRDefault="00F01F8C">
      <w:pPr>
        <w:spacing w:line="360" w:lineRule="auto"/>
      </w:pPr>
      <w:r>
        <w:t xml:space="preserve">Kun työntekijä kohtaa uhkaavasti käyttäytyvän henkilön koulurakennuksessa tai koulun alueella, </w:t>
      </w:r>
      <w:proofErr w:type="gramStart"/>
      <w:r>
        <w:t>on ensin arvioitava onko</w:t>
      </w:r>
      <w:proofErr w:type="gramEnd"/>
      <w:r>
        <w:t xml:space="preserve"> tilanteessa välitöntä väkivallan uhkaa. Mikäli työntekijä arvioi tilanteen niin vaaralliseksi, ettei keskustelua kannata tässä vaiheessa aloittaa, on hänen huolehdittava itsensä ja paikalla olevat henkilöt turvaan. Tämän jälkeen työntekijän on mahdollisuuksien mukaan varoitettava muita koulutalossa olevia kuulutuksella. Yleensä näissä tilanteissa suojaudutaan luokkatiloihin lukitsemalla ovet ja ikkunat sekä siirtymällä pois ovien ja ikkunoiden läheisyydestä. Tämän jälkeen työntekijä soittaa hätänumeroon 112. Puhelun jälkeen noudatetaan hätäkeskuksen antamia ohjeita.</w:t>
      </w:r>
    </w:p>
    <w:p w:rsidR="00F7275B" w:rsidRDefault="00F7275B">
      <w:pPr>
        <w:spacing w:line="360" w:lineRule="auto"/>
      </w:pPr>
    </w:p>
    <w:p w:rsidR="00F7275B" w:rsidRDefault="00F01F8C">
      <w:pPr>
        <w:spacing w:line="360" w:lineRule="auto"/>
      </w:pPr>
      <w:r>
        <w:t>Mikäli työntekijän arvion mukaan tilanne voidaan hoitaa turvallisesti keskustelemalla, on pyrittävä rauhoittelemaan ja kuuntelemaan henkilöä. Jos tilanne selviää ja henkilö rauhoittuu keskustelemalla, on työntekijän ilmoitettava uhkatilanteesta rehtorille. Ohjeita uhkaavan henkilön kohtaamiseen löytyy myös koulun tiloissa sijaitsevista toimintakorteista.</w:t>
      </w:r>
    </w:p>
    <w:p w:rsidR="00F7275B" w:rsidRDefault="00F7275B">
      <w:pPr>
        <w:spacing w:line="360" w:lineRule="auto"/>
      </w:pPr>
    </w:p>
    <w:p w:rsidR="00F7275B" w:rsidRDefault="00F01F8C">
      <w:pPr>
        <w:spacing w:line="360" w:lineRule="auto"/>
      </w:pPr>
      <w:r>
        <w:t xml:space="preserve">Kun työntekijä vastaanottaa uhkauksen esimerkiksi sähköpostin tai puhelimen välityksellä, </w:t>
      </w:r>
      <w:proofErr w:type="gramStart"/>
      <w:r>
        <w:t>on hänen ensin arvioitava onko</w:t>
      </w:r>
      <w:proofErr w:type="gramEnd"/>
      <w:r>
        <w:t xml:space="preserve"> välitöntä vaaraa. Mikäli työntekijä arvioi tilanteen kiireelliseksi, on hänen soitettava heti hätänumeroon 112 ja noudatettava hätäkeskuksen ohjeita. Mikäli työntekijä arvioi tilanteen kiireettömäksi, hän neuvottelee toimenpiteistä rehtorin kanssa. Tilanteista kuitenkin ilmoitetaan aina poliisille. </w:t>
      </w:r>
    </w:p>
    <w:p w:rsidR="00F7275B" w:rsidRDefault="00F7275B">
      <w:pPr>
        <w:spacing w:line="360" w:lineRule="auto"/>
        <w:rPr>
          <w:b/>
        </w:rPr>
      </w:pPr>
    </w:p>
    <w:p w:rsidR="00F7275B" w:rsidRDefault="00F01F8C">
      <w:pPr>
        <w:spacing w:line="360" w:lineRule="auto"/>
        <w:rPr>
          <w:b/>
        </w:rPr>
      </w:pPr>
      <w:r>
        <w:rPr>
          <w:b/>
        </w:rPr>
        <w:t>Pommiuhkaus tai epäilyttävä esine</w:t>
      </w:r>
    </w:p>
    <w:p w:rsidR="00F7275B" w:rsidRDefault="00F01F8C">
      <w:pPr>
        <w:spacing w:line="360" w:lineRule="auto"/>
      </w:pPr>
      <w:r>
        <w:t>Kun työntekijä vastaanottaa pommiuhkauksen puhelimitse, sähköpostilla tai henkilökohtaisesti, soitetaan aina välittömästi hätänumeroon 112 ja toimintaan heidän antamien ohjeiden mukaan.</w:t>
      </w:r>
    </w:p>
    <w:p w:rsidR="00F7275B" w:rsidRDefault="00F7275B">
      <w:pPr>
        <w:spacing w:line="360" w:lineRule="auto"/>
      </w:pPr>
    </w:p>
    <w:p w:rsidR="00F7275B" w:rsidRDefault="00F01F8C">
      <w:pPr>
        <w:spacing w:line="360" w:lineRule="auto"/>
      </w:pPr>
      <w:r>
        <w:lastRenderedPageBreak/>
        <w:t>Kun koulun alueelta löytyy epäilyttävä esine, on ensin huolehdittava turvallisuudesta poistamalla kaikki henkilöt esineen läheisyydestä.  Tämän jälkeen soitetaan hätänumeroon 112 ja toimitaan ohjeiden mukaan.</w:t>
      </w:r>
    </w:p>
    <w:p w:rsidR="00F7275B" w:rsidRDefault="00F7275B">
      <w:pPr>
        <w:spacing w:line="360" w:lineRule="auto"/>
      </w:pPr>
    </w:p>
    <w:p w:rsidR="00F7275B" w:rsidRDefault="00F01F8C">
      <w:pPr>
        <w:spacing w:line="360" w:lineRule="auto"/>
      </w:pPr>
      <w:r>
        <w:t>Yksityiskohtaiset ohjeet uhkaustilateisiin löytyvät turvallisuuskansion luvusta henkilöturvallisuus.</w:t>
      </w:r>
    </w:p>
    <w:p w:rsidR="00F7275B" w:rsidRDefault="00F7275B">
      <w:pPr>
        <w:spacing w:line="360" w:lineRule="auto"/>
      </w:pPr>
    </w:p>
    <w:p w:rsidR="00F7275B" w:rsidRDefault="00F01F8C">
      <w:pPr>
        <w:pStyle w:val="Otsikko3"/>
      </w:pPr>
      <w:bookmarkStart w:id="44" w:name="_Toc339967801"/>
      <w:bookmarkStart w:id="45" w:name="_Toc339979490"/>
      <w:bookmarkStart w:id="46" w:name="_Toc339979936"/>
      <w:bookmarkStart w:id="47" w:name="_Toc529871386"/>
      <w:bookmarkEnd w:id="44"/>
      <w:bookmarkEnd w:id="45"/>
      <w:bookmarkEnd w:id="46"/>
      <w:r>
        <w:t>3.5 Laajasti koskettanut tapahtuma muualla</w:t>
      </w:r>
      <w:bookmarkEnd w:id="47"/>
    </w:p>
    <w:p w:rsidR="00F7275B" w:rsidRDefault="00F01F8C">
      <w:pPr>
        <w:spacing w:line="360" w:lineRule="auto"/>
      </w:pPr>
      <w:r>
        <w:t xml:space="preserve">Rehtori kutsuu koulun kriisiryhmän koolle ja ryhmä harkitsee koulun toimenpiteet.  Joskus aloite muiston kunnioittamiseen tai empatian osoittamiseen esimerkiksi hiljaisen hetken muodossa tulee valtakunnallisesti tai kaupungin välityksellä. On syytä huomioida, että muualla tapahtunut kriisi saattaa koskettaa koulun työntekijöitä tai oppilaita henkilökohtaisesti. </w:t>
      </w:r>
    </w:p>
    <w:p w:rsidR="00F7275B" w:rsidRDefault="00F01F8C">
      <w:pPr>
        <w:spacing w:line="360" w:lineRule="auto"/>
      </w:pPr>
      <w:r>
        <w:t>Oppilaille on varattava aikaa asian käsittelyyn ja keskusteluun luokissa. Tapahtuma voi aiheuttaa oppilaissa pelkoja ja turvattomuuden tunnetta. Asian käsittelyssä aikuisen on hyvä huomioida, että kaikki lapsilla heräävät ajatukset ja tunteet ovat normaaleja ja luvallisia.</w:t>
      </w:r>
    </w:p>
    <w:p w:rsidR="00F7275B" w:rsidRDefault="00F7275B">
      <w:pPr>
        <w:spacing w:line="360" w:lineRule="auto"/>
      </w:pPr>
    </w:p>
    <w:p w:rsidR="00F7275B" w:rsidRDefault="00F01F8C">
      <w:pPr>
        <w:pStyle w:val="Otsikko3"/>
      </w:pPr>
      <w:bookmarkStart w:id="48" w:name="_Toc339967802"/>
      <w:bookmarkStart w:id="49" w:name="_Toc339979491"/>
      <w:bookmarkStart w:id="50" w:name="_Toc339979937"/>
      <w:bookmarkStart w:id="51" w:name="_Toc529871387"/>
      <w:bookmarkEnd w:id="48"/>
      <w:bookmarkEnd w:id="49"/>
      <w:bookmarkEnd w:id="50"/>
      <w:r>
        <w:t>3.6 Seksuaalisen hyväksikäytön tai perheväkivallan epäily</w:t>
      </w:r>
      <w:bookmarkEnd w:id="51"/>
    </w:p>
    <w:p w:rsidR="00F7275B" w:rsidRDefault="00F01F8C">
      <w:pPr>
        <w:spacing w:line="360" w:lineRule="auto"/>
      </w:pPr>
      <w:r>
        <w:t>On tärkeää, että oppilaat tulevat kuulluiksi kertoessaan mahdollisesta seksuaalisesta hyväksikäytöstä tai perheväkivallasta. Hyväksikäytön epäily voi herätä monissa eri tilanteissa. Lapsi voi itse kertoa kokemuksestaan tai lapsen käyttäytyminen voi herättää epäilyn. Jos sinulle uskoudutaan, pyydä konsultaatiota oppilashuoltohuoltohenkilöstöltä (terveydenhoitaja / koulukuraattori/koulupsykologi). Kuuntele tarkoin kertomusta ja tee siitä tarkat muistiinpanot. Vältä johdattelevia kysymyksiä. Tee lastensuojeluilmoitus sosiaaliasemalle ja ilmoita asiasta poliisille tutkintanumeroon. Sovi kuinka toimitaan lapsen asiassa tästä eteenpäin.</w:t>
      </w:r>
    </w:p>
    <w:p w:rsidR="00F7275B" w:rsidRDefault="00F7275B">
      <w:pPr>
        <w:spacing w:line="360" w:lineRule="auto"/>
      </w:pPr>
    </w:p>
    <w:p w:rsidR="00F7275B" w:rsidRDefault="00F01F8C">
      <w:pPr>
        <w:spacing w:line="360" w:lineRule="auto"/>
      </w:pPr>
      <w:r>
        <w:t>Jos koulun työntekijä havaitsee tai epäilee oppilaan joutuneen perheväkivallan uhriksi, on työntekijän ilmoitettava siitä välittömästi jollekin oppilashuoltoryhmän jäsenistä. Oppilashuoltoryhmä arvioi lastensuojeluilmoituksen tarpeen ja tekee ilmoituksen joko yhdessä työntekijän kanssa tai koulun edustajana.</w:t>
      </w:r>
    </w:p>
    <w:p w:rsidR="00F7275B" w:rsidRDefault="00F7275B">
      <w:pPr>
        <w:spacing w:line="360" w:lineRule="auto"/>
      </w:pPr>
    </w:p>
    <w:p w:rsidR="00F7275B" w:rsidRDefault="00F01F8C">
      <w:pPr>
        <w:pStyle w:val="Otsikko3"/>
      </w:pPr>
      <w:bookmarkStart w:id="52" w:name="_Toc339967803"/>
      <w:bookmarkStart w:id="53" w:name="_Toc339979492"/>
      <w:bookmarkStart w:id="54" w:name="_Toc339979938"/>
      <w:bookmarkStart w:id="55" w:name="_Toc529871388"/>
      <w:bookmarkEnd w:id="52"/>
      <w:bookmarkEnd w:id="53"/>
      <w:bookmarkEnd w:id="54"/>
      <w:r>
        <w:rPr>
          <w:sz w:val="24"/>
          <w:szCs w:val="24"/>
        </w:rPr>
        <w:lastRenderedPageBreak/>
        <w:t>3.7 Ahdistelutilanne koulun alueella tai koulumatkalla</w:t>
      </w:r>
      <w:bookmarkEnd w:id="55"/>
    </w:p>
    <w:p w:rsidR="00F7275B" w:rsidRDefault="00F01F8C">
      <w:pPr>
        <w:spacing w:line="360" w:lineRule="auto"/>
      </w:pPr>
      <w:r>
        <w:t>Jos lapsi kertoo sinulle ahdistelutilanteesta, kuuntele lasta. Pidä kertomus tiedollisella tasolla ja pyri estämään mielikuvituksen valloilleen pääseminen. Tee muistiinpanot keskustelusta. Soita oppilaan vanhemmille.  Sovi vanhempien kanssa oppilaan kotiin lähdöstä tai koulupäivän jatkumisesta. Kerro asiasta rehtorille, joka ilmoittaa asiasta poliisille.</w:t>
      </w:r>
    </w:p>
    <w:p w:rsidR="00F7275B" w:rsidRDefault="00F01F8C">
      <w:pPr>
        <w:spacing w:line="360" w:lineRule="auto"/>
        <w:rPr>
          <w:sz w:val="23"/>
        </w:rPr>
      </w:pPr>
      <w:r>
        <w:t>Koulun tasolla on syytä arvioida tiedottamista: lähetetäänkö koteihin tiedotetta tapahtuneesta. Rehtori voi konsultoida asiassa lähipoliisia.</w:t>
      </w:r>
    </w:p>
    <w:p w:rsidR="00F7275B" w:rsidRDefault="00F7275B">
      <w:pPr>
        <w:spacing w:line="360" w:lineRule="auto"/>
      </w:pPr>
    </w:p>
    <w:p w:rsidR="00F7275B" w:rsidRDefault="00F01F8C">
      <w:pPr>
        <w:pStyle w:val="Otsikko3"/>
      </w:pPr>
      <w:bookmarkStart w:id="56" w:name="_Toc339967804"/>
      <w:bookmarkStart w:id="57" w:name="_Toc339979493"/>
      <w:bookmarkStart w:id="58" w:name="_Toc339979939"/>
      <w:bookmarkStart w:id="59" w:name="_Toc529871389"/>
      <w:bookmarkEnd w:id="56"/>
      <w:bookmarkEnd w:id="57"/>
      <w:bookmarkEnd w:id="58"/>
      <w:proofErr w:type="gramStart"/>
      <w:r>
        <w:t>3.8  Itsetuhoisuus</w:t>
      </w:r>
      <w:bookmarkEnd w:id="59"/>
      <w:proofErr w:type="gramEnd"/>
    </w:p>
    <w:p w:rsidR="00F7275B" w:rsidRDefault="00F01F8C">
      <w:pPr>
        <w:spacing w:line="360" w:lineRule="auto"/>
      </w:pPr>
      <w:r>
        <w:t>Jos epäilet oppilaan olevan akuutissa itsemurhavaarassa, älä jätä oppilasta yksin. Keskustele oppilaan kanssa tilanteesta tai ohjaa oppilas keskustelemaan toisen tutun aikuisen kanssa. Ota yhteyttä vanhempiin. Ohjaa oppilas vanhempineen jatkohoitoon terveysaseman päivystykseen.</w:t>
      </w:r>
    </w:p>
    <w:p w:rsidR="00F7275B" w:rsidRDefault="00F7275B">
      <w:pPr>
        <w:spacing w:line="360" w:lineRule="auto"/>
        <w:rPr>
          <w:b/>
        </w:rPr>
      </w:pPr>
    </w:p>
    <w:p w:rsidR="00F7275B" w:rsidRDefault="00F01F8C">
      <w:pPr>
        <w:spacing w:line="360" w:lineRule="auto"/>
      </w:pPr>
      <w:r>
        <w:t xml:space="preserve">Lapsilla itsetuhoiset ajatukset ja teot ovat yleensä seurausta pitkäaikaisesta masennuksesta. </w:t>
      </w:r>
    </w:p>
    <w:p w:rsidR="00F7275B" w:rsidRDefault="00F01F8C">
      <w:pPr>
        <w:spacing w:line="360" w:lineRule="auto"/>
      </w:pPr>
      <w:r>
        <w:t>Itsetuhoisuuden voivat laukaista:</w:t>
      </w:r>
    </w:p>
    <w:p w:rsidR="00F7275B" w:rsidRDefault="00F01F8C">
      <w:pPr>
        <w:numPr>
          <w:ilvl w:val="1"/>
          <w:numId w:val="2"/>
        </w:numPr>
        <w:spacing w:line="360" w:lineRule="auto"/>
      </w:pPr>
      <w:r>
        <w:t>perheen sisäiset ristiriidat ja huono kommunikaatio</w:t>
      </w:r>
    </w:p>
    <w:p w:rsidR="00F7275B" w:rsidRDefault="00F01F8C">
      <w:pPr>
        <w:numPr>
          <w:ilvl w:val="1"/>
          <w:numId w:val="2"/>
        </w:numPr>
        <w:spacing w:line="360" w:lineRule="auto"/>
      </w:pPr>
      <w:r>
        <w:t>ero itselle läheisestä ihmisestä</w:t>
      </w:r>
    </w:p>
    <w:p w:rsidR="00F7275B" w:rsidRDefault="00F01F8C">
      <w:pPr>
        <w:numPr>
          <w:ilvl w:val="1"/>
          <w:numId w:val="2"/>
        </w:numPr>
        <w:spacing w:line="360" w:lineRule="auto"/>
      </w:pPr>
      <w:r>
        <w:t>lähiomaisen, läheisen ystävän tai muulla tavoin merkityksellisen ihmisen (myös lemmikin!) kuolema</w:t>
      </w:r>
    </w:p>
    <w:p w:rsidR="00F7275B" w:rsidRDefault="00F01F8C">
      <w:pPr>
        <w:numPr>
          <w:ilvl w:val="1"/>
          <w:numId w:val="2"/>
        </w:numPr>
        <w:spacing w:line="360" w:lineRule="auto"/>
      </w:pPr>
      <w:r>
        <w:t>kiusaaminen</w:t>
      </w:r>
    </w:p>
    <w:p w:rsidR="00F7275B" w:rsidRDefault="00F01F8C">
      <w:pPr>
        <w:numPr>
          <w:ilvl w:val="1"/>
          <w:numId w:val="2"/>
        </w:numPr>
        <w:spacing w:line="360" w:lineRule="auto"/>
      </w:pPr>
      <w:r>
        <w:t>epäonnistumiset ja pettymykset</w:t>
      </w:r>
    </w:p>
    <w:p w:rsidR="00F7275B" w:rsidRDefault="00F7275B">
      <w:pPr>
        <w:spacing w:line="360" w:lineRule="auto"/>
      </w:pPr>
    </w:p>
    <w:p w:rsidR="00F7275B" w:rsidRDefault="00F01F8C">
      <w:pPr>
        <w:spacing w:line="360" w:lineRule="auto"/>
      </w:pPr>
      <w:r>
        <w:t>Masennuksen oireita lapsilla ja nuorilla:</w:t>
      </w:r>
    </w:p>
    <w:p w:rsidR="00F7275B" w:rsidRDefault="00F01F8C">
      <w:pPr>
        <w:numPr>
          <w:ilvl w:val="1"/>
          <w:numId w:val="2"/>
        </w:numPr>
        <w:spacing w:line="360" w:lineRule="auto"/>
      </w:pPr>
      <w:r>
        <w:t>matala mieliala</w:t>
      </w:r>
    </w:p>
    <w:p w:rsidR="00F7275B" w:rsidRDefault="00F01F8C">
      <w:pPr>
        <w:numPr>
          <w:ilvl w:val="1"/>
          <w:numId w:val="2"/>
        </w:numPr>
        <w:spacing w:line="360" w:lineRule="auto"/>
      </w:pPr>
      <w:r>
        <w:t>kyvyttömyys mielihyvään, apatia</w:t>
      </w:r>
    </w:p>
    <w:p w:rsidR="00F7275B" w:rsidRDefault="00F01F8C">
      <w:pPr>
        <w:numPr>
          <w:ilvl w:val="1"/>
          <w:numId w:val="2"/>
        </w:numPr>
        <w:spacing w:line="360" w:lineRule="auto"/>
      </w:pPr>
      <w:r>
        <w:t>voimattomuus, väsymys, motivaation puute</w:t>
      </w:r>
    </w:p>
    <w:p w:rsidR="00F7275B" w:rsidRDefault="00F01F8C">
      <w:pPr>
        <w:numPr>
          <w:ilvl w:val="1"/>
          <w:numId w:val="2"/>
        </w:numPr>
        <w:spacing w:line="360" w:lineRule="auto"/>
      </w:pPr>
      <w:r>
        <w:t>keskittymisen ja tarkkaavuuden vaikeudet</w:t>
      </w:r>
    </w:p>
    <w:p w:rsidR="00F7275B" w:rsidRDefault="00F01F8C">
      <w:pPr>
        <w:numPr>
          <w:ilvl w:val="1"/>
          <w:numId w:val="2"/>
        </w:numPr>
        <w:spacing w:line="360" w:lineRule="auto"/>
      </w:pPr>
      <w:r>
        <w:t>alentunut itsetunto</w:t>
      </w:r>
    </w:p>
    <w:p w:rsidR="00F7275B" w:rsidRDefault="00F01F8C">
      <w:pPr>
        <w:numPr>
          <w:ilvl w:val="1"/>
          <w:numId w:val="2"/>
        </w:numPr>
        <w:spacing w:line="360" w:lineRule="auto"/>
      </w:pPr>
      <w:r>
        <w:t>syyllisyyden tunteet</w:t>
      </w:r>
    </w:p>
    <w:p w:rsidR="00F7275B" w:rsidRDefault="00F01F8C">
      <w:pPr>
        <w:numPr>
          <w:ilvl w:val="1"/>
          <w:numId w:val="2"/>
        </w:numPr>
        <w:spacing w:line="360" w:lineRule="auto"/>
      </w:pPr>
      <w:r>
        <w:t>kuolemantoiveet</w:t>
      </w:r>
    </w:p>
    <w:p w:rsidR="00F7275B" w:rsidRDefault="00F01F8C">
      <w:pPr>
        <w:numPr>
          <w:ilvl w:val="1"/>
          <w:numId w:val="2"/>
        </w:numPr>
        <w:spacing w:line="360" w:lineRule="auto"/>
      </w:pPr>
      <w:r>
        <w:lastRenderedPageBreak/>
        <w:t>ärtyneisyys</w:t>
      </w:r>
    </w:p>
    <w:p w:rsidR="00F7275B" w:rsidRDefault="00F01F8C">
      <w:pPr>
        <w:numPr>
          <w:ilvl w:val="1"/>
          <w:numId w:val="2"/>
        </w:numPr>
        <w:spacing w:line="360" w:lineRule="auto"/>
      </w:pPr>
      <w:r>
        <w:t>ennen mieleinen asia tai tekeminen on tylsää</w:t>
      </w:r>
    </w:p>
    <w:p w:rsidR="00F7275B" w:rsidRDefault="00F01F8C">
      <w:pPr>
        <w:numPr>
          <w:ilvl w:val="1"/>
          <w:numId w:val="2"/>
        </w:numPr>
        <w:spacing w:line="360" w:lineRule="auto"/>
      </w:pPr>
      <w:r>
        <w:t>itsensä vahingoittaminen</w:t>
      </w:r>
    </w:p>
    <w:p w:rsidR="00F7275B" w:rsidRDefault="00F7275B">
      <w:pPr>
        <w:spacing w:line="360" w:lineRule="auto"/>
      </w:pPr>
    </w:p>
    <w:p w:rsidR="00F7275B" w:rsidRDefault="00F01F8C">
      <w:pPr>
        <w:spacing w:line="360" w:lineRule="auto"/>
      </w:pPr>
      <w:r>
        <w:t>Itsetuhoisuuden merkkejä:</w:t>
      </w:r>
    </w:p>
    <w:p w:rsidR="00F7275B" w:rsidRDefault="00F01F8C">
      <w:pPr>
        <w:numPr>
          <w:ilvl w:val="1"/>
          <w:numId w:val="2"/>
        </w:numPr>
        <w:spacing w:line="360" w:lineRule="auto"/>
      </w:pPr>
      <w:r>
        <w:t>itsemurhasta ja kuolemasta puhuminen</w:t>
      </w:r>
    </w:p>
    <w:p w:rsidR="00F7275B" w:rsidRDefault="00F01F8C">
      <w:pPr>
        <w:numPr>
          <w:ilvl w:val="1"/>
          <w:numId w:val="2"/>
        </w:numPr>
        <w:spacing w:line="360" w:lineRule="auto"/>
      </w:pPr>
      <w:r>
        <w:t>normaalien arkiaktiviteettien (esim.</w:t>
      </w:r>
      <w:r w:rsidR="002E2D3F">
        <w:t xml:space="preserve"> </w:t>
      </w:r>
      <w:r>
        <w:t>harrastukset) lopettaminen</w:t>
      </w:r>
    </w:p>
    <w:p w:rsidR="00F7275B" w:rsidRDefault="00F01F8C">
      <w:pPr>
        <w:numPr>
          <w:ilvl w:val="1"/>
          <w:numId w:val="2"/>
        </w:numPr>
        <w:spacing w:line="360" w:lineRule="auto"/>
      </w:pPr>
      <w:r>
        <w:t>toistuvat poissaolot</w:t>
      </w:r>
    </w:p>
    <w:p w:rsidR="00F7275B" w:rsidRDefault="00F01F8C">
      <w:pPr>
        <w:numPr>
          <w:ilvl w:val="1"/>
          <w:numId w:val="2"/>
        </w:numPr>
        <w:spacing w:line="360" w:lineRule="auto"/>
      </w:pPr>
      <w:r>
        <w:t>epätavallinen uhkarohkeus, riskikäyttäytyminen, väkivaltaisuus</w:t>
      </w:r>
    </w:p>
    <w:p w:rsidR="00F7275B" w:rsidRDefault="00F01F8C">
      <w:pPr>
        <w:numPr>
          <w:ilvl w:val="1"/>
          <w:numId w:val="2"/>
        </w:numPr>
        <w:spacing w:line="360" w:lineRule="auto"/>
      </w:pPr>
      <w:r>
        <w:t>huomattavat negatiiviset muutokset persoonallisuudessa, suoriutumisessa, käyttäytymisessä ja asenteissa</w:t>
      </w:r>
    </w:p>
    <w:p w:rsidR="00F7275B" w:rsidRDefault="00F7275B">
      <w:pPr>
        <w:spacing w:line="360" w:lineRule="auto"/>
        <w:ind w:left="113"/>
      </w:pPr>
    </w:p>
    <w:p w:rsidR="00F7275B" w:rsidRDefault="00F01F8C">
      <w:pPr>
        <w:spacing w:line="360" w:lineRule="auto"/>
      </w:pPr>
      <w:r>
        <w:t>Kun havaitset oppilaalla vakavia masennuksen/itsetuhoisuuden merkkejä:</w:t>
      </w:r>
    </w:p>
    <w:p w:rsidR="00F7275B" w:rsidRDefault="00F01F8C">
      <w:pPr>
        <w:numPr>
          <w:ilvl w:val="1"/>
          <w:numId w:val="2"/>
        </w:numPr>
        <w:spacing w:line="360" w:lineRule="auto"/>
      </w:pPr>
      <w:r>
        <w:t>osoita aitoa huolenpitoa ja halua kuunnella oppilasta, keskustele!</w:t>
      </w:r>
    </w:p>
    <w:p w:rsidR="00F7275B" w:rsidRDefault="00F01F8C">
      <w:pPr>
        <w:numPr>
          <w:ilvl w:val="1"/>
          <w:numId w:val="2"/>
        </w:numPr>
        <w:spacing w:line="360" w:lineRule="auto"/>
      </w:pPr>
      <w:r>
        <w:t>keskustele oppilaan huoltajan kanssa</w:t>
      </w:r>
    </w:p>
    <w:p w:rsidR="00F7275B" w:rsidRDefault="00F01F8C">
      <w:pPr>
        <w:numPr>
          <w:ilvl w:val="1"/>
          <w:numId w:val="2"/>
        </w:numPr>
        <w:spacing w:line="360" w:lineRule="auto"/>
      </w:pPr>
      <w:r>
        <w:t>ohjaa oppilas kouluterveydenhoitajalle, kuraattorille tai koulupsykologille</w:t>
      </w:r>
    </w:p>
    <w:p w:rsidR="00F7275B" w:rsidRDefault="00F01F8C">
      <w:pPr>
        <w:spacing w:line="360" w:lineRule="auto"/>
      </w:pPr>
      <w:r>
        <w:t xml:space="preserve">                 -   madalla ja kevennä vaatimustasoa</w:t>
      </w:r>
    </w:p>
    <w:p w:rsidR="00F7275B" w:rsidRDefault="00F01F8C">
      <w:pPr>
        <w:spacing w:line="360" w:lineRule="auto"/>
      </w:pPr>
      <w:r>
        <w:t xml:space="preserve">                 -   tarjoa oppilaalle turvallisia rutiineja</w:t>
      </w:r>
    </w:p>
    <w:p w:rsidR="00F7275B" w:rsidRDefault="00F01F8C">
      <w:pPr>
        <w:numPr>
          <w:ilvl w:val="1"/>
          <w:numId w:val="2"/>
        </w:numPr>
        <w:spacing w:line="360" w:lineRule="auto"/>
      </w:pPr>
      <w:r>
        <w:t>anna oppilaalle aikaa ja huomiota</w:t>
      </w:r>
    </w:p>
    <w:p w:rsidR="00F7275B" w:rsidRDefault="00F01F8C">
      <w:pPr>
        <w:numPr>
          <w:ilvl w:val="1"/>
          <w:numId w:val="2"/>
        </w:numPr>
        <w:spacing w:line="360" w:lineRule="auto"/>
      </w:pPr>
      <w:r>
        <w:t>seuraa tilanteen kehitystä</w:t>
      </w:r>
    </w:p>
    <w:p w:rsidR="00F7275B" w:rsidRDefault="00F01F8C">
      <w:pPr>
        <w:numPr>
          <w:ilvl w:val="1"/>
          <w:numId w:val="2"/>
        </w:numPr>
        <w:spacing w:line="360" w:lineRule="auto"/>
      </w:pPr>
      <w:r>
        <w:t xml:space="preserve">jos lapsi tuo keskustelussa konkreettisia </w:t>
      </w:r>
      <w:proofErr w:type="spellStart"/>
      <w:r>
        <w:t>sunnitelmia</w:t>
      </w:r>
      <w:proofErr w:type="spellEnd"/>
      <w:r>
        <w:t>, kuinka itseänsä voi vahingoittaa, niin uhka on todellinen</w:t>
      </w:r>
    </w:p>
    <w:p w:rsidR="00F7275B" w:rsidRDefault="00F01F8C">
      <w:pPr>
        <w:numPr>
          <w:ilvl w:val="1"/>
          <w:numId w:val="2"/>
        </w:numPr>
        <w:spacing w:line="360" w:lineRule="auto"/>
      </w:pPr>
      <w:r>
        <w:t>lapselta voi suoraan kysyä, onko sinulla suunnitelmia itsesi vahingoittamisesta</w:t>
      </w:r>
    </w:p>
    <w:p w:rsidR="00F7275B" w:rsidRDefault="00F7275B">
      <w:pPr>
        <w:spacing w:line="360" w:lineRule="auto"/>
      </w:pPr>
    </w:p>
    <w:p w:rsidR="00F7275B" w:rsidRDefault="00F01F8C">
      <w:pPr>
        <w:pStyle w:val="Otsikko3"/>
      </w:pPr>
      <w:bookmarkStart w:id="60" w:name="_Toc339967805"/>
      <w:bookmarkStart w:id="61" w:name="_Toc339979494"/>
      <w:bookmarkStart w:id="62" w:name="_Toc339979940"/>
      <w:bookmarkStart w:id="63" w:name="_Toc529871390"/>
      <w:bookmarkEnd w:id="60"/>
      <w:bookmarkEnd w:id="61"/>
      <w:bookmarkEnd w:id="62"/>
      <w:proofErr w:type="gramStart"/>
      <w:r>
        <w:t>3.9  Päihtyneenä</w:t>
      </w:r>
      <w:proofErr w:type="gramEnd"/>
      <w:r>
        <w:t xml:space="preserve"> koulussa</w:t>
      </w:r>
      <w:bookmarkEnd w:id="63"/>
    </w:p>
    <w:p w:rsidR="00F7275B" w:rsidRDefault="00F7275B">
      <w:pPr>
        <w:spacing w:line="360" w:lineRule="auto"/>
        <w:rPr>
          <w:b/>
        </w:rPr>
      </w:pPr>
    </w:p>
    <w:p w:rsidR="00F7275B" w:rsidRDefault="00F01F8C">
      <w:pPr>
        <w:spacing w:line="360" w:lineRule="auto"/>
        <w:rPr>
          <w:b/>
        </w:rPr>
      </w:pPr>
      <w:r>
        <w:rPr>
          <w:b/>
        </w:rPr>
        <w:t>Päihtynyt oppilas</w:t>
      </w:r>
    </w:p>
    <w:p w:rsidR="00F7275B" w:rsidRDefault="00F01F8C">
      <w:pPr>
        <w:spacing w:line="360" w:lineRule="auto"/>
      </w:pPr>
      <w:r>
        <w:t>Kun työntekijä havaitsee koulussa päihtyneen oppilaan, oppilas saatetaan aikuisen valvontaan. Asiasta ilmoitetaan rehtorille tai jollekin muulle oppilashuoltoryhmän jäsenelle. Ensisijaisesti pyritään saa</w:t>
      </w:r>
      <w:r w:rsidR="002E2D3F">
        <w:t xml:space="preserve">maan yhteys koulukuraattoriin. </w:t>
      </w:r>
      <w:r>
        <w:t>Sovitaan</w:t>
      </w:r>
      <w:r w:rsidR="002E2D3F">
        <w:t>,</w:t>
      </w:r>
      <w:r>
        <w:t xml:space="preserve"> kuka on yhteydessä vanhempiin ja kuka tekee lastensuojeluilmoituksen. Koulussa toimitaan niiden ohjeiden mukaan, joita saadaan lastensuojeluilmoitusta tehtäessä.</w:t>
      </w:r>
    </w:p>
    <w:p w:rsidR="00F7275B" w:rsidRDefault="00F7275B">
      <w:pPr>
        <w:spacing w:line="360" w:lineRule="auto"/>
      </w:pPr>
    </w:p>
    <w:p w:rsidR="00F7275B" w:rsidRDefault="00F01F8C">
      <w:pPr>
        <w:spacing w:line="360" w:lineRule="auto"/>
      </w:pPr>
      <w:r>
        <w:t>Seuraavana päivänä huoltajat, oppilas ja sovitut jäsenet oppilashuoltoryhmästä pitävät yhteisen neuvottelun. Neuvottelussa sovitaan mahdollisesta hoitoon ohjaamisesta sekä tilanteen seuraamisesta. Rehtori päättää koulun järjestyssääntöjen rikkomisesta seuraavasta rangaistuksesta.</w:t>
      </w:r>
    </w:p>
    <w:p w:rsidR="00F7275B" w:rsidRDefault="00F7275B">
      <w:pPr>
        <w:spacing w:line="360" w:lineRule="auto"/>
      </w:pPr>
    </w:p>
    <w:p w:rsidR="00F7275B" w:rsidRDefault="00F01F8C">
      <w:pPr>
        <w:spacing w:line="360" w:lineRule="auto"/>
      </w:pPr>
      <w:r>
        <w:t>Päihteiden väärinkäytön tunnusmerkkejä:</w:t>
      </w:r>
    </w:p>
    <w:p w:rsidR="00F7275B" w:rsidRDefault="00F01F8C">
      <w:pPr>
        <w:tabs>
          <w:tab w:val="right" w:pos="4377"/>
        </w:tabs>
        <w:spacing w:line="360" w:lineRule="auto"/>
        <w:ind w:left="1080"/>
      </w:pPr>
      <w:r>
        <w:t>-    kaveripiiri vaihtuu</w:t>
      </w:r>
    </w:p>
    <w:p w:rsidR="00F7275B" w:rsidRDefault="00F01F8C">
      <w:pPr>
        <w:numPr>
          <w:ilvl w:val="1"/>
          <w:numId w:val="2"/>
        </w:numPr>
        <w:tabs>
          <w:tab w:val="right" w:pos="9723"/>
        </w:tabs>
        <w:spacing w:line="360" w:lineRule="auto"/>
      </w:pPr>
      <w:r>
        <w:t>rahantarve kasvaa; näpistelyt, ilkivalta, kauppaaminen lisääntyy</w:t>
      </w:r>
    </w:p>
    <w:p w:rsidR="00F7275B" w:rsidRDefault="00F01F8C">
      <w:pPr>
        <w:numPr>
          <w:ilvl w:val="1"/>
          <w:numId w:val="2"/>
        </w:numPr>
        <w:tabs>
          <w:tab w:val="right" w:pos="9723"/>
        </w:tabs>
        <w:spacing w:line="360" w:lineRule="auto"/>
      </w:pPr>
      <w:r>
        <w:t>koulumenestys laskee</w:t>
      </w:r>
    </w:p>
    <w:p w:rsidR="00F7275B" w:rsidRDefault="00F01F8C">
      <w:pPr>
        <w:numPr>
          <w:ilvl w:val="1"/>
          <w:numId w:val="2"/>
        </w:numPr>
        <w:tabs>
          <w:tab w:val="right" w:pos="9723"/>
        </w:tabs>
        <w:spacing w:line="360" w:lineRule="auto"/>
      </w:pPr>
      <w:r>
        <w:t>poissaolot lisääntyvät</w:t>
      </w:r>
    </w:p>
    <w:p w:rsidR="00F7275B" w:rsidRDefault="00F01F8C">
      <w:pPr>
        <w:numPr>
          <w:ilvl w:val="1"/>
          <w:numId w:val="2"/>
        </w:numPr>
        <w:tabs>
          <w:tab w:val="right" w:pos="9723"/>
        </w:tabs>
        <w:spacing w:line="360" w:lineRule="auto"/>
      </w:pPr>
      <w:r>
        <w:t>epärealistisia puheita, tarinoita, valehtelua</w:t>
      </w:r>
    </w:p>
    <w:p w:rsidR="00F7275B" w:rsidRDefault="00F01F8C">
      <w:pPr>
        <w:numPr>
          <w:ilvl w:val="1"/>
          <w:numId w:val="2"/>
        </w:numPr>
        <w:tabs>
          <w:tab w:val="right" w:pos="9723"/>
        </w:tabs>
        <w:spacing w:line="360" w:lineRule="auto"/>
      </w:pPr>
      <w:r>
        <w:t>luonteessa muutoksia</w:t>
      </w:r>
    </w:p>
    <w:p w:rsidR="00F7275B" w:rsidRDefault="00F01F8C">
      <w:pPr>
        <w:numPr>
          <w:ilvl w:val="1"/>
          <w:numId w:val="2"/>
        </w:numPr>
        <w:tabs>
          <w:tab w:val="right" w:pos="9723"/>
        </w:tabs>
        <w:spacing w:line="360" w:lineRule="auto"/>
      </w:pPr>
      <w:r>
        <w:t>pelkotiloja, ahdistuneisuutta, levottomuutta</w:t>
      </w:r>
    </w:p>
    <w:p w:rsidR="00F7275B" w:rsidRDefault="00F01F8C">
      <w:pPr>
        <w:numPr>
          <w:ilvl w:val="1"/>
          <w:numId w:val="2"/>
        </w:numPr>
        <w:spacing w:line="360" w:lineRule="auto"/>
      </w:pPr>
      <w:r>
        <w:t>ulkonäkö/olemus muuttuu</w:t>
      </w:r>
    </w:p>
    <w:p w:rsidR="00F7275B" w:rsidRDefault="00F7275B">
      <w:pPr>
        <w:spacing w:line="360" w:lineRule="auto"/>
        <w:rPr>
          <w:b/>
        </w:rPr>
      </w:pPr>
    </w:p>
    <w:p w:rsidR="00F7275B" w:rsidRDefault="00F01F8C">
      <w:pPr>
        <w:spacing w:line="360" w:lineRule="auto"/>
        <w:rPr>
          <w:b/>
        </w:rPr>
      </w:pPr>
      <w:r>
        <w:rPr>
          <w:b/>
        </w:rPr>
        <w:t>Päihtynyt työntekijä</w:t>
      </w:r>
    </w:p>
    <w:p w:rsidR="00F7275B" w:rsidRDefault="00F01F8C">
      <w:pPr>
        <w:spacing w:line="360" w:lineRule="auto"/>
      </w:pPr>
      <w:r>
        <w:t>Kun on syytä epäillä, että koulun työntekijä on työssä päihtyneenä, asiasta ilmoitetaan kyseessä olevan henkilön esimiehelle. Esimies ohjaa työntekijän kotiin. Esimiehen on selvitettävä päihteiden käyttöön liittyvät menettelytavat ja korostettava käyttäjälle oma-aloitteisen hoitoonohjauksen tärkeyttä sekä ohjata hänet työterveyteen Samalla esimiehen on huolehdittava siitä, että työterveys saa tiedon tapauksesta. Mänttä-</w:t>
      </w:r>
      <w:proofErr w:type="gramStart"/>
      <w:r>
        <w:t>Vilppulan  kaupungilla</w:t>
      </w:r>
      <w:proofErr w:type="gramEnd"/>
      <w:r>
        <w:t xml:space="preserve"> on päihdeohjelma, jossa asiaan liittyvät yksityiskohdat selvitetään. </w:t>
      </w:r>
    </w:p>
    <w:p w:rsidR="002E2D3F" w:rsidRDefault="002E2D3F">
      <w:pPr>
        <w:spacing w:line="360" w:lineRule="auto"/>
        <w:rPr>
          <w:b/>
        </w:rPr>
      </w:pPr>
    </w:p>
    <w:p w:rsidR="00F7275B" w:rsidRDefault="00F01F8C">
      <w:pPr>
        <w:pStyle w:val="Otsikko2"/>
      </w:pPr>
      <w:bookmarkStart w:id="64" w:name="_Toc339967806"/>
      <w:bookmarkStart w:id="65" w:name="_Toc339979495"/>
      <w:bookmarkStart w:id="66" w:name="_Toc339979941"/>
      <w:bookmarkStart w:id="67" w:name="_Toc529871391"/>
      <w:bookmarkEnd w:id="64"/>
      <w:bookmarkEnd w:id="65"/>
      <w:bookmarkEnd w:id="66"/>
      <w:r>
        <w:t>3.10 Kriisitilanteiden jälkeinen seuranta ja jatko-ohjaus</w:t>
      </w:r>
      <w:bookmarkEnd w:id="67"/>
    </w:p>
    <w:p w:rsidR="00F7275B" w:rsidRDefault="00F7275B">
      <w:pPr>
        <w:spacing w:line="360" w:lineRule="auto"/>
      </w:pPr>
    </w:p>
    <w:p w:rsidR="00F7275B" w:rsidRDefault="00F01F8C">
      <w:pPr>
        <w:spacing w:line="360" w:lineRule="auto"/>
      </w:pPr>
      <w:r>
        <w:t>Koulua kohdanneen kriisitilanteen jälkeen kriisiryhmä kokoontuu ja suunnittelee jatkotoimet koulun tasolla. Tarvittaessa voidaan käyttää myös työterveyshuollon palveluja. Kriisiryhmä arvioi yksittäisen oppilaan tai työntekijän tarpeen henkilökohtaiseen keskusteluapuun.</w:t>
      </w:r>
    </w:p>
    <w:p w:rsidR="00F7275B" w:rsidRDefault="00F7275B">
      <w:pPr>
        <w:spacing w:line="360" w:lineRule="auto"/>
      </w:pPr>
    </w:p>
    <w:p w:rsidR="002E2D3F" w:rsidRDefault="002E2D3F">
      <w:pPr>
        <w:spacing w:line="360" w:lineRule="auto"/>
      </w:pPr>
    </w:p>
    <w:p w:rsidR="00F7275B" w:rsidRDefault="00F01F8C">
      <w:pPr>
        <w:pStyle w:val="Otsikko1"/>
      </w:pPr>
      <w:bookmarkStart w:id="68" w:name="_Toc339967807"/>
      <w:bookmarkStart w:id="69" w:name="_Toc339979496"/>
      <w:bookmarkStart w:id="70" w:name="_Toc339979942"/>
      <w:bookmarkStart w:id="71" w:name="_Toc529871392"/>
      <w:bookmarkEnd w:id="68"/>
      <w:bookmarkEnd w:id="69"/>
      <w:bookmarkEnd w:id="70"/>
      <w:r>
        <w:lastRenderedPageBreak/>
        <w:t>4. KRIISIEN EHKÄISY JA SELVIYTYMISEN TUKEMINEN</w:t>
      </w:r>
      <w:bookmarkEnd w:id="71"/>
    </w:p>
    <w:p w:rsidR="00F7275B" w:rsidRDefault="00F7275B">
      <w:pPr>
        <w:spacing w:line="360" w:lineRule="auto"/>
      </w:pPr>
    </w:p>
    <w:p w:rsidR="00F7275B" w:rsidRDefault="00F01F8C">
      <w:pPr>
        <w:pStyle w:val="Otsikko2"/>
      </w:pPr>
      <w:bookmarkStart w:id="72" w:name="_Toc339967808"/>
      <w:bookmarkStart w:id="73" w:name="_Toc339979497"/>
      <w:bookmarkStart w:id="74" w:name="_Toc339979943"/>
      <w:bookmarkStart w:id="75" w:name="_Toc529871393"/>
      <w:bookmarkEnd w:id="72"/>
      <w:bookmarkEnd w:id="73"/>
      <w:bookmarkEnd w:id="74"/>
      <w:r>
        <w:t>4.1 Koulun elämäntaitoja rakentava työ</w:t>
      </w:r>
      <w:bookmarkEnd w:id="75"/>
    </w:p>
    <w:p w:rsidR="00F7275B" w:rsidRDefault="00F7275B">
      <w:pPr>
        <w:spacing w:line="360" w:lineRule="auto"/>
        <w:rPr>
          <w:b/>
          <w:sz w:val="28"/>
          <w:szCs w:val="28"/>
        </w:rPr>
      </w:pPr>
    </w:p>
    <w:p w:rsidR="00F7275B" w:rsidRDefault="00F01F8C">
      <w:pPr>
        <w:spacing w:line="360" w:lineRule="auto"/>
      </w:pPr>
      <w:r>
        <w:t xml:space="preserve">Lähtökohtana elämäntaitoja rakentavaan työhön, kriisien ennaltaehkäisemiseen ja ratkaisemiseen on ongelmien varhainen tunnistaminen, nopea reagointi, avun tarjoaminen ja sen perillemenon varmistaminen. </w:t>
      </w:r>
    </w:p>
    <w:p w:rsidR="00F7275B" w:rsidRDefault="00F7275B">
      <w:pPr>
        <w:spacing w:line="360" w:lineRule="auto"/>
      </w:pPr>
    </w:p>
    <w:p w:rsidR="00F7275B" w:rsidRDefault="00F01F8C">
      <w:pPr>
        <w:spacing w:line="360" w:lineRule="auto"/>
      </w:pPr>
      <w:r>
        <w:t>Elämäntaitoja rakentavan työn neljä osa-aluetta koulussa ovat:</w:t>
      </w:r>
    </w:p>
    <w:p w:rsidR="00F7275B" w:rsidRDefault="00F7275B">
      <w:pPr>
        <w:spacing w:line="360" w:lineRule="auto"/>
      </w:pPr>
    </w:p>
    <w:p w:rsidR="00F7275B" w:rsidRDefault="00F01F8C">
      <w:pPr>
        <w:numPr>
          <w:ilvl w:val="0"/>
          <w:numId w:val="3"/>
        </w:numPr>
        <w:spacing w:line="360" w:lineRule="auto"/>
      </w:pPr>
      <w:r>
        <w:t>Turvallisuuden kokemus koulussa</w:t>
      </w:r>
    </w:p>
    <w:p w:rsidR="00F7275B" w:rsidRDefault="00F01F8C">
      <w:pPr>
        <w:spacing w:line="360" w:lineRule="auto"/>
        <w:ind w:left="360"/>
      </w:pPr>
      <w:r>
        <w:t>Koulun, luokan ja oppilaiden keskinäisen ilmapiirin kokeminen turvalliseksi.</w:t>
      </w:r>
    </w:p>
    <w:p w:rsidR="00F7275B" w:rsidRDefault="00F01F8C">
      <w:pPr>
        <w:spacing w:line="360" w:lineRule="auto"/>
        <w:ind w:left="360"/>
      </w:pPr>
      <w:r>
        <w:t>Yksilön oma turvallisuuden tunne.</w:t>
      </w:r>
    </w:p>
    <w:p w:rsidR="00F7275B" w:rsidRDefault="00F7275B">
      <w:pPr>
        <w:spacing w:line="360" w:lineRule="auto"/>
        <w:ind w:left="360"/>
      </w:pPr>
    </w:p>
    <w:p w:rsidR="00F7275B" w:rsidRDefault="00F7275B">
      <w:pPr>
        <w:spacing w:line="360" w:lineRule="auto"/>
      </w:pPr>
    </w:p>
    <w:p w:rsidR="00F7275B" w:rsidRDefault="00F01F8C">
      <w:pPr>
        <w:numPr>
          <w:ilvl w:val="0"/>
          <w:numId w:val="3"/>
        </w:numPr>
        <w:spacing w:line="360" w:lineRule="auto"/>
      </w:pPr>
      <w:r>
        <w:t>Sosiaalisten ja tunnetaitojen harjoitteleminen</w:t>
      </w:r>
    </w:p>
    <w:p w:rsidR="00F7275B" w:rsidRDefault="00F01F8C">
      <w:pPr>
        <w:spacing w:line="360" w:lineRule="auto"/>
      </w:pPr>
      <w:r>
        <w:t>Vastoinkäymisten sietäminen, omien taitojen hyväksyminen, kaverisuhteiden sosiaaliset haasteet. Kodin suhtautuminen vastoinkäymisiin, toisten ihmisten kunnioittaminen. Koulussa on käytössä useita eri menetelmiä asian harjoitteluun.</w:t>
      </w:r>
    </w:p>
    <w:p w:rsidR="00F7275B" w:rsidRDefault="00F7275B">
      <w:pPr>
        <w:spacing w:line="360" w:lineRule="auto"/>
        <w:ind w:left="360"/>
      </w:pPr>
    </w:p>
    <w:p w:rsidR="00F7275B" w:rsidRDefault="00F01F8C">
      <w:pPr>
        <w:numPr>
          <w:ilvl w:val="0"/>
          <w:numId w:val="3"/>
        </w:numPr>
        <w:spacing w:line="360" w:lineRule="auto"/>
      </w:pPr>
      <w:r>
        <w:t>Koulutyön kokeminen mielekkääksi</w:t>
      </w:r>
    </w:p>
    <w:p w:rsidR="00F7275B" w:rsidRDefault="00F01F8C">
      <w:pPr>
        <w:spacing w:line="360" w:lineRule="auto"/>
        <w:ind w:left="360"/>
      </w:pPr>
      <w:r>
        <w:t>Kaikkien koulutöiden tekeminen</w:t>
      </w:r>
      <w:r w:rsidR="002E2D3F">
        <w:t>,</w:t>
      </w:r>
      <w:r>
        <w:t xml:space="preserve"> vaikka ne olisivat epämieleisiä, haasteellisia jne. </w:t>
      </w:r>
    </w:p>
    <w:p w:rsidR="00F7275B" w:rsidRDefault="00F01F8C">
      <w:pPr>
        <w:spacing w:line="360" w:lineRule="auto"/>
        <w:ind w:left="360"/>
      </w:pPr>
      <w:r>
        <w:t>(Onko pakko?)</w:t>
      </w:r>
    </w:p>
    <w:p w:rsidR="00F7275B" w:rsidRDefault="00F01F8C">
      <w:pPr>
        <w:spacing w:line="360" w:lineRule="auto"/>
        <w:ind w:left="360"/>
      </w:pPr>
      <w:r>
        <w:t>Lapsen oman identiteetin vahvistaminen</w:t>
      </w:r>
    </w:p>
    <w:p w:rsidR="00F7275B" w:rsidRDefault="00F01F8C">
      <w:pPr>
        <w:spacing w:line="360" w:lineRule="auto"/>
        <w:ind w:left="360"/>
      </w:pPr>
      <w:r>
        <w:t>Koulutyön yhdistäminen oman elämän suunnitteluun (ohjaus)</w:t>
      </w:r>
    </w:p>
    <w:p w:rsidR="00F7275B" w:rsidRDefault="00F7275B">
      <w:pPr>
        <w:spacing w:line="360" w:lineRule="auto"/>
      </w:pPr>
    </w:p>
    <w:p w:rsidR="00F7275B" w:rsidRDefault="00F01F8C">
      <w:pPr>
        <w:numPr>
          <w:ilvl w:val="0"/>
          <w:numId w:val="3"/>
        </w:numPr>
        <w:spacing w:line="360" w:lineRule="auto"/>
      </w:pPr>
      <w:r>
        <w:t>Yhteiset säännöt, sopimukset ja hyvät tavat</w:t>
      </w:r>
    </w:p>
    <w:p w:rsidR="00F7275B" w:rsidRDefault="00F01F8C">
      <w:pPr>
        <w:spacing w:line="360" w:lineRule="auto"/>
        <w:ind w:left="360"/>
      </w:pPr>
      <w:r>
        <w:t>Ongelmien ja ristiriitojen ratkaiseminen puhumalla</w:t>
      </w:r>
    </w:p>
    <w:p w:rsidR="00F7275B" w:rsidRDefault="00F01F8C">
      <w:pPr>
        <w:spacing w:line="360" w:lineRule="auto"/>
        <w:ind w:left="360"/>
      </w:pPr>
      <w:r>
        <w:t>Yhteisöllisyyden lisääminen</w:t>
      </w:r>
    </w:p>
    <w:p w:rsidR="00F7275B" w:rsidRDefault="00F01F8C">
      <w:pPr>
        <w:spacing w:line="360" w:lineRule="auto"/>
        <w:ind w:left="360"/>
      </w:pPr>
      <w:r>
        <w:t>Empatia- ja myötäelämiskyvyn kehittäminen</w:t>
      </w:r>
    </w:p>
    <w:p w:rsidR="00F7275B" w:rsidRDefault="00F01F8C">
      <w:pPr>
        <w:spacing w:line="360" w:lineRule="auto"/>
        <w:ind w:left="360"/>
      </w:pPr>
      <w:r>
        <w:t>Kotien sitouttaminen yhteiseen ponnisteluun haasteiden voittamiseksi/vähentämiseksi</w:t>
      </w:r>
    </w:p>
    <w:p w:rsidR="00F7275B" w:rsidRDefault="00F7275B">
      <w:pPr>
        <w:spacing w:line="360" w:lineRule="auto"/>
        <w:ind w:left="360"/>
      </w:pPr>
    </w:p>
    <w:p w:rsidR="002E2D3F" w:rsidRDefault="002E2D3F">
      <w:pPr>
        <w:spacing w:line="360" w:lineRule="auto"/>
        <w:ind w:left="360"/>
      </w:pPr>
    </w:p>
    <w:p w:rsidR="00F7275B" w:rsidRDefault="00F01F8C">
      <w:pPr>
        <w:spacing w:line="360" w:lineRule="auto"/>
        <w:ind w:left="360"/>
      </w:pPr>
      <w:r>
        <w:lastRenderedPageBreak/>
        <w:t>5. Positiivisen minäkuvan rakentaminen</w:t>
      </w:r>
    </w:p>
    <w:p w:rsidR="00F7275B" w:rsidRDefault="00F01F8C">
      <w:pPr>
        <w:spacing w:line="360" w:lineRule="auto"/>
        <w:ind w:left="360"/>
      </w:pPr>
      <w:r>
        <w:t>Realistinen käsitys omista vahvuuksista ja vaikeuksista.</w:t>
      </w:r>
    </w:p>
    <w:p w:rsidR="00F7275B" w:rsidRDefault="00F01F8C">
      <w:pPr>
        <w:spacing w:line="360" w:lineRule="auto"/>
        <w:ind w:left="360"/>
      </w:pPr>
      <w:r>
        <w:t>Toisen ihmisen huomioonottaminen ja kunnioittaminen.</w:t>
      </w:r>
    </w:p>
    <w:p w:rsidR="00F7275B" w:rsidRDefault="00F7275B">
      <w:pPr>
        <w:spacing w:line="360" w:lineRule="auto"/>
      </w:pPr>
    </w:p>
    <w:p w:rsidR="00F7275B" w:rsidRDefault="00F01F8C">
      <w:pPr>
        <w:pStyle w:val="Otsikko2"/>
      </w:pPr>
      <w:bookmarkStart w:id="76" w:name="_Toc339967809"/>
      <w:bookmarkStart w:id="77" w:name="_Toc339979498"/>
      <w:bookmarkStart w:id="78" w:name="_Toc339979944"/>
      <w:bookmarkStart w:id="79" w:name="_Toc529871394"/>
      <w:bookmarkEnd w:id="76"/>
      <w:bookmarkEnd w:id="77"/>
      <w:bookmarkEnd w:id="78"/>
      <w:r>
        <w:t>4.2 Ehkäisevän päihdetyön suunnitelma</w:t>
      </w:r>
      <w:bookmarkEnd w:id="79"/>
    </w:p>
    <w:p w:rsidR="00F7275B" w:rsidRDefault="00F7275B">
      <w:pPr>
        <w:spacing w:line="360" w:lineRule="auto"/>
        <w:rPr>
          <w:rFonts w:cs="Arial"/>
        </w:rPr>
      </w:pPr>
    </w:p>
    <w:p w:rsidR="00F7275B" w:rsidRDefault="00F01F8C">
      <w:pPr>
        <w:spacing w:line="360" w:lineRule="auto"/>
        <w:rPr>
          <w:rFonts w:cs="Arial"/>
        </w:rPr>
      </w:pPr>
      <w:r>
        <w:rPr>
          <w:rFonts w:cs="Arial"/>
        </w:rPr>
        <w:t xml:space="preserve">Ehkäisevässä päihdetyössä pyritään ensisijaisesti välttämään tai siirtämään myöhemmäksi päihteiden käyttöä ja ongelmakäyttöä.  Ehkäisevän päihdetyön tavoitteena on hyvinvoinnin ja terveyden edistäminen yhteisössä. Se on laaja-alaista yhteistyötä, joka keskittyy erityisesti itsetunnon vahvistamiseen ja varhaiseen puuttumiseen. </w:t>
      </w:r>
    </w:p>
    <w:p w:rsidR="00F7275B" w:rsidRDefault="00F01F8C">
      <w:pPr>
        <w:spacing w:line="360" w:lineRule="auto"/>
      </w:pPr>
      <w:r>
        <w:rPr>
          <w:rFonts w:cs="Arial"/>
        </w:rPr>
        <w:t xml:space="preserve">Opetussuunnitelman keskeisissä sisällöissä käsitellään terveys- ja päihdeasioita eri vuosiluokilla erityisesti ympäristö- ja luonnontiedon ja biologian opetussuunnitelmissa. Alkuopetuksessa pääsääntöisesti asioita käsitellään yleisellä tasolla, luokilla 4. – 6. siirrytään terveyden ylläpidon sekä ihmisen fyysisen ja psyykkisen hyvinvoinnin perusteista yhä tarkempaan faktatietoon päihteistä ja niiden vaikutuksista. Oma luokanopettaja tuntee oppilaansa yksilöllisesti ja hän voi käsitellä päihde- ja terveyskysymyksiä joustavasti ja luontevasti myös juuri silloin, kun ne ovat ajankohtaisia. Koko opetuksen kattavan ihmisenä kasvaminen-aihekokonaisuuden päämääränä on tukea oppilaan kokonaisvaltaista kasvua ja elämän hallinnan kehittymistä. </w:t>
      </w:r>
    </w:p>
    <w:p w:rsidR="00F7275B" w:rsidRDefault="00F7275B">
      <w:pPr>
        <w:spacing w:line="360" w:lineRule="auto"/>
        <w:rPr>
          <w:rFonts w:cs="Arial"/>
          <w:b/>
        </w:rPr>
      </w:pPr>
    </w:p>
    <w:p w:rsidR="00F7275B" w:rsidRDefault="00F01F8C">
      <w:pPr>
        <w:spacing w:line="360" w:lineRule="auto"/>
        <w:rPr>
          <w:rFonts w:cs="Arial"/>
        </w:rPr>
      </w:pPr>
      <w:r>
        <w:rPr>
          <w:rFonts w:cs="Arial"/>
        </w:rPr>
        <w:t>Koulun järjestyssäännöissä kielletään tupakointi ja päihdeaineet. Oppilaiden tupakointiin ja päihdeaineitten käyttöön puututaan heti kun siitä tulee koululle tietoja/havaintoja. Yhteys otetaan ensin huoltajaan. Huoltajille tarjotaan tarvittaessa kouluterveydenhoitajan ja koulukuraattorin apua.</w:t>
      </w:r>
    </w:p>
    <w:p w:rsidR="00F7275B" w:rsidRDefault="00F7275B">
      <w:pPr>
        <w:spacing w:line="360" w:lineRule="auto"/>
        <w:rPr>
          <w:rFonts w:cs="Arial"/>
        </w:rPr>
      </w:pPr>
    </w:p>
    <w:p w:rsidR="00F7275B" w:rsidRDefault="00F01F8C">
      <w:pPr>
        <w:spacing w:line="360" w:lineRule="auto"/>
        <w:rPr>
          <w:rFonts w:cs="Arial"/>
        </w:rPr>
      </w:pPr>
      <w:r>
        <w:rPr>
          <w:rFonts w:cs="Arial"/>
        </w:rPr>
        <w:t xml:space="preserve">Koulun lähipoliisi käy vuosittain koululla pitämässä oppitunteja ja osallistumassa tapahtumiin. Kuudennen luokan laillisuuskasvatustunneilla käsitellään myös päihdeasioita.  </w:t>
      </w:r>
    </w:p>
    <w:p w:rsidR="00F7275B" w:rsidRDefault="00F01F8C">
      <w:pPr>
        <w:pStyle w:val="Otsikko2"/>
      </w:pPr>
      <w:bookmarkStart w:id="80" w:name="_Toc339967810"/>
      <w:bookmarkStart w:id="81" w:name="_Toc339979499"/>
      <w:bookmarkStart w:id="82" w:name="_Toc339979945"/>
      <w:bookmarkStart w:id="83" w:name="_Toc529871395"/>
      <w:bookmarkEnd w:id="80"/>
      <w:bookmarkEnd w:id="81"/>
      <w:bookmarkEnd w:id="82"/>
      <w:r>
        <w:t>4.3 Psyykkisen oireilun tunnistaminen ja selviytymisen tukeminen</w:t>
      </w:r>
      <w:bookmarkEnd w:id="83"/>
    </w:p>
    <w:p w:rsidR="00F7275B" w:rsidRDefault="00F7275B">
      <w:pPr>
        <w:spacing w:line="360" w:lineRule="auto"/>
        <w:rPr>
          <w:rFonts w:cs="Arial"/>
        </w:rPr>
      </w:pPr>
    </w:p>
    <w:p w:rsidR="00F7275B" w:rsidRDefault="00F01F8C">
      <w:pPr>
        <w:spacing w:line="360" w:lineRule="auto"/>
        <w:rPr>
          <w:rFonts w:cs="Arial"/>
        </w:rPr>
      </w:pPr>
      <w:r>
        <w:rPr>
          <w:rFonts w:cs="Arial"/>
        </w:rPr>
        <w:t xml:space="preserve">Kouluyhteisöllä on merkittävä vaikutus lapsen mielenterveyteen. Koulussa lapsen mielenterveyttä suojaavia tekijöitä ovat esim. turvallinen suhde opettajaan, hyvä luokkailmapiiri ja onnistumisen kokemukset. Mielenterveysongelmille altistavia tekijöitä ovat kiusatuksi joutuminen, turvattomuuden tunne ja kasautuneiden pettymysten </w:t>
      </w:r>
      <w:r>
        <w:rPr>
          <w:rFonts w:cs="Arial"/>
        </w:rPr>
        <w:lastRenderedPageBreak/>
        <w:t xml:space="preserve">aiheuttama negatiivinen minäkäsitys. Opettajat ja muu koulun henkilökunta ovat avainasemassa oppilaiden psyykkisen oireilun tunnistamisessa. Lapsen psyykkinen oireilu voi ilmetä niin psyykkisellä, fyysisellä kuin sosiaalisellakin tasolla. </w:t>
      </w:r>
    </w:p>
    <w:p w:rsidR="00F7275B" w:rsidRDefault="00F7275B">
      <w:pPr>
        <w:spacing w:line="360" w:lineRule="auto"/>
        <w:rPr>
          <w:rFonts w:cs="Arial"/>
        </w:rPr>
      </w:pPr>
    </w:p>
    <w:p w:rsidR="00F7275B" w:rsidRDefault="00F01F8C">
      <w:pPr>
        <w:spacing w:line="360" w:lineRule="auto"/>
        <w:rPr>
          <w:rFonts w:cs="Arial"/>
          <w:b/>
        </w:rPr>
      </w:pPr>
      <w:r>
        <w:rPr>
          <w:rFonts w:cs="Arial"/>
          <w:b/>
        </w:rPr>
        <w:t>Psyykkisellä tasolla oireina voi olla esimerkiksi:</w:t>
      </w:r>
    </w:p>
    <w:p w:rsidR="00F7275B" w:rsidRDefault="00F01F8C">
      <w:pPr>
        <w:spacing w:line="360" w:lineRule="auto"/>
      </w:pPr>
      <w:r>
        <w:rPr>
          <w:rFonts w:cs="Arial"/>
        </w:rPr>
        <w:t>-</w:t>
      </w:r>
      <w:r>
        <w:rPr>
          <w:rFonts w:cs="Arial"/>
        </w:rPr>
        <w:tab/>
        <w:t>muutoksia mielialassa ja tunteiden säätelyssä</w:t>
      </w:r>
    </w:p>
    <w:p w:rsidR="00F7275B" w:rsidRDefault="00F01F8C">
      <w:pPr>
        <w:spacing w:line="360" w:lineRule="auto"/>
      </w:pPr>
      <w:r>
        <w:rPr>
          <w:rFonts w:cs="Arial"/>
        </w:rPr>
        <w:t xml:space="preserve">- </w:t>
      </w:r>
      <w:r>
        <w:rPr>
          <w:rFonts w:cs="Arial"/>
        </w:rPr>
        <w:tab/>
        <w:t xml:space="preserve">pitkäkestoista / usein toistuvaa alakuloisuutta, surullisuutta, pelkoa tai </w:t>
      </w:r>
      <w:r>
        <w:rPr>
          <w:rFonts w:cs="Arial"/>
        </w:rPr>
        <w:tab/>
        <w:t>ahdistuneisuutta</w:t>
      </w:r>
    </w:p>
    <w:p w:rsidR="00F7275B" w:rsidRDefault="00F01F8C">
      <w:pPr>
        <w:spacing w:line="360" w:lineRule="auto"/>
        <w:rPr>
          <w:rFonts w:cs="Arial"/>
        </w:rPr>
      </w:pPr>
      <w:r>
        <w:rPr>
          <w:rFonts w:cs="Arial"/>
        </w:rPr>
        <w:t>-</w:t>
      </w:r>
      <w:r>
        <w:rPr>
          <w:rFonts w:cs="Arial"/>
        </w:rPr>
        <w:tab/>
        <w:t>kiukkuisuutta, raivokohtauksia</w:t>
      </w:r>
    </w:p>
    <w:p w:rsidR="00F7275B" w:rsidRDefault="00F01F8C">
      <w:pPr>
        <w:spacing w:line="360" w:lineRule="auto"/>
        <w:rPr>
          <w:rFonts w:cs="Arial"/>
        </w:rPr>
      </w:pPr>
      <w:r>
        <w:rPr>
          <w:rFonts w:cs="Arial"/>
        </w:rPr>
        <w:t>-</w:t>
      </w:r>
      <w:r>
        <w:rPr>
          <w:rFonts w:cs="Arial"/>
        </w:rPr>
        <w:tab/>
        <w:t>muutoksia tiedonkäsittelyssä</w:t>
      </w:r>
    </w:p>
    <w:p w:rsidR="00F7275B" w:rsidRDefault="00F01F8C">
      <w:pPr>
        <w:spacing w:line="360" w:lineRule="auto"/>
        <w:rPr>
          <w:rFonts w:cs="Arial"/>
        </w:rPr>
      </w:pPr>
      <w:r>
        <w:rPr>
          <w:rFonts w:cs="Arial"/>
        </w:rPr>
        <w:t>-</w:t>
      </w:r>
      <w:r>
        <w:rPr>
          <w:rFonts w:cs="Arial"/>
        </w:rPr>
        <w:tab/>
        <w:t xml:space="preserve">keskittymisvaikeuksia </w:t>
      </w:r>
    </w:p>
    <w:p w:rsidR="00F7275B" w:rsidRDefault="00F01F8C">
      <w:pPr>
        <w:spacing w:line="360" w:lineRule="auto"/>
        <w:rPr>
          <w:rFonts w:cs="Arial"/>
        </w:rPr>
      </w:pPr>
      <w:r>
        <w:rPr>
          <w:rFonts w:cs="Arial"/>
        </w:rPr>
        <w:t>-</w:t>
      </w:r>
      <w:r>
        <w:rPr>
          <w:rFonts w:cs="Arial"/>
        </w:rPr>
        <w:tab/>
        <w:t>alisuoriutumista, oppimistulosten äkillistä heikentymistä</w:t>
      </w:r>
    </w:p>
    <w:p w:rsidR="00F7275B" w:rsidRDefault="00F01F8C">
      <w:pPr>
        <w:spacing w:line="360" w:lineRule="auto"/>
        <w:rPr>
          <w:rFonts w:cs="Arial"/>
        </w:rPr>
      </w:pPr>
      <w:r>
        <w:rPr>
          <w:rFonts w:cs="Arial"/>
        </w:rPr>
        <w:t>-</w:t>
      </w:r>
      <w:r>
        <w:rPr>
          <w:rFonts w:cs="Arial"/>
        </w:rPr>
        <w:tab/>
        <w:t>lapselle epätyypillistä passiivisuutta</w:t>
      </w:r>
    </w:p>
    <w:p w:rsidR="00F7275B" w:rsidRDefault="00F01F8C">
      <w:pPr>
        <w:spacing w:line="360" w:lineRule="auto"/>
        <w:rPr>
          <w:rFonts w:cs="Arial"/>
        </w:rPr>
      </w:pPr>
      <w:r>
        <w:rPr>
          <w:rFonts w:cs="Arial"/>
        </w:rPr>
        <w:t>-</w:t>
      </w:r>
      <w:r>
        <w:rPr>
          <w:rFonts w:cs="Arial"/>
        </w:rPr>
        <w:tab/>
        <w:t>vakavimmillaan itsetuhoisia ajatuksia</w:t>
      </w:r>
    </w:p>
    <w:p w:rsidR="00F7275B" w:rsidRDefault="00F7275B">
      <w:pPr>
        <w:spacing w:line="360" w:lineRule="auto"/>
        <w:rPr>
          <w:rFonts w:cs="Arial"/>
        </w:rPr>
      </w:pPr>
    </w:p>
    <w:p w:rsidR="00F7275B" w:rsidRDefault="00F01F8C">
      <w:pPr>
        <w:spacing w:line="360" w:lineRule="auto"/>
        <w:rPr>
          <w:rFonts w:cs="Arial"/>
          <w:b/>
        </w:rPr>
      </w:pPr>
      <w:r>
        <w:rPr>
          <w:rFonts w:cs="Arial"/>
          <w:b/>
        </w:rPr>
        <w:t xml:space="preserve">Fyysisellä tasolla </w:t>
      </w:r>
    </w:p>
    <w:p w:rsidR="00F7275B" w:rsidRDefault="00F01F8C">
      <w:pPr>
        <w:spacing w:line="360" w:lineRule="auto"/>
        <w:rPr>
          <w:rFonts w:cs="Arial"/>
        </w:rPr>
      </w:pPr>
      <w:r>
        <w:rPr>
          <w:rFonts w:cs="Arial"/>
        </w:rPr>
        <w:t>-</w:t>
      </w:r>
      <w:r>
        <w:rPr>
          <w:rFonts w:cs="Arial"/>
        </w:rPr>
        <w:tab/>
        <w:t>psykosomaattisia oireita</w:t>
      </w:r>
    </w:p>
    <w:p w:rsidR="00F7275B" w:rsidRDefault="00F01F8C">
      <w:pPr>
        <w:spacing w:line="360" w:lineRule="auto"/>
        <w:rPr>
          <w:rFonts w:cs="Arial"/>
        </w:rPr>
      </w:pPr>
      <w:r>
        <w:rPr>
          <w:rFonts w:cs="Arial"/>
        </w:rPr>
        <w:t>-</w:t>
      </w:r>
      <w:r>
        <w:rPr>
          <w:rFonts w:cs="Arial"/>
        </w:rPr>
        <w:tab/>
        <w:t xml:space="preserve">toistuvaa selittämätöntä vatsakipua, päänsärkyä tai muita kipuja </w:t>
      </w:r>
    </w:p>
    <w:p w:rsidR="00F7275B" w:rsidRDefault="00F01F8C">
      <w:pPr>
        <w:spacing w:line="360" w:lineRule="auto"/>
      </w:pPr>
      <w:r>
        <w:rPr>
          <w:rFonts w:cs="Arial"/>
        </w:rPr>
        <w:t>-</w:t>
      </w:r>
      <w:r>
        <w:rPr>
          <w:rFonts w:cs="Arial"/>
        </w:rPr>
        <w:tab/>
        <w:t>univaikeuksia</w:t>
      </w:r>
    </w:p>
    <w:p w:rsidR="00F7275B" w:rsidRDefault="00F01F8C">
      <w:pPr>
        <w:spacing w:line="360" w:lineRule="auto"/>
      </w:pPr>
      <w:r>
        <w:rPr>
          <w:rFonts w:cs="Arial"/>
        </w:rPr>
        <w:t>-</w:t>
      </w:r>
      <w:r>
        <w:rPr>
          <w:rFonts w:cs="Arial"/>
        </w:rPr>
        <w:tab/>
        <w:t>ruokahaluttomuutta</w:t>
      </w:r>
    </w:p>
    <w:p w:rsidR="00F7275B" w:rsidRDefault="00F01F8C">
      <w:pPr>
        <w:spacing w:line="360" w:lineRule="auto"/>
      </w:pPr>
      <w:r>
        <w:rPr>
          <w:rFonts w:cs="Arial"/>
        </w:rPr>
        <w:t xml:space="preserve">- </w:t>
      </w:r>
      <w:r>
        <w:rPr>
          <w:rFonts w:cs="Arial"/>
        </w:rPr>
        <w:tab/>
        <w:t>toistuvia myöhästymisiä / poissaoloja</w:t>
      </w:r>
    </w:p>
    <w:p w:rsidR="00F7275B" w:rsidRDefault="00F7275B">
      <w:pPr>
        <w:spacing w:line="360" w:lineRule="auto"/>
        <w:rPr>
          <w:rFonts w:cs="Arial"/>
          <w:b/>
        </w:rPr>
      </w:pPr>
    </w:p>
    <w:p w:rsidR="00F7275B" w:rsidRDefault="00F01F8C">
      <w:pPr>
        <w:spacing w:line="360" w:lineRule="auto"/>
        <w:rPr>
          <w:rFonts w:cs="Arial"/>
          <w:b/>
        </w:rPr>
      </w:pPr>
      <w:r>
        <w:rPr>
          <w:rFonts w:cs="Arial"/>
          <w:b/>
        </w:rPr>
        <w:t>Sosiaalisella tasolla</w:t>
      </w:r>
    </w:p>
    <w:p w:rsidR="00F7275B" w:rsidRDefault="00F01F8C">
      <w:pPr>
        <w:spacing w:line="360" w:lineRule="auto"/>
        <w:rPr>
          <w:rFonts w:cs="Arial"/>
        </w:rPr>
      </w:pPr>
      <w:r>
        <w:rPr>
          <w:rFonts w:cs="Arial"/>
        </w:rPr>
        <w:t>-</w:t>
      </w:r>
      <w:r>
        <w:rPr>
          <w:rFonts w:cs="Arial"/>
        </w:rPr>
        <w:tab/>
        <w:t>ongelmia vuorovaikutuksessa, käytöshäiriöitä tai vetäytymistä kaverisuhteista</w:t>
      </w:r>
    </w:p>
    <w:p w:rsidR="00F7275B" w:rsidRDefault="00F01F8C">
      <w:pPr>
        <w:spacing w:line="360" w:lineRule="auto"/>
      </w:pPr>
      <w:r>
        <w:rPr>
          <w:rFonts w:cs="Arial"/>
        </w:rPr>
        <w:t xml:space="preserve">- </w:t>
      </w:r>
      <w:r>
        <w:rPr>
          <w:rFonts w:cs="Arial"/>
        </w:rPr>
        <w:tab/>
        <w:t>voimakasta takertumista aikuisiin</w:t>
      </w:r>
    </w:p>
    <w:p w:rsidR="00F7275B" w:rsidRDefault="00F01F8C">
      <w:pPr>
        <w:spacing w:line="360" w:lineRule="auto"/>
      </w:pPr>
      <w:r>
        <w:rPr>
          <w:rFonts w:cs="Arial"/>
        </w:rPr>
        <w:t>-</w:t>
      </w:r>
      <w:r>
        <w:rPr>
          <w:rFonts w:cs="Arial"/>
        </w:rPr>
        <w:tab/>
        <w:t>kiusaamista / kiusatuksi tulemista</w:t>
      </w:r>
    </w:p>
    <w:p w:rsidR="00F7275B" w:rsidRDefault="00F7275B">
      <w:pPr>
        <w:spacing w:line="360" w:lineRule="auto"/>
        <w:rPr>
          <w:rFonts w:cs="Arial"/>
        </w:rPr>
      </w:pPr>
    </w:p>
    <w:p w:rsidR="00F7275B" w:rsidRDefault="00F01F8C">
      <w:pPr>
        <w:spacing w:line="360" w:lineRule="auto"/>
      </w:pPr>
      <w:r>
        <w:rPr>
          <w:rFonts w:cs="Arial"/>
        </w:rPr>
        <w:t>Opettajan huomatessa oppilaalla useita päiviä kestänyttä / voimakasta / oppilaan toimintakykyyn vaikuttavaa psyykkistä oireilua hänen tulisi kuulla lasta sekä olla yhteydessä huoltajaan tilanteen selvittämiseksi. Huoltajien kanssa keskusteltuaan opettaja voi olla yhteydessä oppilashuollon palveluiden piiriin.  Tarvittaessa lapsen psyykkinen oireilu voidaan huomioida tekemällä oppimissuunnitelma ja/tai päätös opetuksen järjestämisestä toisin.</w:t>
      </w:r>
    </w:p>
    <w:p w:rsidR="00F7275B" w:rsidRDefault="00F7275B">
      <w:pPr>
        <w:spacing w:line="360" w:lineRule="auto"/>
        <w:rPr>
          <w:rFonts w:cs="Arial"/>
        </w:rPr>
      </w:pPr>
    </w:p>
    <w:p w:rsidR="00F7275B" w:rsidRDefault="00F01F8C" w:rsidP="002E2D3F">
      <w:pPr>
        <w:spacing w:line="360" w:lineRule="auto"/>
        <w:rPr>
          <w:rFonts w:cs="Arial"/>
        </w:rPr>
      </w:pPr>
      <w:r>
        <w:rPr>
          <w:rFonts w:cs="Arial"/>
        </w:rPr>
        <w:lastRenderedPageBreak/>
        <w:t>Lapsen psyykkinen oireilu voi olla ohimenevä reaktio lasta kohdanneeseen lii</w:t>
      </w:r>
      <w:r w:rsidR="002E2D3F">
        <w:rPr>
          <w:rFonts w:cs="Arial"/>
        </w:rPr>
        <w:t>alliseen stressiin, kriisiin</w:t>
      </w:r>
      <w:r>
        <w:rPr>
          <w:rFonts w:cs="Arial"/>
        </w:rPr>
        <w:t xml:space="preserve"> tai kyse voi olla varsinaisesta mielenterveyshäiriöstä. Lieviä psyykkisiä oireita on lähes kaikilla joissain elämänvaiheissa, olennaista on, aiheuttavatko oireet haittaa. Varhaisessa vaiheessa saatu tuki, esim. keskustelu, voi kuitenkin estää oireiden pahenemisen.</w:t>
      </w:r>
    </w:p>
    <w:p w:rsidR="002E2D3F" w:rsidRDefault="002E2D3F" w:rsidP="002E2D3F">
      <w:pPr>
        <w:spacing w:line="360" w:lineRule="auto"/>
      </w:pPr>
    </w:p>
    <w:p w:rsidR="00F7275B" w:rsidRDefault="00F01F8C">
      <w:pPr>
        <w:pStyle w:val="Otsikko2"/>
      </w:pPr>
      <w:bookmarkStart w:id="84" w:name="_Toc339967812"/>
      <w:bookmarkStart w:id="85" w:name="_Toc339979501"/>
      <w:bookmarkStart w:id="86" w:name="_Toc339979947"/>
      <w:bookmarkStart w:id="87" w:name="_Toc529871396"/>
      <w:bookmarkEnd w:id="84"/>
      <w:bookmarkEnd w:id="85"/>
      <w:bookmarkEnd w:id="86"/>
      <w:r>
        <w:t>4.4 Väkivallan ja häirinnän ehkäiseminen, toimintamalli väkivalta- ja häirintätilanteissa</w:t>
      </w:r>
      <w:bookmarkEnd w:id="87"/>
    </w:p>
    <w:p w:rsidR="00F7275B" w:rsidRDefault="00F7275B">
      <w:pPr>
        <w:spacing w:line="360" w:lineRule="auto"/>
        <w:rPr>
          <w:rFonts w:cs="Arial"/>
        </w:rPr>
      </w:pPr>
    </w:p>
    <w:p w:rsidR="00F7275B" w:rsidRDefault="00F01F8C">
      <w:pPr>
        <w:spacing w:line="360" w:lineRule="auto"/>
        <w:rPr>
          <w:rFonts w:cs="Arial"/>
        </w:rPr>
      </w:pPr>
      <w:r>
        <w:rPr>
          <w:rFonts w:cs="Arial"/>
        </w:rPr>
        <w:t>Väkivaltaa ja häirintää ehkäistään koulussa samoilla keinoilla kuin kiusaamistakin.</w:t>
      </w:r>
    </w:p>
    <w:p w:rsidR="00F7275B" w:rsidRDefault="00F01F8C">
      <w:pPr>
        <w:spacing w:line="360" w:lineRule="auto"/>
      </w:pPr>
      <w:r>
        <w:t xml:space="preserve">Väkivaltaan täytyy aina puuttua. Jokainen tilanne on erilainen ja asioihin on reagoitava tilanteen vaatimalla vakavuudella. Väkivaltatilanteiden selvittelyssä on aina otettava huomioon kaikkien osapuolten oikeusturva. </w:t>
      </w:r>
    </w:p>
    <w:p w:rsidR="00F7275B" w:rsidRDefault="00F7275B">
      <w:pPr>
        <w:spacing w:line="360" w:lineRule="auto"/>
      </w:pPr>
    </w:p>
    <w:p w:rsidR="00F7275B" w:rsidRDefault="00F01F8C">
      <w:pPr>
        <w:spacing w:line="360" w:lineRule="auto"/>
      </w:pPr>
      <w:r>
        <w:t xml:space="preserve">Toimintamalli väkivalta- ja häirintätilanteissa </w:t>
      </w:r>
    </w:p>
    <w:p w:rsidR="00F7275B" w:rsidRDefault="00F01F8C">
      <w:pPr>
        <w:numPr>
          <w:ilvl w:val="0"/>
          <w:numId w:val="2"/>
        </w:numPr>
        <w:spacing w:line="360" w:lineRule="auto"/>
      </w:pPr>
      <w:r>
        <w:t>Pysäytä tilanne päättäväisesti napakalla käskyllä</w:t>
      </w:r>
    </w:p>
    <w:p w:rsidR="00F7275B" w:rsidRDefault="00F01F8C">
      <w:pPr>
        <w:numPr>
          <w:ilvl w:val="0"/>
          <w:numId w:val="2"/>
        </w:numPr>
        <w:spacing w:line="360" w:lineRule="auto"/>
      </w:pPr>
      <w:r>
        <w:t xml:space="preserve">Ellei käsky auta, arvioi voitko turvallisesti </w:t>
      </w:r>
      <w:proofErr w:type="gramStart"/>
      <w:r>
        <w:t>erottaa</w:t>
      </w:r>
      <w:proofErr w:type="gramEnd"/>
      <w:r>
        <w:t xml:space="preserve"> osapuolet toisistaan</w:t>
      </w:r>
    </w:p>
    <w:p w:rsidR="00F7275B" w:rsidRDefault="00F01F8C">
      <w:pPr>
        <w:numPr>
          <w:ilvl w:val="0"/>
          <w:numId w:val="2"/>
        </w:numPr>
        <w:spacing w:line="360" w:lineRule="auto"/>
      </w:pPr>
      <w:r>
        <w:t>Yritä saada muita aikuisia paikalle</w:t>
      </w:r>
    </w:p>
    <w:p w:rsidR="00F7275B" w:rsidRDefault="00F01F8C">
      <w:pPr>
        <w:numPr>
          <w:ilvl w:val="0"/>
          <w:numId w:val="2"/>
        </w:numPr>
        <w:spacing w:line="360" w:lineRule="auto"/>
      </w:pPr>
      <w:r>
        <w:t>Ohjaa muut oppilaat pois paikalta</w:t>
      </w:r>
    </w:p>
    <w:p w:rsidR="00F7275B" w:rsidRDefault="00F01F8C">
      <w:pPr>
        <w:numPr>
          <w:ilvl w:val="0"/>
          <w:numId w:val="2"/>
        </w:numPr>
        <w:spacing w:line="360" w:lineRule="auto"/>
      </w:pPr>
      <w:r>
        <w:t>Soita tarvittaessa poliisi paikalle</w:t>
      </w:r>
    </w:p>
    <w:p w:rsidR="00F7275B" w:rsidRDefault="00F01F8C">
      <w:pPr>
        <w:numPr>
          <w:ilvl w:val="0"/>
          <w:numId w:val="2"/>
        </w:numPr>
        <w:spacing w:line="360" w:lineRule="auto"/>
      </w:pPr>
      <w:r>
        <w:t xml:space="preserve">Kun tilanne on rauhoittunut, arvioi vammat ja vahingot ja toimi niiden edellyttämällä tavalla. Vammat kannattaa aina tarkistuttaa lääkärillä/terveydenhoitajalla, tai ohjata päivystykseen. </w:t>
      </w:r>
    </w:p>
    <w:p w:rsidR="00F7275B" w:rsidRDefault="00F01F8C">
      <w:pPr>
        <w:numPr>
          <w:ilvl w:val="0"/>
          <w:numId w:val="2"/>
        </w:numPr>
        <w:spacing w:line="360" w:lineRule="auto"/>
      </w:pPr>
      <w:r>
        <w:t>Väkivalta- ja häirintätilanteet on kirjattava ja ilmoitettava niistä huoltajille.</w:t>
      </w:r>
    </w:p>
    <w:p w:rsidR="00F7275B" w:rsidRDefault="00F01F8C">
      <w:pPr>
        <w:numPr>
          <w:ilvl w:val="0"/>
          <w:numId w:val="2"/>
        </w:numPr>
        <w:spacing w:line="360" w:lineRule="auto"/>
      </w:pPr>
      <w:r>
        <w:t>Tarvittaessa väkivalta- ja häirintätilanteen toistuessa tulee ottaa yhteys lähipoliisiin.</w:t>
      </w:r>
    </w:p>
    <w:p w:rsidR="00F7275B" w:rsidRDefault="00F7275B">
      <w:pPr>
        <w:spacing w:line="360" w:lineRule="auto"/>
      </w:pPr>
    </w:p>
    <w:p w:rsidR="00F7275B" w:rsidRDefault="00F01F8C">
      <w:pPr>
        <w:spacing w:line="360" w:lineRule="auto"/>
      </w:pPr>
      <w:r>
        <w:t>Jos vakavan väkivallan kohteena on alle 15</w:t>
      </w:r>
      <w:r>
        <w:noBreakHyphen/>
        <w:t>vuotias, poliisilla on velvollisuus toimia. Velvollisuus toimia ei tarkoita välttämättä asian saattamista syyteharkintaan, vaan vähäisissä rikkeissä poliisi voi luopua enemmistä toimenpiteistä, ellei asianomistajalla ole vaatimuksia. Alle 15</w:t>
      </w:r>
      <w:r>
        <w:noBreakHyphen/>
        <w:t>vuotias ei ole rikosoikeudellisesti vastuussa teoistaan, mutta hän on korvausvelvollinen aiheuttamastaan vahingosta. Monet koulussa tapahtuneista väkivaltatilanteista voidaan hoitaa sopimalla seuraamuksista oppilaiden ja heidän huoltajiensa kanssa.</w:t>
      </w:r>
    </w:p>
    <w:p w:rsidR="00F7275B" w:rsidRDefault="00F7275B">
      <w:pPr>
        <w:spacing w:line="360" w:lineRule="auto"/>
      </w:pPr>
    </w:p>
    <w:p w:rsidR="00F7275B" w:rsidRDefault="00F01F8C">
      <w:pPr>
        <w:spacing w:line="360" w:lineRule="auto"/>
      </w:pPr>
      <w:r>
        <w:t xml:space="preserve">Väkivalta- ja häirintätilanteiden toistuessa, kutsutaan koolle huoltajat ja oppilashuollon edustajat. </w:t>
      </w:r>
    </w:p>
    <w:p w:rsidR="00F7275B" w:rsidRDefault="00F7275B">
      <w:pPr>
        <w:spacing w:line="360" w:lineRule="auto"/>
      </w:pPr>
    </w:p>
    <w:p w:rsidR="00F7275B" w:rsidRDefault="00F01F8C">
      <w:pPr>
        <w:spacing w:line="360" w:lineRule="auto"/>
      </w:pPr>
      <w:r>
        <w:t>Jos lapsi on vaaraksi itselleen, muille tai ympäristölleen on jokaisen virkavelvollisuus tehdä lastensuojeluilmoitus.</w:t>
      </w:r>
    </w:p>
    <w:p w:rsidR="00F7275B" w:rsidRDefault="00F7275B">
      <w:pPr>
        <w:spacing w:line="360" w:lineRule="auto"/>
      </w:pPr>
    </w:p>
    <w:p w:rsidR="00F7275B" w:rsidRDefault="00F01F8C">
      <w:pPr>
        <w:spacing w:line="360" w:lineRule="auto"/>
      </w:pPr>
      <w:r>
        <w:t>Jälkipuinnissa on tärkeä käydä läpi, mitä todella tapahtui ja millaisia tunteita se itse kussakin herätti. Uhrin kanssa käydään läpi tilanne aikuisen kanssa. Uhrin tilannetta tulee arvioida ja seurata ja tarvittaessa ohjata jatkohoidon piiriin. Koska huhut ja liioittelu lähtevät herkästi liikkeelle ja elävät pitkään, on hyvä antaa oppilaille ja opettajille ja henkilökunnalle tarpeeksi tietoa tapahtuneesta. Turvallisuuden tunteen palauttamiseksi ja jokaisen oikeusturvan toteutumiseksi väkivaltatilan</w:t>
      </w:r>
      <w:r>
        <w:softHyphen/>
        <w:t xml:space="preserve">teiden seuraamukset on pohdittava tarkkaan. </w:t>
      </w:r>
    </w:p>
    <w:p w:rsidR="00F7275B" w:rsidRDefault="00F7275B">
      <w:pPr>
        <w:spacing w:line="360" w:lineRule="auto"/>
      </w:pPr>
    </w:p>
    <w:p w:rsidR="00F7275B" w:rsidRDefault="00F01F8C">
      <w:pPr>
        <w:spacing w:line="360" w:lineRule="auto"/>
      </w:pPr>
      <w:r>
        <w:t>Lapsen ja nuoren väkivaltainen käyttäytyminen on merkki hänen omasta pahoinvoinnistaan ja siksi väkivallan käyttäjän elämäntilanne on pyrittävä kartoittamaan, neuvoteltava huoltajan kanssa ja ryhdyttävä tarpeellisiin oppilashuollollisiin toimiin.</w:t>
      </w:r>
    </w:p>
    <w:p w:rsidR="00F7275B" w:rsidRDefault="00F7275B">
      <w:pPr>
        <w:spacing w:line="360" w:lineRule="auto"/>
        <w:rPr>
          <w:b/>
          <w:sz w:val="28"/>
          <w:szCs w:val="28"/>
        </w:rPr>
      </w:pPr>
    </w:p>
    <w:p w:rsidR="00F7275B" w:rsidRDefault="00F01F8C">
      <w:pPr>
        <w:pStyle w:val="Otsikko2"/>
      </w:pPr>
      <w:bookmarkStart w:id="88" w:name="_Toc339967813"/>
      <w:bookmarkStart w:id="89" w:name="_Toc339979502"/>
      <w:bookmarkStart w:id="90" w:name="_Toc339979948"/>
      <w:bookmarkStart w:id="91" w:name="_Toc529871397"/>
      <w:r>
        <w:t>4.5 Työntekijän, oppilaan ja kotien tukeminen</w:t>
      </w:r>
      <w:bookmarkEnd w:id="88"/>
      <w:bookmarkEnd w:id="89"/>
      <w:bookmarkEnd w:id="90"/>
      <w:bookmarkEnd w:id="91"/>
      <w:r>
        <w:t xml:space="preserve"> </w:t>
      </w:r>
    </w:p>
    <w:p w:rsidR="00F7275B" w:rsidRDefault="00F7275B">
      <w:pPr>
        <w:spacing w:line="360" w:lineRule="auto"/>
      </w:pPr>
    </w:p>
    <w:p w:rsidR="00F7275B" w:rsidRDefault="00F01F8C">
      <w:pPr>
        <w:spacing w:line="360" w:lineRule="auto"/>
      </w:pPr>
      <w:r>
        <w:t xml:space="preserve">Koulun työntekijöiden työssä jaksamista ja hyvinvointia pyritään tukemaan. Työhyvinvointi tukee myös mahdollisten kriisitilanteiden kohtaamista. Työterveyshuollon palvelut ovat työntekijöiden käytettävissä, koululla järjestetään </w:t>
      </w:r>
      <w:proofErr w:type="spellStart"/>
      <w:r>
        <w:t>tyhy</w:t>
      </w:r>
      <w:proofErr w:type="spellEnd"/>
      <w:r>
        <w:t xml:space="preserve"> - toimintaa ja työntekijöiden kanssa käydään kehityskeskustelut vuosittain. Työilmapiiri pidetään avoimena ja työntekijöille annetaan mahdollisuuksia vaikuttaa ja tulla kuulluksi omaa työtään koskevissa asioissa. Työntekijöitä kannustetaan kouluttautumaan ja kehittämään omaa osaamistaan.</w:t>
      </w:r>
    </w:p>
    <w:p w:rsidR="00F7275B" w:rsidRDefault="00F7275B">
      <w:pPr>
        <w:spacing w:line="360" w:lineRule="auto"/>
      </w:pPr>
    </w:p>
    <w:p w:rsidR="00F7275B" w:rsidRDefault="00F01F8C">
      <w:pPr>
        <w:spacing w:line="360" w:lineRule="auto"/>
      </w:pPr>
      <w:r>
        <w:t>Kun työntekijä on osallistunut kriisitilanteen käsittelyyn koulussa, järjestetään koulussa purkupalaveri, jossa käydään läpi myös työntekijöiden omaa selviytymistä ja jaksamista. Tarvittaessa voidaan pyytää apua työterveyshuollosta.</w:t>
      </w:r>
    </w:p>
    <w:p w:rsidR="00F7275B" w:rsidRDefault="00F7275B">
      <w:pPr>
        <w:spacing w:line="360" w:lineRule="auto"/>
      </w:pPr>
    </w:p>
    <w:p w:rsidR="00F7275B" w:rsidRDefault="00F01F8C">
      <w:pPr>
        <w:spacing w:line="360" w:lineRule="auto"/>
      </w:pPr>
      <w:r>
        <w:lastRenderedPageBreak/>
        <w:t>Kun työntekijällä on henkilökohtainen kriisi, työyhteisö tukee häntä selviytymisessä. Rehtori on vastuussa työntekijän hyvinvoinnin ja jaksamisen seurannasta. Jos työntekijän toiminta ja työkyky on selkeästi heikentynyt, surureaktiot eivät laannu kuukauden kuluttua tai työntekijän jaksamisesta on huolta, ohjataan työntekijä työterveyshuoltoon.</w:t>
      </w:r>
    </w:p>
    <w:p w:rsidR="00F7275B" w:rsidRDefault="00F7275B">
      <w:pPr>
        <w:spacing w:line="360" w:lineRule="auto"/>
      </w:pPr>
    </w:p>
    <w:p w:rsidR="00F7275B" w:rsidRDefault="00F01F8C">
      <w:pPr>
        <w:spacing w:line="360" w:lineRule="auto"/>
      </w:pPr>
      <w:r>
        <w:t>Oppilaiden ja kotien kriisitilanteita ja toimintaa on käsitelty luvussa 3.4. Jos oppilaan toimintakyky on selkeästi heikentynyt, surureaktiot eivät laannu kuukauden kuluttua tai oppilaan jaksamisesta on muuten huolta, selvitellään tilannetta tarkemmin ja tarvittaessa ohjataan jatkohoitoon.</w:t>
      </w:r>
    </w:p>
    <w:p w:rsidR="00F7275B" w:rsidRDefault="00F7275B">
      <w:pPr>
        <w:spacing w:line="360" w:lineRule="auto"/>
        <w:rPr>
          <w:rFonts w:cs="Arial"/>
        </w:rPr>
      </w:pPr>
    </w:p>
    <w:p w:rsidR="00F7275B" w:rsidRDefault="00F01F8C">
      <w:pPr>
        <w:pStyle w:val="Otsikko2"/>
      </w:pPr>
      <w:bookmarkStart w:id="92" w:name="_Toc339967814"/>
      <w:bookmarkStart w:id="93" w:name="_Toc339979503"/>
      <w:bookmarkStart w:id="94" w:name="_Toc339979914"/>
      <w:bookmarkStart w:id="95" w:name="_Toc339979949"/>
      <w:bookmarkStart w:id="96" w:name="_Toc529871398"/>
      <w:bookmarkEnd w:id="92"/>
      <w:bookmarkEnd w:id="93"/>
      <w:bookmarkEnd w:id="94"/>
      <w:bookmarkEnd w:id="95"/>
      <w:r>
        <w:t>4.6 Viranomaisten ja muiden ulkopuolisten toimijoiden yhteistyö ja verkostoituminen</w:t>
      </w:r>
      <w:bookmarkEnd w:id="96"/>
    </w:p>
    <w:p w:rsidR="00F7275B" w:rsidRDefault="00F7275B">
      <w:pPr>
        <w:spacing w:line="360" w:lineRule="auto"/>
        <w:rPr>
          <w:rFonts w:cs="Arial"/>
          <w:b/>
        </w:rPr>
      </w:pPr>
    </w:p>
    <w:p w:rsidR="00F7275B" w:rsidRDefault="00F01F8C">
      <w:pPr>
        <w:spacing w:line="360" w:lineRule="auto"/>
      </w:pPr>
      <w:r>
        <w:rPr>
          <w:rFonts w:cs="Arial"/>
        </w:rPr>
        <w:t>Koulua kohdanneessa kriisitilanteessa voidaan pyytää apua tilanteen käsittelyyn kunnan työterveydestä, kriisiryhmältä, seurakunnalta tai Suomen Punaisen Ristin Hämeen piiristä.</w:t>
      </w:r>
    </w:p>
    <w:p w:rsidR="00F7275B" w:rsidRDefault="00F7275B">
      <w:pPr>
        <w:spacing w:line="360" w:lineRule="auto"/>
        <w:rPr>
          <w:rFonts w:cs="Arial"/>
          <w:sz w:val="28"/>
          <w:szCs w:val="28"/>
        </w:rPr>
      </w:pPr>
    </w:p>
    <w:p w:rsidR="00F7275B" w:rsidRDefault="00F01F8C">
      <w:pPr>
        <w:spacing w:line="360" w:lineRule="auto"/>
      </w:pPr>
      <w:r>
        <w:rPr>
          <w:rFonts w:cs="Arial"/>
        </w:rPr>
        <w:t xml:space="preserve">Perhettä/oppilasta kohdanneessa kriisissä apua voi saada perheneuvolasta, </w:t>
      </w:r>
      <w:proofErr w:type="spellStart"/>
      <w:r>
        <w:rPr>
          <w:rFonts w:cs="Arial"/>
        </w:rPr>
        <w:t>Tays:n</w:t>
      </w:r>
      <w:proofErr w:type="spellEnd"/>
      <w:r>
        <w:rPr>
          <w:rFonts w:cs="Arial"/>
        </w:rPr>
        <w:t xml:space="preserve"> lastenpsykiatrian klinikalta ja Mannerheimin lastensuojeluliitolta. Sosiaalipalvelut Sarasteesta apua on saatavana ostopalveluna.</w:t>
      </w:r>
    </w:p>
    <w:p w:rsidR="00F7275B" w:rsidRDefault="00F7275B">
      <w:pPr>
        <w:spacing w:line="360" w:lineRule="auto"/>
        <w:rPr>
          <w:rFonts w:cs="Arial"/>
        </w:rPr>
      </w:pPr>
    </w:p>
    <w:p w:rsidR="00F7275B" w:rsidRDefault="00F7275B">
      <w:pPr>
        <w:spacing w:line="340" w:lineRule="atLeast"/>
        <w:rPr>
          <w:rFonts w:cs="Arial"/>
        </w:rPr>
      </w:pPr>
    </w:p>
    <w:p w:rsidR="00F7275B" w:rsidRDefault="00F7275B">
      <w:pPr>
        <w:spacing w:line="340" w:lineRule="atLeast"/>
      </w:pPr>
    </w:p>
    <w:p w:rsidR="00F7275B" w:rsidRDefault="00F7275B">
      <w:pPr>
        <w:spacing w:line="340" w:lineRule="atLeast"/>
      </w:pPr>
    </w:p>
    <w:p w:rsidR="00F7275B" w:rsidRDefault="00F7275B">
      <w:pPr>
        <w:spacing w:line="340" w:lineRule="atLeast"/>
      </w:pPr>
    </w:p>
    <w:p w:rsidR="00F7275B" w:rsidRDefault="00F7275B">
      <w:pPr>
        <w:spacing w:line="340" w:lineRule="atLeast"/>
      </w:pPr>
    </w:p>
    <w:p w:rsidR="00F7275B" w:rsidRDefault="00F7275B">
      <w:pPr>
        <w:spacing w:line="340" w:lineRule="atLeast"/>
      </w:pPr>
    </w:p>
    <w:p w:rsidR="00F7275B" w:rsidRDefault="00F7275B">
      <w:pPr>
        <w:spacing w:line="340" w:lineRule="atLeast"/>
      </w:pPr>
    </w:p>
    <w:p w:rsidR="00F7275B" w:rsidRDefault="00F7275B">
      <w:pPr>
        <w:spacing w:line="340" w:lineRule="atLeast"/>
      </w:pPr>
    </w:p>
    <w:p w:rsidR="00F7275B" w:rsidRDefault="00F7275B">
      <w:pPr>
        <w:spacing w:line="340" w:lineRule="atLeast"/>
      </w:pPr>
    </w:p>
    <w:p w:rsidR="00F7275B" w:rsidRDefault="00F7275B">
      <w:pPr>
        <w:spacing w:line="340" w:lineRule="atLeast"/>
      </w:pPr>
    </w:p>
    <w:p w:rsidR="00F7275B" w:rsidRDefault="00F7275B">
      <w:pPr>
        <w:spacing w:line="340" w:lineRule="atLeast"/>
      </w:pPr>
    </w:p>
    <w:p w:rsidR="00F7275B" w:rsidRDefault="00F7275B">
      <w:pPr>
        <w:spacing w:line="340" w:lineRule="atLeast"/>
      </w:pPr>
    </w:p>
    <w:p w:rsidR="00F7275B" w:rsidRDefault="00F7275B">
      <w:pPr>
        <w:spacing w:line="340" w:lineRule="atLeast"/>
      </w:pPr>
    </w:p>
    <w:p w:rsidR="00F7275B" w:rsidRDefault="00F7275B">
      <w:pPr>
        <w:spacing w:line="340" w:lineRule="atLeast"/>
      </w:pPr>
    </w:p>
    <w:p w:rsidR="00F7275B" w:rsidRDefault="00F7275B">
      <w:pPr>
        <w:spacing w:line="340" w:lineRule="atLeast"/>
      </w:pPr>
    </w:p>
    <w:p w:rsidR="00F01F8C" w:rsidRDefault="00F01F8C">
      <w:pPr>
        <w:spacing w:line="340" w:lineRule="atLeast"/>
      </w:pPr>
    </w:p>
    <w:p w:rsidR="00F7275B" w:rsidRDefault="00F01F8C">
      <w:pPr>
        <w:spacing w:line="340" w:lineRule="atLeast"/>
        <w:rPr>
          <w:b/>
          <w:bCs/>
          <w:sz w:val="28"/>
          <w:szCs w:val="28"/>
        </w:rPr>
      </w:pPr>
      <w:r>
        <w:rPr>
          <w:b/>
          <w:bCs/>
          <w:sz w:val="28"/>
          <w:szCs w:val="28"/>
        </w:rPr>
        <w:lastRenderedPageBreak/>
        <w:t>LIITTEET</w:t>
      </w:r>
    </w:p>
    <w:p w:rsidR="00F7275B" w:rsidRDefault="00F7275B">
      <w:pPr>
        <w:spacing w:line="340" w:lineRule="atLeast"/>
      </w:pPr>
    </w:p>
    <w:p w:rsidR="00F7275B" w:rsidRDefault="00F01F8C">
      <w:pPr>
        <w:pStyle w:val="Otsikko2"/>
      </w:pPr>
      <w:bookmarkStart w:id="97" w:name="_Toc339967817"/>
      <w:bookmarkStart w:id="98" w:name="_Toc339979506"/>
      <w:bookmarkStart w:id="99" w:name="_Toc339979952"/>
      <w:bookmarkStart w:id="100" w:name="_Toc529871399"/>
      <w:bookmarkEnd w:id="97"/>
      <w:bookmarkEnd w:id="98"/>
      <w:bookmarkEnd w:id="99"/>
      <w:r>
        <w:t>Liite 1</w:t>
      </w:r>
      <w:bookmarkEnd w:id="100"/>
    </w:p>
    <w:p w:rsidR="00F7275B" w:rsidRDefault="00F7275B"/>
    <w:p w:rsidR="00F7275B" w:rsidRDefault="00F01F8C">
      <w:bookmarkStart w:id="101" w:name="_Toc150600978"/>
      <w:bookmarkStart w:id="102" w:name="_Toc339967818"/>
      <w:bookmarkStart w:id="103" w:name="_Toc339979507"/>
      <w:bookmarkEnd w:id="101"/>
      <w:bookmarkEnd w:id="102"/>
      <w:bookmarkEnd w:id="103"/>
      <w:r>
        <w:rPr>
          <w:b/>
        </w:rPr>
        <w:t>Lyhyt kirjemalli/</w:t>
      </w:r>
      <w:proofErr w:type="spellStart"/>
      <w:r>
        <w:rPr>
          <w:b/>
        </w:rPr>
        <w:t>Wilmaviesti</w:t>
      </w:r>
      <w:proofErr w:type="spellEnd"/>
      <w:r>
        <w:rPr>
          <w:b/>
        </w:rPr>
        <w:t xml:space="preserve"> koteihin, kun oppilas on kuollut</w:t>
      </w:r>
    </w:p>
    <w:p w:rsidR="00F7275B" w:rsidRDefault="00F7275B">
      <w:pPr>
        <w:spacing w:line="340" w:lineRule="atLeast"/>
      </w:pPr>
    </w:p>
    <w:p w:rsidR="00F7275B" w:rsidRDefault="00F01F8C">
      <w:pPr>
        <w:spacing w:line="340" w:lineRule="atLeast"/>
      </w:pPr>
      <w:r>
        <w:t>______luokka on tänään saanut surullisen tiedon, että ________________________________</w:t>
      </w:r>
    </w:p>
    <w:p w:rsidR="00F7275B" w:rsidRDefault="00F7275B">
      <w:pPr>
        <w:spacing w:line="340" w:lineRule="atLeast"/>
      </w:pPr>
    </w:p>
    <w:p w:rsidR="00F7275B" w:rsidRDefault="00F01F8C">
      <w:pPr>
        <w:spacing w:line="340" w:lineRule="atLeast"/>
      </w:pPr>
      <w:r>
        <w:t xml:space="preserve">on kuollut. Tämä asia koskettaa meitä kaikkia syvästi. Lähipäivinä oppilaat saavat aikaa asian </w:t>
      </w:r>
    </w:p>
    <w:p w:rsidR="00F7275B" w:rsidRDefault="00F7275B">
      <w:pPr>
        <w:spacing w:line="340" w:lineRule="atLeast"/>
      </w:pPr>
    </w:p>
    <w:p w:rsidR="00F7275B" w:rsidRDefault="00F01F8C">
      <w:pPr>
        <w:spacing w:line="340" w:lineRule="atLeast"/>
      </w:pPr>
      <w:r>
        <w:t xml:space="preserve">käsittelyyn koulussa. On tärkeää, että myös kotona voidaan puhua avoimesti tapahtuneesta. </w:t>
      </w:r>
    </w:p>
    <w:p w:rsidR="00F7275B" w:rsidRDefault="00F7275B">
      <w:pPr>
        <w:spacing w:line="340" w:lineRule="atLeast"/>
      </w:pPr>
    </w:p>
    <w:p w:rsidR="00F7275B" w:rsidRDefault="00F01F8C">
      <w:pPr>
        <w:spacing w:line="340" w:lineRule="atLeast"/>
        <w:rPr>
          <w:sz w:val="26"/>
        </w:rPr>
      </w:pPr>
      <w:r>
        <w:rPr>
          <w:sz w:val="26"/>
        </w:rPr>
        <w:t>Oppilaille on jaettu tänään koulussa tiedote lapsen surun käsittelystä kotona ja koulussa.</w:t>
      </w:r>
    </w:p>
    <w:p w:rsidR="00F7275B" w:rsidRDefault="00F7275B">
      <w:pPr>
        <w:spacing w:line="340" w:lineRule="atLeast"/>
        <w:rPr>
          <w:sz w:val="26"/>
        </w:rPr>
      </w:pPr>
    </w:p>
    <w:p w:rsidR="00F7275B" w:rsidRDefault="00F7275B">
      <w:pPr>
        <w:pStyle w:val="Otsikko2"/>
      </w:pPr>
    </w:p>
    <w:p w:rsidR="00F7275B" w:rsidRDefault="00F01F8C">
      <w:pPr>
        <w:pStyle w:val="Otsikko2"/>
      </w:pPr>
      <w:bookmarkStart w:id="104" w:name="_Toc339967819"/>
      <w:bookmarkStart w:id="105" w:name="_Toc339979508"/>
      <w:bookmarkStart w:id="106" w:name="_Toc339979953"/>
      <w:bookmarkStart w:id="107" w:name="_Toc529871400"/>
      <w:bookmarkEnd w:id="104"/>
      <w:bookmarkEnd w:id="105"/>
      <w:bookmarkEnd w:id="106"/>
      <w:r>
        <w:t>Liite 2</w:t>
      </w:r>
      <w:bookmarkEnd w:id="107"/>
    </w:p>
    <w:p w:rsidR="00F7275B" w:rsidRDefault="00F01F8C">
      <w:pPr>
        <w:spacing w:line="340" w:lineRule="atLeast"/>
        <w:rPr>
          <w:b/>
        </w:rPr>
      </w:pPr>
      <w:r>
        <w:rPr>
          <w:b/>
        </w:rPr>
        <w:tab/>
      </w:r>
    </w:p>
    <w:p w:rsidR="00F7275B" w:rsidRDefault="00F01F8C">
      <w:pPr>
        <w:rPr>
          <w:b/>
        </w:rPr>
      </w:pPr>
      <w:bookmarkStart w:id="108" w:name="_Toc339967820"/>
      <w:bookmarkStart w:id="109" w:name="_Toc339979509"/>
      <w:bookmarkEnd w:id="108"/>
      <w:bookmarkEnd w:id="109"/>
      <w:r>
        <w:rPr>
          <w:b/>
        </w:rPr>
        <w:t>TIEDOTE LAPSEN SURUN KÄSITTELYSTÄ</w:t>
      </w:r>
    </w:p>
    <w:p w:rsidR="00F7275B" w:rsidRDefault="00F7275B">
      <w:pPr>
        <w:rPr>
          <w:b/>
          <w:bCs/>
        </w:rPr>
      </w:pPr>
    </w:p>
    <w:p w:rsidR="00F7275B" w:rsidRDefault="00F01F8C">
      <w:pPr>
        <w:jc w:val="both"/>
      </w:pPr>
      <w:r>
        <w:t xml:space="preserve">Kun opettaja lähettää tämän tiedotteen kotiisi se tarkoittaa sitä, että hänelle </w:t>
      </w:r>
      <w:proofErr w:type="gramStart"/>
      <w:r>
        <w:t>on välittynyt tieto lastasi</w:t>
      </w:r>
      <w:proofErr w:type="gramEnd"/>
      <w:r>
        <w:t xml:space="preserve"> kohdanneesta järkyttävästä tilanteesta tai menetyksestä. Tämän tiedotteen avulla halutaan välittää oppilaiden koteihin tietoa lasten surureaktioista ja käytännön toimista näissä tilanteissa.</w:t>
      </w:r>
    </w:p>
    <w:p w:rsidR="00F7275B" w:rsidRDefault="00F7275B">
      <w:pPr>
        <w:jc w:val="both"/>
      </w:pPr>
    </w:p>
    <w:p w:rsidR="00F7275B" w:rsidRDefault="00F01F8C">
      <w:pPr>
        <w:rPr>
          <w:b/>
        </w:rPr>
      </w:pPr>
      <w:bookmarkStart w:id="110" w:name="_Toc339967821"/>
      <w:bookmarkStart w:id="111" w:name="_Toc339979510"/>
      <w:bookmarkEnd w:id="110"/>
      <w:bookmarkEnd w:id="111"/>
      <w:r>
        <w:rPr>
          <w:b/>
        </w:rPr>
        <w:t>Kriisitilanteen psykologinen jälkipuinti</w:t>
      </w:r>
    </w:p>
    <w:p w:rsidR="00F7275B" w:rsidRDefault="00F7275B">
      <w:pPr>
        <w:jc w:val="both"/>
        <w:rPr>
          <w:u w:val="single"/>
        </w:rPr>
      </w:pPr>
    </w:p>
    <w:p w:rsidR="00F7275B" w:rsidRDefault="00F01F8C">
      <w:pPr>
        <w:jc w:val="both"/>
      </w:pPr>
      <w:r>
        <w:t xml:space="preserve">Oppilaille tarjotaan yleensä koulussa mahdollisuutta osallistua luokkansa tai muun oppilasryhmän kanssa psykologiseen jälkipuinti-istuntoon eli </w:t>
      </w:r>
      <w:proofErr w:type="spellStart"/>
      <w:r>
        <w:t>debriefing</w:t>
      </w:r>
      <w:proofErr w:type="spellEnd"/>
      <w:r>
        <w:t xml:space="preserve">-istuntoon, mikäli heitä on kohdannut </w:t>
      </w:r>
      <w:r>
        <w:rPr>
          <w:b/>
          <w:bCs/>
        </w:rPr>
        <w:t>äkillisesti ja ennakoimatta järkyttävä tilanne ja/ tai menetys</w:t>
      </w:r>
      <w:r>
        <w:t>. On todettu, että käsittelemällä tilannetta ja siitä esiin nousevia ajatuksia, tunteita ja reaktioita yhdessä ryhmän kanssa, selviytyminen kriisitilanteesta helpottuu ja paluu arkeen nopeutuu. Kun keskustelee asiasta sen ryhmän kanssa, jolle kokemus on yhteinen, ymmärtää omia ja toisten reaktioita paremmin. Silti surulle pitää antaa oma aikansa ja menetyksen kokeminen näkyy niin lapsessa kuin aikuisessakin vielä pitkään.</w:t>
      </w:r>
    </w:p>
    <w:p w:rsidR="00F7275B" w:rsidRDefault="00F7275B">
      <w:pPr>
        <w:jc w:val="both"/>
      </w:pPr>
    </w:p>
    <w:p w:rsidR="00F7275B" w:rsidRDefault="00F01F8C">
      <w:pPr>
        <w:rPr>
          <w:b/>
        </w:rPr>
      </w:pPr>
      <w:bookmarkStart w:id="112" w:name="_Toc339967822"/>
      <w:bookmarkStart w:id="113" w:name="_Toc339979511"/>
      <w:bookmarkEnd w:id="112"/>
      <w:bookmarkEnd w:id="113"/>
      <w:r>
        <w:rPr>
          <w:b/>
        </w:rPr>
        <w:t>Asian käsittely koulussa</w:t>
      </w:r>
    </w:p>
    <w:p w:rsidR="00F7275B" w:rsidRDefault="00F7275B">
      <w:pPr>
        <w:jc w:val="both"/>
      </w:pPr>
    </w:p>
    <w:p w:rsidR="00F7275B" w:rsidRDefault="00F01F8C">
      <w:pPr>
        <w:jc w:val="both"/>
      </w:pPr>
      <w:r>
        <w:t xml:space="preserve">Tieto tapahtuneesta tulee koululle opettajan tai rehtorin kautta. Samalla perheeltä kysytään miten he toivovat asiasta tiedotettavan lapsensa luokkatovereille, koulun oppilaille ja </w:t>
      </w:r>
      <w:r>
        <w:lastRenderedPageBreak/>
        <w:t xml:space="preserve">henkilökunnalle. Omaisten toivomuksia kunnioitetaan. </w:t>
      </w:r>
      <w:r>
        <w:rPr>
          <w:b/>
          <w:bCs/>
        </w:rPr>
        <w:t>Kouluissa toimii kriisiryhmä</w:t>
      </w:r>
      <w:r>
        <w:t>, johon kuuluvat koulun rehtori, apulaisrehtori, erityisopettaja, kouluterveydenhoitaja, koulupsykologi, koulukuraattori sekä koululääkäri. Koulun kriisiryhmän kutsuu koolle tarvittaessa koulun rehtori ja hän myös vastaa kriisiryhmän toiminnasta.</w:t>
      </w:r>
    </w:p>
    <w:p w:rsidR="00F7275B" w:rsidRDefault="00F7275B">
      <w:pPr>
        <w:jc w:val="both"/>
      </w:pPr>
    </w:p>
    <w:p w:rsidR="00F7275B" w:rsidRDefault="00F01F8C">
      <w:pPr>
        <w:jc w:val="both"/>
      </w:pPr>
      <w:r>
        <w:rPr>
          <w:b/>
          <w:bCs/>
        </w:rPr>
        <w:t>Luokissa käytävät keskustelut</w:t>
      </w:r>
      <w:r>
        <w:t xml:space="preserve"> ovat tärkeitä oppilaiden selviytymisen kannalta. Mikäli joku luokan oppilaista on kokenut menetyksen omassa perheessään, on luokkatovereiden hyvä tietää asiasta, jotta he voivat ottaa paremmin huomioon menetyksen kokeneen oppilaan tunteet ja reaktiot tapahtuman jälkeen. Mikäli koko luokkaa on kohdannut menetys, oppilaita pyritään auttamaan selviämisessä työstämällä tapahtunutta lukukauden aikana sovitusti ja tarpeen mukaan. </w:t>
      </w:r>
      <w:r>
        <w:rPr>
          <w:b/>
          <w:bCs/>
        </w:rPr>
        <w:t>On tärkeää tiedostaa, että asian käsittely vie aikaa ja pinnan alla elävän surun nostaminen</w:t>
      </w:r>
      <w:r>
        <w:t xml:space="preserve"> </w:t>
      </w:r>
      <w:r>
        <w:rPr>
          <w:b/>
          <w:bCs/>
        </w:rPr>
        <w:t>esiin tietoisesti</w:t>
      </w:r>
      <w:r>
        <w:t xml:space="preserve"> </w:t>
      </w:r>
      <w:r>
        <w:rPr>
          <w:b/>
          <w:bCs/>
        </w:rPr>
        <w:t>työstettäväksi on osa hyvin hoidettua jälkihoitoa</w:t>
      </w:r>
      <w:r>
        <w:t>. Työvälineitä tässä voivat olla esim. yhteiset keskustelut aiheesta, kirjoittaminen, piirtäminen ja musiikki. Menetykseen liittyvät vuosipäivät on hyvä ottaa huomioon ja tarjota lapsille tukea, mikäli asia nousee uudestaan mieleen.</w:t>
      </w:r>
    </w:p>
    <w:p w:rsidR="00F7275B" w:rsidRDefault="00F7275B">
      <w:pPr>
        <w:jc w:val="both"/>
      </w:pPr>
    </w:p>
    <w:p w:rsidR="00F7275B" w:rsidRDefault="00F01F8C">
      <w:pPr>
        <w:rPr>
          <w:b/>
        </w:rPr>
      </w:pPr>
      <w:bookmarkStart w:id="114" w:name="_Toc339967823"/>
      <w:bookmarkStart w:id="115" w:name="_Toc339979512"/>
      <w:bookmarkEnd w:id="114"/>
      <w:bookmarkEnd w:id="115"/>
      <w:r>
        <w:rPr>
          <w:b/>
        </w:rPr>
        <w:t>Lapsen huomioiminen tunnetasolla</w:t>
      </w:r>
    </w:p>
    <w:p w:rsidR="00F7275B" w:rsidRDefault="00F7275B">
      <w:pPr>
        <w:jc w:val="both"/>
        <w:rPr>
          <w:b/>
          <w:bCs/>
        </w:rPr>
      </w:pPr>
    </w:p>
    <w:p w:rsidR="00F7275B" w:rsidRDefault="00F01F8C">
      <w:pPr>
        <w:jc w:val="both"/>
      </w:pPr>
      <w:r>
        <w:t xml:space="preserve">Opettajan ja vanhempien on hyvä seurata lasten reagointia tapahtuman jälkeen. </w:t>
      </w:r>
      <w:r>
        <w:rPr>
          <w:b/>
          <w:bCs/>
        </w:rPr>
        <w:t>Ensireaktiona järkyttävään tapahtumaan on usein sokki</w:t>
      </w:r>
      <w:r>
        <w:t xml:space="preserve">, jonka aikana tapahtunut voi tuntua epätodelliselta. Lapsi voi jatkaa arkipäivän puuhiaan reagoimatta mitenkään ja tunneilmaisuja ei näy. Psyykkinen sokkivaihe voi kestää muutamasta minuutista muutamaan päivään tai jopa viikkoihin. </w:t>
      </w:r>
      <w:r>
        <w:rPr>
          <w:b/>
          <w:bCs/>
        </w:rPr>
        <w:t>Kun tapahtuma aletaan uskoa todeksi, tulevat tunteetkin esiin</w:t>
      </w:r>
      <w:r>
        <w:t>. Tunnetilat saattavat vaihdella raivosta epätoivoon. Myös häpeän, syyllisyyden ja vihan tuntemukset ovat osa normaalia surun käsittelyä. Mitä pienemmästä lapsesta on kysymys, sitä todennäköisemmin hän saattaa liikkua useiden tunnetilojen välissä. Ei ole mitenkään erikoista, että lapsi saattaa puuhata hetken tavallisia arkipäivän toimiaan ja taas hetken ilmaista suruaan hyvinkin voimakkaasti.</w:t>
      </w:r>
    </w:p>
    <w:p w:rsidR="00F7275B" w:rsidRDefault="00F7275B">
      <w:pPr>
        <w:jc w:val="both"/>
      </w:pPr>
    </w:p>
    <w:p w:rsidR="00F7275B" w:rsidRDefault="00F01F8C">
      <w:pPr>
        <w:pStyle w:val="Default"/>
        <w:jc w:val="both"/>
      </w:pPr>
      <w:r>
        <w:t xml:space="preserve">Järkyttävän tapahtuman jälkeen </w:t>
      </w:r>
      <w:r>
        <w:rPr>
          <w:b/>
          <w:bCs/>
        </w:rPr>
        <w:t>lapset tarvitsevat tavallista enemmän aikuisia turvakseen</w:t>
      </w:r>
      <w:r>
        <w:t xml:space="preserve">. Jo suhteellisen lyhyet eron hetket perheen aikuisista voivat aiheuttaa lapsissa </w:t>
      </w:r>
      <w:r>
        <w:rPr>
          <w:b/>
          <w:bCs/>
        </w:rPr>
        <w:t>voimakasta ahdistusta</w:t>
      </w:r>
      <w:r>
        <w:t xml:space="preserve">. Surun hetkellä lapset saattavat alkaa pelätä hänelle tärkeiden ihmisten menettämistä ja </w:t>
      </w:r>
      <w:r>
        <w:rPr>
          <w:bCs/>
        </w:rPr>
        <w:t>yksinoloa</w:t>
      </w:r>
      <w:r>
        <w:t>. Toisaalta lapsi saattaa olla vetäytyvä. Turvallisuuden tunteen palautumista voit edistää huolehtimalla siitä, että perheen tavalliset rutiinit jatkuvat.</w:t>
      </w:r>
      <w:r>
        <w:rPr>
          <w:sz w:val="14"/>
          <w:szCs w:val="14"/>
        </w:rPr>
        <w:t xml:space="preserve"> </w:t>
      </w:r>
      <w:r>
        <w:t xml:space="preserve">Kriisin kohdalla ihmisillä on myös taipumusta </w:t>
      </w:r>
      <w:r>
        <w:rPr>
          <w:b/>
          <w:bCs/>
        </w:rPr>
        <w:t>syyllistää itseään</w:t>
      </w:r>
      <w:r>
        <w:t xml:space="preserve"> tapahtuneesta. </w:t>
      </w:r>
      <w:r>
        <w:rPr>
          <w:b/>
          <w:bCs/>
        </w:rPr>
        <w:t>Fyysiset oireilut</w:t>
      </w:r>
      <w:r>
        <w:t xml:space="preserve"> kuten esim. vatsakivut ja pahoinvointi, päänsärky, sydämen tykytys, muutokset hengitystahdissa sekä univaikeudet ovat tavallisia. Reagointi menetykseen vaihtelee yksilöllisesti.</w:t>
      </w:r>
    </w:p>
    <w:p w:rsidR="00F7275B" w:rsidRDefault="00F7275B">
      <w:pPr>
        <w:pStyle w:val="Default"/>
        <w:jc w:val="both"/>
      </w:pPr>
    </w:p>
    <w:p w:rsidR="00F7275B" w:rsidRDefault="00F01F8C">
      <w:pPr>
        <w:rPr>
          <w:b/>
        </w:rPr>
      </w:pPr>
      <w:bookmarkStart w:id="116" w:name="_Toc339967824"/>
      <w:bookmarkStart w:id="117" w:name="_Toc339979513"/>
      <w:bookmarkEnd w:id="116"/>
      <w:bookmarkEnd w:id="117"/>
      <w:r>
        <w:rPr>
          <w:b/>
        </w:rPr>
        <w:t>Surun käsittely</w:t>
      </w:r>
    </w:p>
    <w:p w:rsidR="00F7275B" w:rsidRDefault="00F7275B">
      <w:pPr>
        <w:jc w:val="both"/>
      </w:pPr>
    </w:p>
    <w:p w:rsidR="00F7275B" w:rsidRDefault="00F01F8C">
      <w:pPr>
        <w:jc w:val="both"/>
      </w:pPr>
      <w:r>
        <w:t xml:space="preserve">Kun lapsen kanssa keskustellaan menetyksestä, on </w:t>
      </w:r>
      <w:r>
        <w:rPr>
          <w:b/>
          <w:bCs/>
        </w:rPr>
        <w:t>hyvä varata keskustelulle riittävästi aikaa</w:t>
      </w:r>
      <w:r>
        <w:t xml:space="preserve"> ja myös valmistautua vastaamaan samaan kysymykseen useita kertoja. Lasten käsitysten kuuleminen on tärkeää. Lapset pystyvät työstämään asiaa pienemmissä erissä kuin aikuiset, ja siksi asiaan pitää palata monta kertaa. Lapsen on hyvä saada kokemus siitä, että surun ja ahdistuksen näyttäminen on luonnollista ja luvallista. Näin ollen aikuisenkaan ei pidä pyrkiä peittämään tunteitaan. </w:t>
      </w:r>
      <w:r>
        <w:rPr>
          <w:b/>
          <w:bCs/>
        </w:rPr>
        <w:t>Lapset tarvitsevat myös asianmukaista tietoa tapahtuneesta</w:t>
      </w:r>
      <w:r>
        <w:t>. Näin ehkäistään väärien mielikuvien syntymistä, jotka muutoin saattaisivat muodostua pelottavimmiksi, kuin mitä itse tilanne todellisuudessa olikaan.</w:t>
      </w:r>
    </w:p>
    <w:p w:rsidR="00F7275B" w:rsidRDefault="00F7275B">
      <w:pPr>
        <w:jc w:val="both"/>
      </w:pPr>
    </w:p>
    <w:p w:rsidR="00F7275B" w:rsidRDefault="00F01F8C">
      <w:pPr>
        <w:jc w:val="both"/>
      </w:pPr>
      <w:r>
        <w:t>Lasten on hyvä osallistua hautajaisiin, jotta tilanne konkretisoituu ja jäähyväisten jättäminen mahdollistuu. Jäähyväisiä voidaan etukäteen myös valmistella kirjoittamalla vainajalle kirje, runo tai tekemällä piirros, jotka voidaan sijoittaa arkkuun tai antaa vainajan omaisille. Mikäli lapselle mahdollistuu vainajan katsominen, on häntä hyvä valmistella siihen etukäteen kertomalla kohdattavasta tilanteesta ja varmistamalla, että hänen kanssaan on tapahtumassa mukana lapsen turvalliseksi kokema aikuinen.</w:t>
      </w:r>
    </w:p>
    <w:p w:rsidR="00F7275B" w:rsidRDefault="00F7275B">
      <w:pPr>
        <w:jc w:val="both"/>
      </w:pPr>
    </w:p>
    <w:p w:rsidR="00F7275B" w:rsidRDefault="00F01F8C">
      <w:pPr>
        <w:jc w:val="both"/>
      </w:pPr>
      <w:r>
        <w:rPr>
          <w:b/>
          <w:bCs/>
        </w:rPr>
        <w:t>Arjen rutiinien jatkaminen samoina</w:t>
      </w:r>
      <w:r>
        <w:t xml:space="preserve"> kuin aikaisemminkin, lisäävät turvallisuuden tunnetta elämän eteenpäin menosta. Usein lasten kohdalla nousee mieleen </w:t>
      </w:r>
      <w:r>
        <w:rPr>
          <w:b/>
          <w:bCs/>
        </w:rPr>
        <w:t>kysymyksiä omasta</w:t>
      </w:r>
      <w:r>
        <w:t xml:space="preserve"> </w:t>
      </w:r>
      <w:r>
        <w:rPr>
          <w:b/>
          <w:bCs/>
        </w:rPr>
        <w:t>tulevaisuudesta ja mahdollisia</w:t>
      </w:r>
      <w:r>
        <w:t xml:space="preserve"> </w:t>
      </w:r>
      <w:r>
        <w:rPr>
          <w:b/>
          <w:bCs/>
        </w:rPr>
        <w:t>pelkotiloja saattaa liittyä oman tai vanhempien kuoleman</w:t>
      </w:r>
      <w:r>
        <w:t xml:space="preserve"> </w:t>
      </w:r>
      <w:r>
        <w:rPr>
          <w:b/>
          <w:bCs/>
        </w:rPr>
        <w:t>kohtaamiseen</w:t>
      </w:r>
      <w:r>
        <w:t>. Monia lapsia tällaisessa tilanteessa helpottaa tieto siitä, millaiset turvaverkot hänen ympärillään ovat, eli kuka lapsesta huolehtii, jos vanhemmalle tapahtuu jotain.</w:t>
      </w:r>
    </w:p>
    <w:p w:rsidR="00F7275B" w:rsidRDefault="00F7275B">
      <w:pPr>
        <w:jc w:val="both"/>
      </w:pPr>
    </w:p>
    <w:p w:rsidR="00F7275B" w:rsidRDefault="00F01F8C">
      <w:pPr>
        <w:rPr>
          <w:b/>
        </w:rPr>
      </w:pPr>
      <w:bookmarkStart w:id="118" w:name="_Toc339967825"/>
      <w:bookmarkStart w:id="119" w:name="_Toc339979514"/>
      <w:bookmarkEnd w:id="118"/>
      <w:bookmarkEnd w:id="119"/>
      <w:r>
        <w:rPr>
          <w:b/>
        </w:rPr>
        <w:t>Jos suru pitkittyy</w:t>
      </w:r>
    </w:p>
    <w:p w:rsidR="00F7275B" w:rsidRDefault="00F7275B">
      <w:pPr>
        <w:jc w:val="both"/>
        <w:rPr>
          <w:b/>
          <w:bCs/>
        </w:rPr>
      </w:pPr>
    </w:p>
    <w:p w:rsidR="00F7275B" w:rsidRDefault="00F01F8C">
      <w:pPr>
        <w:jc w:val="both"/>
      </w:pPr>
      <w:r>
        <w:t xml:space="preserve">Lapset surevat eri tavoin ja suruprosessi voi kestää kauan. Lapsen kokemat menetykset voivat </w:t>
      </w:r>
      <w:r>
        <w:rPr>
          <w:b/>
          <w:bCs/>
        </w:rPr>
        <w:t>näkyä myös koulumenestyksessä</w:t>
      </w:r>
      <w:r>
        <w:t xml:space="preserve"> pitkään, koska vaikeat asiat palaavat helposti mieleen ja saattavat </w:t>
      </w:r>
      <w:r>
        <w:rPr>
          <w:b/>
          <w:bCs/>
        </w:rPr>
        <w:t>haitata oppitunnilla keskittymistä</w:t>
      </w:r>
      <w:r>
        <w:t>. Aikuisten myötäelävä suhtautuminen on ensiarvoisen tärkeää.</w:t>
      </w:r>
    </w:p>
    <w:p w:rsidR="00F7275B" w:rsidRDefault="00F7275B">
      <w:pPr>
        <w:jc w:val="both"/>
      </w:pPr>
    </w:p>
    <w:p w:rsidR="00F7275B" w:rsidRDefault="00F01F8C">
      <w:pPr>
        <w:jc w:val="both"/>
      </w:pPr>
      <w:r>
        <w:t xml:space="preserve">Joskus lapset saattavat juuttua suruunsa, jolloin suruprosessi voi kroonistua. </w:t>
      </w:r>
      <w:r>
        <w:rPr>
          <w:b/>
          <w:bCs/>
        </w:rPr>
        <w:t>Mikäli teille vanhemmille tulee jatkossa tunne siitä, että lapsen</w:t>
      </w:r>
      <w:r>
        <w:t xml:space="preserve"> </w:t>
      </w:r>
      <w:r>
        <w:rPr>
          <w:b/>
          <w:bCs/>
        </w:rPr>
        <w:t>toimintakyky on oleellisesti rajoittunut vielä pari kuukautta tapahtuman jälkeen ja lapsi</w:t>
      </w:r>
      <w:r>
        <w:t xml:space="preserve"> </w:t>
      </w:r>
      <w:r>
        <w:rPr>
          <w:b/>
          <w:bCs/>
        </w:rPr>
        <w:t>on edelleen pelokas ja ahdistunut, voi asiantuntija-apu olla tarpeen</w:t>
      </w:r>
      <w:r>
        <w:t>. Apua voi lähteä hakemaan kouluterveydenhoitajan, koulupsykologin- ja kuraattorin kautta tai ottaa yhteyttä perheneuvolaan.</w:t>
      </w:r>
    </w:p>
    <w:p w:rsidR="00F7275B" w:rsidRDefault="00F7275B">
      <w:pPr>
        <w:jc w:val="both"/>
      </w:pPr>
    </w:p>
    <w:p w:rsidR="00F7275B" w:rsidRDefault="00F01F8C">
      <w:r>
        <w:t>Terveisin</w:t>
      </w:r>
    </w:p>
    <w:p w:rsidR="00F7275B" w:rsidRDefault="00F7275B"/>
    <w:p w:rsidR="00F7275B" w:rsidRDefault="00F01F8C">
      <w:proofErr w:type="gramStart"/>
      <w:r>
        <w:t>Luokanopettaja:_</w:t>
      </w:r>
      <w:proofErr w:type="gramEnd"/>
      <w:r>
        <w:t>_____________________________________</w:t>
      </w:r>
      <w:r>
        <w:tab/>
        <w:t>Puh:___________</w:t>
      </w:r>
    </w:p>
    <w:p w:rsidR="00F7275B" w:rsidRDefault="00F01F8C">
      <w:proofErr w:type="gramStart"/>
      <w:r>
        <w:t>Kouluterveydenhoitaja:_</w:t>
      </w:r>
      <w:proofErr w:type="gramEnd"/>
      <w:r>
        <w:t>_______________________________                 Puh:___________</w:t>
      </w:r>
    </w:p>
    <w:p w:rsidR="00F7275B" w:rsidRDefault="00F01F8C">
      <w:proofErr w:type="gramStart"/>
      <w:r>
        <w:t>Koulupsykologi:_</w:t>
      </w:r>
      <w:proofErr w:type="gramEnd"/>
      <w:r>
        <w:t>_____________________________________</w:t>
      </w:r>
      <w:r>
        <w:tab/>
        <w:t>Puh:___________</w:t>
      </w:r>
    </w:p>
    <w:p w:rsidR="00F7275B" w:rsidRDefault="00F01F8C">
      <w:proofErr w:type="gramStart"/>
      <w:r>
        <w:t>Koulukuraattori:_</w:t>
      </w:r>
      <w:proofErr w:type="gramEnd"/>
      <w:r>
        <w:t>_____________________________________</w:t>
      </w:r>
      <w:r>
        <w:tab/>
        <w:t>Puh:___________</w:t>
      </w:r>
    </w:p>
    <w:p w:rsidR="00F7275B" w:rsidRDefault="00F7275B">
      <w:pPr>
        <w:spacing w:line="340" w:lineRule="atLeast"/>
        <w:rPr>
          <w:b/>
        </w:rPr>
      </w:pPr>
    </w:p>
    <w:p w:rsidR="00F01F8C" w:rsidRDefault="00F01F8C">
      <w:pPr>
        <w:pStyle w:val="Otsikko2"/>
        <w:rPr>
          <w:rFonts w:cs="Times New Roman"/>
          <w:bCs w:val="0"/>
          <w:iCs w:val="0"/>
          <w:sz w:val="24"/>
          <w:szCs w:val="24"/>
        </w:rPr>
      </w:pPr>
      <w:bookmarkStart w:id="120" w:name="_Toc339967826"/>
      <w:bookmarkStart w:id="121" w:name="_Toc339979515"/>
      <w:bookmarkStart w:id="122" w:name="_Toc339979954"/>
      <w:bookmarkEnd w:id="120"/>
      <w:bookmarkEnd w:id="121"/>
      <w:bookmarkEnd w:id="122"/>
    </w:p>
    <w:p w:rsidR="00F7275B" w:rsidRDefault="00F01F8C">
      <w:pPr>
        <w:pStyle w:val="Otsikko2"/>
      </w:pPr>
      <w:bookmarkStart w:id="123" w:name="_Toc529871401"/>
      <w:r>
        <w:t>Liite 3</w:t>
      </w:r>
      <w:bookmarkEnd w:id="123"/>
    </w:p>
    <w:p w:rsidR="00F7275B" w:rsidRDefault="00F7275B">
      <w:pPr>
        <w:rPr>
          <w:b/>
        </w:rPr>
      </w:pPr>
    </w:p>
    <w:p w:rsidR="00F7275B" w:rsidRDefault="00F01F8C">
      <w:r>
        <w:rPr>
          <w:b/>
        </w:rPr>
        <w:t>Lyhyt kirjemalli/</w:t>
      </w:r>
      <w:proofErr w:type="spellStart"/>
      <w:r>
        <w:rPr>
          <w:b/>
        </w:rPr>
        <w:t>Wilmaviesti</w:t>
      </w:r>
      <w:proofErr w:type="spellEnd"/>
      <w:r>
        <w:rPr>
          <w:b/>
        </w:rPr>
        <w:t xml:space="preserve"> koteihin, kun koulun työntekijä on kuollut</w:t>
      </w:r>
    </w:p>
    <w:p w:rsidR="00F7275B" w:rsidRDefault="00F7275B">
      <w:pPr>
        <w:spacing w:line="340" w:lineRule="atLeast"/>
        <w:rPr>
          <w:b/>
        </w:rPr>
      </w:pPr>
    </w:p>
    <w:p w:rsidR="00F7275B" w:rsidRDefault="00F01F8C">
      <w:pPr>
        <w:spacing w:line="340" w:lineRule="atLeast"/>
      </w:pPr>
      <w:r>
        <w:t>Koulumme on saanut tänään surullisen tiedon, että koulumme työntekijä</w:t>
      </w:r>
    </w:p>
    <w:p w:rsidR="00F7275B" w:rsidRDefault="00F7275B">
      <w:pPr>
        <w:spacing w:line="340" w:lineRule="atLeast"/>
      </w:pPr>
    </w:p>
    <w:p w:rsidR="00F7275B" w:rsidRDefault="00F01F8C">
      <w:pPr>
        <w:spacing w:line="340" w:lineRule="atLeast"/>
      </w:pPr>
      <w:r>
        <w:lastRenderedPageBreak/>
        <w:t xml:space="preserve">____________________________ on kuollut. Tämä asia koskettaa meitä kaikkia syvästi. </w:t>
      </w:r>
    </w:p>
    <w:p w:rsidR="00F7275B" w:rsidRDefault="00F7275B">
      <w:pPr>
        <w:spacing w:line="340" w:lineRule="atLeast"/>
      </w:pPr>
    </w:p>
    <w:p w:rsidR="00F7275B" w:rsidRDefault="00F01F8C">
      <w:pPr>
        <w:spacing w:line="340" w:lineRule="atLeast"/>
      </w:pPr>
      <w:r>
        <w:t>Lähipäivinä oppilaat ja työntekijät saavat aikaa asian käsittelyyn koulussa. On tärkeää, että</w:t>
      </w:r>
    </w:p>
    <w:p w:rsidR="00F7275B" w:rsidRDefault="00F7275B">
      <w:pPr>
        <w:spacing w:line="340" w:lineRule="atLeast"/>
      </w:pPr>
    </w:p>
    <w:p w:rsidR="00F7275B" w:rsidRDefault="00F01F8C">
      <w:pPr>
        <w:spacing w:line="340" w:lineRule="atLeast"/>
      </w:pPr>
      <w:r>
        <w:t xml:space="preserve">myös kotona voidaan puhua avoimesti tapahtuneesta. Tarvittaessa voitte ottaa yhteyttä lapsen </w:t>
      </w:r>
    </w:p>
    <w:p w:rsidR="00F7275B" w:rsidRDefault="00F7275B">
      <w:pPr>
        <w:spacing w:line="340" w:lineRule="atLeast"/>
      </w:pPr>
    </w:p>
    <w:p w:rsidR="00F7275B" w:rsidRDefault="00F01F8C">
      <w:pPr>
        <w:spacing w:line="340" w:lineRule="atLeast"/>
      </w:pPr>
      <w:r>
        <w:t>luokanopettajaan.</w:t>
      </w:r>
    </w:p>
    <w:p w:rsidR="00F7275B" w:rsidRDefault="00F7275B">
      <w:pPr>
        <w:spacing w:line="340" w:lineRule="atLeast"/>
      </w:pPr>
    </w:p>
    <w:p w:rsidR="00F7275B" w:rsidRDefault="00F7275B">
      <w:pPr>
        <w:pStyle w:val="Otsikko2"/>
      </w:pPr>
    </w:p>
    <w:p w:rsidR="00F7275B" w:rsidRDefault="00F01F8C">
      <w:pPr>
        <w:pStyle w:val="Otsikko2"/>
      </w:pPr>
      <w:bookmarkStart w:id="124" w:name="_Toc339967827"/>
      <w:bookmarkStart w:id="125" w:name="_Toc339979516"/>
      <w:bookmarkStart w:id="126" w:name="_Toc339979920"/>
      <w:bookmarkStart w:id="127" w:name="_Toc339979955"/>
      <w:bookmarkStart w:id="128" w:name="_Toc529871402"/>
      <w:bookmarkEnd w:id="124"/>
      <w:bookmarkEnd w:id="125"/>
      <w:bookmarkEnd w:id="126"/>
      <w:bookmarkEnd w:id="127"/>
      <w:r>
        <w:t>Liite 4</w:t>
      </w:r>
      <w:bookmarkEnd w:id="128"/>
    </w:p>
    <w:p w:rsidR="00F7275B" w:rsidRDefault="00F7275B">
      <w:pPr>
        <w:tabs>
          <w:tab w:val="right" w:pos="1026"/>
        </w:tabs>
        <w:spacing w:line="340" w:lineRule="atLeast"/>
      </w:pPr>
    </w:p>
    <w:p w:rsidR="00F7275B" w:rsidRDefault="00F01F8C">
      <w:pPr>
        <w:rPr>
          <w:b/>
        </w:rPr>
      </w:pPr>
      <w:bookmarkStart w:id="129" w:name="_Toc150600979"/>
      <w:bookmarkStart w:id="130" w:name="_Toc339967828"/>
      <w:bookmarkStart w:id="131" w:name="_Toc339979517"/>
      <w:bookmarkEnd w:id="129"/>
      <w:bookmarkEnd w:id="130"/>
      <w:bookmarkEnd w:id="131"/>
      <w:r>
        <w:rPr>
          <w:b/>
        </w:rPr>
        <w:t>Hiljaisen hetken puhemalli</w:t>
      </w:r>
    </w:p>
    <w:p w:rsidR="00F7275B" w:rsidRDefault="00F7275B">
      <w:pPr>
        <w:tabs>
          <w:tab w:val="right" w:pos="3340"/>
        </w:tabs>
        <w:spacing w:line="340" w:lineRule="atLeast"/>
      </w:pPr>
    </w:p>
    <w:p w:rsidR="00F7275B" w:rsidRDefault="00F01F8C">
      <w:pPr>
        <w:spacing w:line="340" w:lineRule="atLeast"/>
        <w:ind w:left="2912" w:hanging="2880"/>
      </w:pPr>
      <w:r>
        <w:t xml:space="preserve">Meidän koulumme on tänään pysäytetty suruviestillä. </w:t>
      </w:r>
    </w:p>
    <w:p w:rsidR="00F7275B" w:rsidRDefault="00F7275B">
      <w:pPr>
        <w:spacing w:line="340" w:lineRule="atLeast"/>
        <w:ind w:left="2912" w:hanging="2880"/>
      </w:pPr>
    </w:p>
    <w:p w:rsidR="00F7275B" w:rsidRDefault="00F01F8C">
      <w:pPr>
        <w:spacing w:line="340" w:lineRule="atLeast"/>
        <w:ind w:left="2912" w:hanging="2880"/>
      </w:pPr>
      <w:r>
        <w:t>_______________________________on kuollut (yllättäen/pitkän sairauden jälkeen).</w:t>
      </w:r>
    </w:p>
    <w:p w:rsidR="00F7275B" w:rsidRDefault="00F7275B">
      <w:pPr>
        <w:spacing w:line="340" w:lineRule="atLeast"/>
      </w:pPr>
    </w:p>
    <w:p w:rsidR="00F7275B" w:rsidRDefault="00F01F8C">
      <w:pPr>
        <w:spacing w:line="340" w:lineRule="atLeast"/>
      </w:pPr>
      <w:r>
        <w:t>Kiitämme siitä, että saimme pitää hänet luonamme.</w:t>
      </w:r>
    </w:p>
    <w:p w:rsidR="00F7275B" w:rsidRDefault="00F7275B">
      <w:pPr>
        <w:spacing w:line="340" w:lineRule="atLeast"/>
      </w:pPr>
    </w:p>
    <w:p w:rsidR="00F7275B" w:rsidRDefault="00F01F8C">
      <w:pPr>
        <w:spacing w:line="340" w:lineRule="atLeast"/>
      </w:pPr>
      <w:r>
        <w:t>Muistamme, mitä olemme kokeneet yhdessä hänen kanssaan.</w:t>
      </w:r>
    </w:p>
    <w:p w:rsidR="00F7275B" w:rsidRDefault="00F7275B">
      <w:pPr>
        <w:spacing w:line="340" w:lineRule="atLeast"/>
      </w:pPr>
    </w:p>
    <w:p w:rsidR="00F7275B" w:rsidRDefault="00F01F8C">
      <w:pPr>
        <w:spacing w:line="340" w:lineRule="atLeast"/>
      </w:pPr>
      <w:r>
        <w:t>Kiitämme niistä hetkistä, jotka nousevat mieleemme, kun olemme hetken yhdessä hiljaa.</w:t>
      </w:r>
    </w:p>
    <w:p w:rsidR="00F7275B" w:rsidRDefault="00F7275B">
      <w:pPr>
        <w:spacing w:line="340" w:lineRule="atLeast"/>
      </w:pPr>
    </w:p>
    <w:p w:rsidR="00F7275B" w:rsidRDefault="00F01F8C">
      <w:pPr>
        <w:tabs>
          <w:tab w:val="right" w:pos="5427"/>
        </w:tabs>
        <w:spacing w:line="340" w:lineRule="atLeast"/>
      </w:pPr>
      <w:r>
        <w:t>(Hiljaisuus, taustalla mahdollisesti musiikkia)</w:t>
      </w:r>
    </w:p>
    <w:p w:rsidR="00F7275B" w:rsidRDefault="00F7275B">
      <w:pPr>
        <w:tabs>
          <w:tab w:val="right" w:pos="5427"/>
        </w:tabs>
        <w:spacing w:line="340" w:lineRule="atLeast"/>
      </w:pPr>
    </w:p>
    <w:p w:rsidR="00F7275B" w:rsidRDefault="00F7275B">
      <w:pPr>
        <w:tabs>
          <w:tab w:val="right" w:pos="5427"/>
        </w:tabs>
        <w:spacing w:line="340" w:lineRule="atLeast"/>
      </w:pPr>
    </w:p>
    <w:p w:rsidR="00F7275B" w:rsidRDefault="00F01F8C">
      <w:pPr>
        <w:tabs>
          <w:tab w:val="right" w:pos="5427"/>
        </w:tabs>
        <w:spacing w:line="340" w:lineRule="atLeast"/>
      </w:pPr>
      <w:r>
        <w:t>_______________________________</w:t>
      </w:r>
    </w:p>
    <w:p w:rsidR="00F7275B" w:rsidRDefault="00F7275B">
      <w:pPr>
        <w:tabs>
          <w:tab w:val="right" w:pos="5427"/>
        </w:tabs>
        <w:spacing w:line="340" w:lineRule="atLeast"/>
      </w:pPr>
    </w:p>
    <w:p w:rsidR="00F7275B" w:rsidRDefault="00F01F8C">
      <w:pPr>
        <w:spacing w:line="340" w:lineRule="atLeast"/>
      </w:pPr>
      <w:r>
        <w:t>Muistot menetetystä ystävästämme lohduttavat meitä surussamme.</w:t>
      </w:r>
    </w:p>
    <w:sectPr w:rsidR="00F7275B">
      <w:pgSz w:w="11906" w:h="16838"/>
      <w:pgMar w:top="1417" w:right="1134" w:bottom="1417" w:left="1134"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1"/>
    <w:family w:val="auto"/>
    <w:pitch w:val="variable"/>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auto"/>
    <w:pitch w:val="variable"/>
  </w:font>
  <w:font w:name="Times-Roman">
    <w:altName w:val="Times New Roman"/>
    <w:charset w:val="00"/>
    <w:family w:val="roman"/>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D32"/>
    <w:multiLevelType w:val="multilevel"/>
    <w:tmpl w:val="8438CD38"/>
    <w:lvl w:ilvl="0">
      <w:start w:val="1"/>
      <w:numFmt w:val="bullet"/>
      <w:lvlText w:val="-"/>
      <w:lvlJc w:val="left"/>
      <w:pPr>
        <w:ind w:left="1455" w:hanging="360"/>
      </w:pPr>
      <w:rPr>
        <w:rFonts w:ascii="OpenSymbol" w:hAnsi="OpenSymbol" w:cs="OpenSymbol" w:hint="default"/>
        <w:sz w:val="24"/>
      </w:rPr>
    </w:lvl>
    <w:lvl w:ilvl="1">
      <w:start w:val="1"/>
      <w:numFmt w:val="bullet"/>
      <w:lvlText w:val=""/>
      <w:lvlJc w:val="left"/>
      <w:pPr>
        <w:ind w:left="2422" w:hanging="360"/>
      </w:pPr>
      <w:rPr>
        <w:rFonts w:ascii="Symbol" w:hAnsi="Symbol" w:cs="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91E6A10"/>
    <w:multiLevelType w:val="multilevel"/>
    <w:tmpl w:val="66CCFA74"/>
    <w:lvl w:ilvl="0">
      <w:start w:val="1"/>
      <w:numFmt w:val="decimal"/>
      <w:lvlText w:val="%1."/>
      <w:lvlJc w:val="left"/>
      <w:pPr>
        <w:ind w:left="720" w:hanging="360"/>
      </w:pPr>
    </w:lvl>
    <w:lvl w:ilvl="1">
      <w:start w:val="3"/>
      <w:numFmt w:val="decimal"/>
      <w:lvlText w:val="%1.%2"/>
      <w:lvlJc w:val="left"/>
      <w:pPr>
        <w:ind w:left="1146"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15:restartNumberingAfterBreak="0">
    <w:nsid w:val="2A1B085C"/>
    <w:multiLevelType w:val="multilevel"/>
    <w:tmpl w:val="DD7699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43D91875"/>
    <w:multiLevelType w:val="multilevel"/>
    <w:tmpl w:val="10A2804A"/>
    <w:lvl w:ilvl="0">
      <w:start w:val="1"/>
      <w:numFmt w:val="bullet"/>
      <w:lvlText w:val="-"/>
      <w:lvlJc w:val="left"/>
      <w:pPr>
        <w:ind w:left="473" w:hanging="360"/>
      </w:pPr>
      <w:rPr>
        <w:rFonts w:ascii="OpenSymbol" w:hAnsi="OpenSymbol" w:cs="OpenSymbol" w:hint="default"/>
        <w:sz w:val="24"/>
      </w:rPr>
    </w:lvl>
    <w:lvl w:ilvl="1">
      <w:start w:val="1"/>
      <w:numFmt w:val="bullet"/>
      <w:lvlText w:val="-"/>
      <w:lvlJc w:val="left"/>
      <w:pPr>
        <w:ind w:left="1440" w:hanging="360"/>
      </w:pPr>
      <w:rPr>
        <w:rFonts w:ascii="OpenSymbol" w:hAnsi="OpenSymbol" w:cs="OpenSymbol" w:hint="default"/>
        <w:sz w:val="24"/>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6BFF6A49"/>
    <w:multiLevelType w:val="multilevel"/>
    <w:tmpl w:val="709ED7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75B"/>
    <w:rsid w:val="002E2D3F"/>
    <w:rsid w:val="00F01F8C"/>
    <w:rsid w:val="00F7275B"/>
    <w:rsid w:val="00FC4F4B"/>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D666"/>
  <w15:docId w15:val="{EE84E8B0-F735-45BA-BC43-2EABEB7B1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502BA"/>
    <w:pPr>
      <w:suppressAutoHyphens/>
    </w:pPr>
    <w:rPr>
      <w:rFonts w:ascii="Arial" w:hAnsi="Arial"/>
      <w:color w:val="00000A"/>
      <w:sz w:val="24"/>
      <w:szCs w:val="24"/>
      <w:lang w:eastAsia="fi-FI"/>
    </w:rPr>
  </w:style>
  <w:style w:type="paragraph" w:styleId="Otsikko1">
    <w:name w:val="heading 1"/>
    <w:basedOn w:val="Normaali"/>
    <w:link w:val="Otsikko1Char"/>
    <w:qFormat/>
    <w:rsid w:val="00BF7464"/>
    <w:pPr>
      <w:keepNext/>
      <w:spacing w:before="240" w:after="60"/>
      <w:outlineLvl w:val="0"/>
    </w:pPr>
    <w:rPr>
      <w:rFonts w:cs="Arial"/>
      <w:b/>
      <w:bCs/>
      <w:sz w:val="32"/>
      <w:szCs w:val="32"/>
    </w:rPr>
  </w:style>
  <w:style w:type="paragraph" w:styleId="Otsikko2">
    <w:name w:val="heading 2"/>
    <w:basedOn w:val="Normaali"/>
    <w:autoRedefine/>
    <w:qFormat/>
    <w:rsid w:val="00B47657"/>
    <w:pPr>
      <w:keepNext/>
      <w:spacing w:before="240" w:after="60" w:line="340" w:lineRule="atLeast"/>
      <w:outlineLvl w:val="1"/>
    </w:pPr>
    <w:rPr>
      <w:rFonts w:cs="Arial"/>
      <w:b/>
      <w:bCs/>
      <w:iCs/>
      <w:sz w:val="28"/>
      <w:szCs w:val="28"/>
    </w:rPr>
  </w:style>
  <w:style w:type="paragraph" w:styleId="Otsikko3">
    <w:name w:val="heading 3"/>
    <w:basedOn w:val="Normaali"/>
    <w:link w:val="Otsikko3Char"/>
    <w:qFormat/>
    <w:rsid w:val="00BF7464"/>
    <w:pPr>
      <w:keepNext/>
      <w:spacing w:before="240" w:after="60"/>
      <w:outlineLvl w:val="2"/>
    </w:pPr>
    <w:rPr>
      <w:rFonts w:cs="Arial"/>
      <w:b/>
      <w:b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qFormat/>
    <w:locked/>
    <w:rsid w:val="00BF7464"/>
    <w:rPr>
      <w:rFonts w:ascii="Arial" w:hAnsi="Arial" w:cs="Arial"/>
      <w:b/>
      <w:bCs/>
      <w:sz w:val="32"/>
      <w:szCs w:val="32"/>
      <w:lang w:val="fi-FI" w:eastAsia="fi-FI" w:bidi="ar-SA"/>
    </w:rPr>
  </w:style>
  <w:style w:type="character" w:customStyle="1" w:styleId="Otsikko3Char">
    <w:name w:val="Otsikko 3 Char"/>
    <w:link w:val="Otsikko3"/>
    <w:qFormat/>
    <w:locked/>
    <w:rsid w:val="00BF7464"/>
    <w:rPr>
      <w:rFonts w:ascii="Arial" w:hAnsi="Arial" w:cs="Arial"/>
      <w:b/>
      <w:bCs/>
      <w:sz w:val="26"/>
      <w:szCs w:val="26"/>
      <w:lang w:val="fi-FI" w:eastAsia="fi-FI" w:bidi="ar-SA"/>
    </w:rPr>
  </w:style>
  <w:style w:type="character" w:customStyle="1" w:styleId="Internet-linkki">
    <w:name w:val="Internet-linkki"/>
    <w:uiPriority w:val="99"/>
    <w:rsid w:val="00BF7464"/>
    <w:rPr>
      <w:color w:val="000066"/>
      <w:u w:val="single"/>
    </w:rPr>
  </w:style>
  <w:style w:type="character" w:customStyle="1" w:styleId="Painotus">
    <w:name w:val="Painotus"/>
    <w:qFormat/>
    <w:rsid w:val="00AB51DF"/>
    <w:rPr>
      <w:i/>
      <w:iCs/>
    </w:rPr>
  </w:style>
  <w:style w:type="character" w:customStyle="1" w:styleId="YltunnisteChar">
    <w:name w:val="Ylätunniste Char"/>
    <w:link w:val="Yltunniste"/>
    <w:qFormat/>
    <w:rsid w:val="002D2A97"/>
    <w:rPr>
      <w:rFonts w:ascii="Arial" w:hAnsi="Arial"/>
      <w:sz w:val="24"/>
      <w:szCs w:val="24"/>
    </w:rPr>
  </w:style>
  <w:style w:type="character" w:customStyle="1" w:styleId="AlatunnisteChar">
    <w:name w:val="Alatunniste Char"/>
    <w:link w:val="Alatunniste"/>
    <w:qFormat/>
    <w:rsid w:val="002D2A97"/>
    <w:rPr>
      <w:rFonts w:ascii="Arial" w:hAnsi="Arial"/>
      <w:sz w:val="24"/>
      <w:szCs w:val="24"/>
    </w:rPr>
  </w:style>
  <w:style w:type="character" w:customStyle="1" w:styleId="SelitetekstiChar">
    <w:name w:val="Seliteteksti Char"/>
    <w:link w:val="Seliteteksti"/>
    <w:qFormat/>
    <w:rsid w:val="00470774"/>
    <w:rPr>
      <w:rFonts w:ascii="Tahoma" w:hAnsi="Tahoma" w:cs="Tahoma"/>
      <w:sz w:val="16"/>
      <w:szCs w:val="16"/>
    </w:rPr>
  </w:style>
  <w:style w:type="character" w:customStyle="1" w:styleId="OtsikkoChar">
    <w:name w:val="Otsikko Char"/>
    <w:link w:val="Otsikko"/>
    <w:qFormat/>
    <w:rsid w:val="00470774"/>
    <w:rPr>
      <w:rFonts w:ascii="Cambria" w:eastAsia="Times New Roman" w:hAnsi="Cambria" w:cs="Times New Roman"/>
      <w:b/>
      <w:bCs/>
      <w:sz w:val="32"/>
      <w:szCs w:val="32"/>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OpenSymbol"/>
    </w:rPr>
  </w:style>
  <w:style w:type="character" w:customStyle="1" w:styleId="ListLabel4">
    <w:name w:val="ListLabel 4"/>
    <w:qFormat/>
    <w:rPr>
      <w:rFonts w:cs="Symbol"/>
    </w:rPr>
  </w:style>
  <w:style w:type="character" w:customStyle="1" w:styleId="ListLabel5">
    <w:name w:val="ListLabel 5"/>
    <w:qFormat/>
    <w:rPr>
      <w:rFonts w:cs="OpenSymbol"/>
    </w:rPr>
  </w:style>
  <w:style w:type="character" w:customStyle="1" w:styleId="ListLabel6">
    <w:name w:val="ListLabel 6"/>
    <w:qFormat/>
    <w:rPr>
      <w:rFonts w:cs="Symbol"/>
    </w:rPr>
  </w:style>
  <w:style w:type="character" w:customStyle="1" w:styleId="ListLabel7">
    <w:name w:val="ListLabel 7"/>
    <w:qFormat/>
    <w:rPr>
      <w:rFonts w:cs="OpenSymbol"/>
    </w:rPr>
  </w:style>
  <w:style w:type="character" w:customStyle="1" w:styleId="ListLabel8">
    <w:name w:val="ListLabel 8"/>
    <w:qFormat/>
    <w:rPr>
      <w:rFonts w:cs="Symbol"/>
    </w:rPr>
  </w:style>
  <w:style w:type="character" w:customStyle="1" w:styleId="Hakemistolinkki">
    <w:name w:val="Hakemistolinkki"/>
    <w:qFormat/>
  </w:style>
  <w:style w:type="character" w:customStyle="1" w:styleId="ListLabel9">
    <w:name w:val="ListLabel 9"/>
    <w:qFormat/>
    <w:rPr>
      <w:rFonts w:ascii="Arial" w:hAnsi="Arial" w:cs="OpenSymbol"/>
      <w:sz w:val="24"/>
    </w:rPr>
  </w:style>
  <w:style w:type="character" w:customStyle="1" w:styleId="ListLabel10">
    <w:name w:val="ListLabel 10"/>
    <w:qFormat/>
    <w:rPr>
      <w:rFonts w:cs="Symbol"/>
    </w:rPr>
  </w:style>
  <w:style w:type="character" w:customStyle="1" w:styleId="ListLabel11">
    <w:name w:val="ListLabel 11"/>
    <w:qFormat/>
    <w:rPr>
      <w:rFonts w:ascii="Arial" w:hAnsi="Arial" w:cs="OpenSymbol"/>
      <w:sz w:val="24"/>
    </w:rPr>
  </w:style>
  <w:style w:type="character" w:customStyle="1" w:styleId="ListLabel12">
    <w:name w:val="ListLabel 12"/>
    <w:qFormat/>
    <w:rPr>
      <w:rFonts w:ascii="Arial" w:hAnsi="Arial" w:cs="OpenSymbol"/>
      <w:sz w:val="24"/>
    </w:rPr>
  </w:style>
  <w:style w:type="character" w:customStyle="1" w:styleId="ListLabel13">
    <w:name w:val="ListLabel 13"/>
    <w:qFormat/>
    <w:rPr>
      <w:rFonts w:ascii="Arial" w:hAnsi="Arial" w:cs="OpenSymbol"/>
      <w:sz w:val="24"/>
    </w:rPr>
  </w:style>
  <w:style w:type="character" w:customStyle="1" w:styleId="ListLabel14">
    <w:name w:val="ListLabel 14"/>
    <w:qFormat/>
    <w:rPr>
      <w:rFonts w:cs="Symbol"/>
    </w:rPr>
  </w:style>
  <w:style w:type="character" w:customStyle="1" w:styleId="ListLabel15">
    <w:name w:val="ListLabel 15"/>
    <w:qFormat/>
    <w:rPr>
      <w:rFonts w:ascii="Arial" w:hAnsi="Arial" w:cs="OpenSymbol"/>
      <w:sz w:val="24"/>
    </w:rPr>
  </w:style>
  <w:style w:type="character" w:customStyle="1" w:styleId="ListLabel16">
    <w:name w:val="ListLabel 16"/>
    <w:qFormat/>
    <w:rPr>
      <w:rFonts w:ascii="Arial" w:hAnsi="Arial" w:cs="OpenSymbol"/>
      <w:sz w:val="24"/>
    </w:rPr>
  </w:style>
  <w:style w:type="character" w:customStyle="1" w:styleId="ListLabel17">
    <w:name w:val="ListLabel 17"/>
    <w:qFormat/>
    <w:rPr>
      <w:rFonts w:ascii="Arial" w:hAnsi="Arial" w:cs="OpenSymbol"/>
      <w:sz w:val="24"/>
    </w:rPr>
  </w:style>
  <w:style w:type="character" w:customStyle="1" w:styleId="ListLabel18">
    <w:name w:val="ListLabel 18"/>
    <w:qFormat/>
    <w:rPr>
      <w:rFonts w:cs="Symbol"/>
    </w:rPr>
  </w:style>
  <w:style w:type="character" w:customStyle="1" w:styleId="ListLabel19">
    <w:name w:val="ListLabel 19"/>
    <w:qFormat/>
    <w:rPr>
      <w:rFonts w:ascii="Arial" w:hAnsi="Arial" w:cs="OpenSymbol"/>
      <w:sz w:val="24"/>
    </w:rPr>
  </w:style>
  <w:style w:type="character" w:customStyle="1" w:styleId="ListLabel20">
    <w:name w:val="ListLabel 20"/>
    <w:qFormat/>
    <w:rPr>
      <w:rFonts w:ascii="Arial" w:hAnsi="Arial" w:cs="OpenSymbol"/>
      <w:sz w:val="24"/>
    </w:rPr>
  </w:style>
  <w:style w:type="character" w:customStyle="1" w:styleId="ListLabel21">
    <w:name w:val="ListLabel 21"/>
    <w:qFormat/>
    <w:rPr>
      <w:rFonts w:ascii="Arial" w:hAnsi="Arial" w:cs="OpenSymbol"/>
      <w:sz w:val="24"/>
    </w:rPr>
  </w:style>
  <w:style w:type="character" w:customStyle="1" w:styleId="ListLabel22">
    <w:name w:val="ListLabel 22"/>
    <w:qFormat/>
    <w:rPr>
      <w:rFonts w:cs="Symbol"/>
    </w:rPr>
  </w:style>
  <w:style w:type="character" w:customStyle="1" w:styleId="ListLabel23">
    <w:name w:val="ListLabel 23"/>
    <w:qFormat/>
    <w:rPr>
      <w:rFonts w:ascii="Arial" w:hAnsi="Arial" w:cs="OpenSymbol"/>
      <w:sz w:val="24"/>
    </w:rPr>
  </w:style>
  <w:style w:type="character" w:customStyle="1" w:styleId="ListLabel24">
    <w:name w:val="ListLabel 24"/>
    <w:qFormat/>
    <w:rPr>
      <w:rFonts w:ascii="Arial" w:hAnsi="Arial" w:cs="OpenSymbol"/>
      <w:sz w:val="24"/>
    </w:rPr>
  </w:style>
  <w:style w:type="paragraph" w:styleId="Otsikko">
    <w:name w:val="Title"/>
    <w:basedOn w:val="Normaali"/>
    <w:next w:val="Leipteksti"/>
    <w:link w:val="OtsikkoChar"/>
    <w:qFormat/>
    <w:pPr>
      <w:keepNext/>
      <w:spacing w:before="240" w:after="120"/>
    </w:pPr>
    <w:rPr>
      <w:rFonts w:ascii="Liberation Sans" w:eastAsia="Lucida Sans Unicode" w:hAnsi="Liberation Sans" w:cs="Mangal"/>
      <w:sz w:val="28"/>
      <w:szCs w:val="28"/>
    </w:rPr>
  </w:style>
  <w:style w:type="paragraph" w:styleId="Leipteksti">
    <w:name w:val="Body Text"/>
    <w:basedOn w:val="Normaali"/>
    <w:rsid w:val="00BF7464"/>
    <w:pPr>
      <w:spacing w:after="120" w:line="288" w:lineRule="auto"/>
    </w:pPr>
  </w:style>
  <w:style w:type="paragraph" w:styleId="Luettelo">
    <w:name w:val="List"/>
    <w:basedOn w:val="Leipteksti"/>
    <w:rPr>
      <w:rFonts w:cs="Mangal"/>
    </w:rPr>
  </w:style>
  <w:style w:type="paragraph" w:styleId="Kuvaotsikko">
    <w:name w:val="caption"/>
    <w:basedOn w:val="Normaali"/>
    <w:pPr>
      <w:suppressLineNumbers/>
      <w:spacing w:before="120" w:after="120"/>
    </w:pPr>
    <w:rPr>
      <w:rFonts w:cs="Mangal"/>
      <w:i/>
      <w:iCs/>
    </w:rPr>
  </w:style>
  <w:style w:type="paragraph" w:customStyle="1" w:styleId="Hakemisto">
    <w:name w:val="Hakemisto"/>
    <w:basedOn w:val="Normaali"/>
    <w:qFormat/>
    <w:pPr>
      <w:suppressLineNumbers/>
    </w:pPr>
    <w:rPr>
      <w:rFonts w:cs="Mangal"/>
    </w:rPr>
  </w:style>
  <w:style w:type="paragraph" w:customStyle="1" w:styleId="Sisllysluettelo1">
    <w:name w:val="Sisällysluettelo 1"/>
    <w:basedOn w:val="Normaali"/>
    <w:autoRedefine/>
    <w:uiPriority w:val="39"/>
    <w:rsid w:val="00BF7464"/>
    <w:pPr>
      <w:tabs>
        <w:tab w:val="right" w:leader="dot" w:pos="10197"/>
      </w:tabs>
      <w:spacing w:line="340" w:lineRule="atLeast"/>
    </w:pPr>
  </w:style>
  <w:style w:type="paragraph" w:customStyle="1" w:styleId="Sisllysluettelo2">
    <w:name w:val="Sisällysluettelo 2"/>
    <w:basedOn w:val="Normaali"/>
    <w:autoRedefine/>
    <w:uiPriority w:val="39"/>
    <w:rsid w:val="00BF7464"/>
    <w:pPr>
      <w:ind w:left="240"/>
    </w:pPr>
  </w:style>
  <w:style w:type="paragraph" w:customStyle="1" w:styleId="Sisllysluettelo3">
    <w:name w:val="Sisällysluettelo 3"/>
    <w:basedOn w:val="Normaali"/>
    <w:autoRedefine/>
    <w:uiPriority w:val="39"/>
    <w:rsid w:val="00BF7464"/>
    <w:pPr>
      <w:ind w:left="480"/>
    </w:pPr>
  </w:style>
  <w:style w:type="paragraph" w:styleId="Sisennettyleipteksti">
    <w:name w:val="Body Text Indent"/>
    <w:basedOn w:val="Normaali"/>
    <w:rsid w:val="00BF7464"/>
    <w:pPr>
      <w:spacing w:after="120"/>
      <w:ind w:left="283"/>
    </w:pPr>
  </w:style>
  <w:style w:type="paragraph" w:styleId="Leipteksti2">
    <w:name w:val="Body Text 2"/>
    <w:basedOn w:val="Normaali"/>
    <w:qFormat/>
    <w:rsid w:val="00BF7464"/>
    <w:pPr>
      <w:overflowPunct w:val="0"/>
      <w:jc w:val="both"/>
    </w:pPr>
    <w:rPr>
      <w:rFonts w:ascii="Times New Roman" w:hAnsi="Times New Roman"/>
      <w:szCs w:val="20"/>
    </w:rPr>
  </w:style>
  <w:style w:type="paragraph" w:styleId="NormaaliWWW">
    <w:name w:val="Normal (Web)"/>
    <w:basedOn w:val="Normaali"/>
    <w:qFormat/>
    <w:rsid w:val="00AB51DF"/>
    <w:pPr>
      <w:spacing w:before="280" w:after="280"/>
    </w:pPr>
    <w:rPr>
      <w:rFonts w:ascii="Times New Roman" w:hAnsi="Times New Roman"/>
    </w:rPr>
  </w:style>
  <w:style w:type="paragraph" w:styleId="Yltunniste">
    <w:name w:val="header"/>
    <w:basedOn w:val="Normaali"/>
    <w:link w:val="YltunnisteChar"/>
    <w:rsid w:val="002D2A97"/>
    <w:pPr>
      <w:tabs>
        <w:tab w:val="center" w:pos="4819"/>
        <w:tab w:val="right" w:pos="9638"/>
      </w:tabs>
    </w:pPr>
  </w:style>
  <w:style w:type="paragraph" w:styleId="Alatunniste">
    <w:name w:val="footer"/>
    <w:basedOn w:val="Normaali"/>
    <w:link w:val="AlatunnisteChar"/>
    <w:rsid w:val="002D2A97"/>
    <w:pPr>
      <w:tabs>
        <w:tab w:val="center" w:pos="4819"/>
        <w:tab w:val="right" w:pos="9638"/>
      </w:tabs>
    </w:pPr>
  </w:style>
  <w:style w:type="paragraph" w:customStyle="1" w:styleId="Default">
    <w:name w:val="Default"/>
    <w:qFormat/>
    <w:rsid w:val="00452CBA"/>
    <w:pPr>
      <w:suppressAutoHyphens/>
    </w:pPr>
    <w:rPr>
      <w:rFonts w:ascii="Arial" w:hAnsi="Arial" w:cs="Arial"/>
      <w:color w:val="000000"/>
      <w:sz w:val="24"/>
      <w:szCs w:val="24"/>
      <w:lang w:eastAsia="fi-FI"/>
    </w:rPr>
  </w:style>
  <w:style w:type="paragraph" w:styleId="Seliteteksti">
    <w:name w:val="Balloon Text"/>
    <w:basedOn w:val="Normaali"/>
    <w:link w:val="SelitetekstiChar"/>
    <w:qFormat/>
    <w:rsid w:val="00470774"/>
    <w:rPr>
      <w:rFonts w:ascii="Tahoma" w:hAnsi="Tahoma" w:cs="Tahoma"/>
      <w:sz w:val="16"/>
      <w:szCs w:val="16"/>
    </w:rPr>
  </w:style>
  <w:style w:type="paragraph" w:customStyle="1" w:styleId="Potsikko">
    <w:name w:val="Pääotsikko"/>
    <w:basedOn w:val="Normaali"/>
    <w:qFormat/>
    <w:rsid w:val="00470774"/>
    <w:pPr>
      <w:spacing w:before="240" w:after="60"/>
      <w:jc w:val="center"/>
      <w:outlineLvl w:val="0"/>
    </w:pPr>
    <w:rPr>
      <w:rFonts w:ascii="Cambria" w:hAnsi="Cambria"/>
      <w:b/>
      <w:bCs/>
      <w:sz w:val="32"/>
      <w:szCs w:val="32"/>
    </w:rPr>
  </w:style>
  <w:style w:type="paragraph" w:styleId="Sisllysluettelonotsikko">
    <w:name w:val="TOC Heading"/>
    <w:basedOn w:val="Otsikko1"/>
    <w:uiPriority w:val="39"/>
    <w:semiHidden/>
    <w:unhideWhenUsed/>
    <w:qFormat/>
    <w:rsid w:val="00EE3CA5"/>
    <w:pPr>
      <w:keepLines/>
      <w:spacing w:before="480" w:after="0" w:line="276" w:lineRule="auto"/>
    </w:pPr>
    <w:rPr>
      <w:rFonts w:ascii="Cambria" w:hAnsi="Cambria" w:cs="Times New Roman"/>
      <w:color w:val="365F91"/>
      <w:sz w:val="28"/>
      <w:szCs w:val="28"/>
    </w:rPr>
  </w:style>
  <w:style w:type="paragraph" w:styleId="Luettelokappale">
    <w:name w:val="List Paragraph"/>
    <w:basedOn w:val="Normaali"/>
    <w:uiPriority w:val="34"/>
    <w:qFormat/>
    <w:rsid w:val="002E2D3F"/>
    <w:pPr>
      <w:ind w:left="720"/>
      <w:contextualSpacing/>
    </w:pPr>
  </w:style>
  <w:style w:type="paragraph" w:styleId="Sisluet1">
    <w:name w:val="toc 1"/>
    <w:basedOn w:val="Normaali"/>
    <w:next w:val="Normaali"/>
    <w:autoRedefine/>
    <w:uiPriority w:val="39"/>
    <w:rsid w:val="00FC4F4B"/>
    <w:pPr>
      <w:spacing w:after="100"/>
    </w:pPr>
  </w:style>
  <w:style w:type="paragraph" w:styleId="Sisluet2">
    <w:name w:val="toc 2"/>
    <w:basedOn w:val="Normaali"/>
    <w:next w:val="Normaali"/>
    <w:autoRedefine/>
    <w:uiPriority w:val="39"/>
    <w:rsid w:val="00FC4F4B"/>
    <w:pPr>
      <w:spacing w:after="100"/>
      <w:ind w:left="240"/>
    </w:pPr>
  </w:style>
  <w:style w:type="paragraph" w:styleId="Sisluet3">
    <w:name w:val="toc 3"/>
    <w:basedOn w:val="Normaali"/>
    <w:next w:val="Normaali"/>
    <w:autoRedefine/>
    <w:uiPriority w:val="39"/>
    <w:rsid w:val="00FC4F4B"/>
    <w:pPr>
      <w:spacing w:after="100"/>
      <w:ind w:left="480"/>
    </w:pPr>
  </w:style>
  <w:style w:type="character" w:styleId="Hyperlinkki">
    <w:name w:val="Hyperlink"/>
    <w:basedOn w:val="Kappaleenoletusfontti"/>
    <w:uiPriority w:val="99"/>
    <w:unhideWhenUsed/>
    <w:rsid w:val="00FC4F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fi.wikipedia.org/wiki/Mielentervey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i.wikipedia.org/wiki/Tunne" TargetMode="External"/><Relationship Id="rId5" Type="http://schemas.openxmlformats.org/officeDocument/2006/relationships/numbering" Target="numbering.xml"/><Relationship Id="rId10" Type="http://schemas.openxmlformats.org/officeDocument/2006/relationships/hyperlink" Target="http://fi.wikipedia.org/wiki/Ajattelu" TargetMode="External"/><Relationship Id="rId4" Type="http://schemas.openxmlformats.org/officeDocument/2006/relationships/customXml" Target="../customXml/item4.xml"/><Relationship Id="rId9" Type="http://schemas.openxmlformats.org/officeDocument/2006/relationships/hyperlink" Target="http://fi.wikipedia.org/wiki/Sietokyk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90B08CB3218CA84582097F7F90E4212C" ma:contentTypeVersion="3" ma:contentTypeDescription="Luo uusi asiakirja." ma:contentTypeScope="" ma:versionID="557c17963c5787bc261bfa65e9552c8f">
  <xsd:schema xmlns:xsd="http://www.w3.org/2001/XMLSchema" xmlns:xs="http://www.w3.org/2001/XMLSchema" xmlns:p="http://schemas.microsoft.com/office/2006/metadata/properties" xmlns:ns2="47fc2b3d-db95-4ef7-9f67-5302ee697a88" targetNamespace="http://schemas.microsoft.com/office/2006/metadata/properties" ma:root="true" ma:fieldsID="b0d02ce479bb82c5b861a6ff6039f263" ns2:_="">
    <xsd:import namespace="47fc2b3d-db95-4ef7-9f67-5302ee697a88"/>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c2b3d-db95-4ef7-9f67-5302ee697a88"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Jakamisvihjeen hajautus" ma:internalName="SharingHintHash" ma:readOnly="true">
      <xsd:simpleType>
        <xsd:restriction base="dms:Text"/>
      </xsd:simpleType>
    </xsd:element>
    <xsd:element name="SharedWithDetails" ma:index="10" nillable="true" ma:displayName="Jakamisen tiedot"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1ED6A-E978-46C8-8F0B-BF441E3C7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c2b3d-db95-4ef7-9f67-5302ee697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B5B5C-394C-46A9-9479-D4D08EA7AC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B55901-992B-46C7-8CF4-DCA28C1A5D95}">
  <ds:schemaRefs>
    <ds:schemaRef ds:uri="http://schemas.microsoft.com/sharepoint/v3/contenttype/forms"/>
  </ds:schemaRefs>
</ds:datastoreItem>
</file>

<file path=customXml/itemProps4.xml><?xml version="1.0" encoding="utf-8"?>
<ds:datastoreItem xmlns:ds="http://schemas.openxmlformats.org/officeDocument/2006/customXml" ds:itemID="{F37069AA-F1EF-4350-BBA9-A071B0488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4727</Words>
  <Characters>38291</Characters>
  <Application>Microsoft Office Word</Application>
  <DocSecurity>0</DocSecurity>
  <Lines>319</Lines>
  <Paragraphs>85</Paragraphs>
  <ScaleCrop>false</ScaleCrop>
  <HeadingPairs>
    <vt:vector size="2" baseType="variant">
      <vt:variant>
        <vt:lpstr>Otsikko</vt:lpstr>
      </vt:variant>
      <vt:variant>
        <vt:i4>1</vt:i4>
      </vt:variant>
    </vt:vector>
  </HeadingPairs>
  <TitlesOfParts>
    <vt:vector size="1" baseType="lpstr">
      <vt:lpstr>ATALAN koulun</vt:lpstr>
    </vt:vector>
  </TitlesOfParts>
  <Company>Mänttä-Vilppulan kaupunki, Sivistystoimi</Company>
  <LinksUpToDate>false</LinksUpToDate>
  <CharactersWithSpaces>42933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ATALAN koulun</dc:title>
  <dc:creator>ilonapas</dc:creator>
  <cp:lastModifiedBy>Liisa Liinamaa</cp:lastModifiedBy>
  <cp:revision>3</cp:revision>
  <cp:lastPrinted>2018-11-13T09:20:00Z</cp:lastPrinted>
  <dcterms:created xsi:type="dcterms:W3CDTF">2018-10-17T07:48:00Z</dcterms:created>
  <dcterms:modified xsi:type="dcterms:W3CDTF">2018-11-13T09:22:00Z</dcterms:modified>
  <dc:language>fi-FI</dc:language>
</cp:coreProperties>
</file>