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765FF2" w14:textId="77777777" w:rsidR="00CB7BE4" w:rsidRPr="00CB7BE4" w:rsidRDefault="00CB7BE4" w:rsidP="00CB7BE4">
      <w:pPr>
        <w:spacing w:before="100" w:beforeAutospacing="1" w:after="100" w:afterAutospacing="1" w:line="240" w:lineRule="auto"/>
        <w:outlineLvl w:val="0"/>
        <w:rPr>
          <w:rFonts w:ascii="Times New Roman" w:eastAsia="Times New Roman" w:hAnsi="Times New Roman" w:cs="Times New Roman"/>
          <w:b/>
          <w:bCs/>
          <w:kern w:val="36"/>
          <w:sz w:val="48"/>
          <w:szCs w:val="48"/>
          <w:lang w:eastAsia="fi-FI"/>
        </w:rPr>
      </w:pPr>
      <w:r w:rsidRPr="00CB7BE4">
        <w:rPr>
          <w:rFonts w:ascii="Times New Roman" w:eastAsia="Times New Roman" w:hAnsi="Times New Roman" w:cs="Times New Roman"/>
          <w:b/>
          <w:bCs/>
          <w:kern w:val="36"/>
          <w:sz w:val="48"/>
          <w:szCs w:val="48"/>
          <w:lang w:eastAsia="fi-FI"/>
        </w:rPr>
        <w:t>Tutkija: Orjuus teki Afrikasta köyhän, ei siirtomaatalous</w:t>
      </w:r>
    </w:p>
    <w:p w14:paraId="033BA4A9" w14:textId="5A94E970" w:rsidR="00CB7BE4" w:rsidRPr="00CB7BE4" w:rsidRDefault="00CB7BE4" w:rsidP="00CB7BE4">
      <w:pPr>
        <w:spacing w:before="100" w:beforeAutospacing="1" w:after="100" w:afterAutospacing="1" w:line="240" w:lineRule="auto"/>
        <w:outlineLvl w:val="2"/>
        <w:rPr>
          <w:rFonts w:ascii="Times New Roman" w:eastAsia="Times New Roman" w:hAnsi="Times New Roman" w:cs="Times New Roman"/>
          <w:b/>
          <w:bCs/>
          <w:sz w:val="27"/>
          <w:szCs w:val="27"/>
          <w:lang w:eastAsia="fi-FI"/>
        </w:rPr>
      </w:pPr>
      <w:r w:rsidRPr="00CB7BE4">
        <w:rPr>
          <w:rFonts w:ascii="Times New Roman" w:eastAsia="Times New Roman" w:hAnsi="Times New Roman" w:cs="Times New Roman"/>
          <w:b/>
          <w:bCs/>
          <w:sz w:val="27"/>
          <w:szCs w:val="27"/>
          <w:lang w:eastAsia="fi-FI"/>
        </w:rPr>
        <w:t>Orjakaupan jäljet vaikuttavat Afrikassa vielä tänäkin päivänä, taloushistorioitsija väittää. Orjakaupan takia afrikkalaiset eivät edelleenkään luota toisiinsa.</w:t>
      </w:r>
    </w:p>
    <w:p w14:paraId="2228957A" w14:textId="77777777" w:rsidR="00CB7BE4" w:rsidRPr="00CB7BE4" w:rsidRDefault="00CB7BE4" w:rsidP="00CB7BE4">
      <w:pPr>
        <w:spacing w:line="240" w:lineRule="auto"/>
        <w:rPr>
          <w:rFonts w:ascii="Times New Roman" w:eastAsia="Times New Roman" w:hAnsi="Times New Roman" w:cs="Times New Roman"/>
          <w:sz w:val="24"/>
          <w:szCs w:val="24"/>
          <w:lang w:eastAsia="fi-FI"/>
        </w:rPr>
      </w:pPr>
      <w:hyperlink r:id="rId5" w:history="1">
        <w:r w:rsidRPr="00CB7BE4">
          <w:rPr>
            <w:rFonts w:ascii="Times New Roman" w:eastAsia="Times New Roman" w:hAnsi="Times New Roman" w:cs="Times New Roman"/>
            <w:color w:val="0000FF"/>
            <w:sz w:val="24"/>
            <w:szCs w:val="24"/>
            <w:u w:val="single"/>
            <w:lang w:eastAsia="fi-FI"/>
          </w:rPr>
          <w:t>Kyösti Niemelä</w:t>
        </w:r>
      </w:hyperlink>
      <w:r w:rsidRPr="00CB7BE4">
        <w:rPr>
          <w:rFonts w:ascii="Times New Roman" w:eastAsia="Times New Roman" w:hAnsi="Times New Roman" w:cs="Times New Roman"/>
          <w:sz w:val="24"/>
          <w:szCs w:val="24"/>
          <w:lang w:eastAsia="fi-FI"/>
        </w:rPr>
        <w:t xml:space="preserve"> </w:t>
      </w:r>
    </w:p>
    <w:p w14:paraId="6E5EE19F" w14:textId="67C5717F" w:rsidR="00CB7BE4" w:rsidRPr="00CB7BE4" w:rsidRDefault="00CB7BE4" w:rsidP="00CB7BE4">
      <w:pPr>
        <w:spacing w:before="100" w:beforeAutospacing="1" w:after="100" w:afterAutospacing="1" w:line="240" w:lineRule="auto"/>
        <w:rPr>
          <w:rFonts w:ascii="Times New Roman" w:eastAsia="Times New Roman" w:hAnsi="Times New Roman" w:cs="Times New Roman"/>
          <w:sz w:val="24"/>
          <w:szCs w:val="24"/>
          <w:lang w:eastAsia="fi-FI"/>
        </w:rPr>
      </w:pPr>
      <w:r w:rsidRPr="00CB7BE4">
        <w:rPr>
          <w:rFonts w:ascii="Times New Roman" w:eastAsia="Times New Roman" w:hAnsi="Times New Roman" w:cs="Times New Roman"/>
          <w:sz w:val="24"/>
          <w:szCs w:val="24"/>
          <w:lang w:eastAsia="fi-FI"/>
        </w:rPr>
        <w:t>Julkaistu: 16.2.2013 2:00 , Päivitetty: 16.2.2013 13:50</w:t>
      </w:r>
    </w:p>
    <w:p w14:paraId="49027670" w14:textId="77777777" w:rsidR="00CB7BE4" w:rsidRPr="00CB7BE4" w:rsidRDefault="00CB7BE4" w:rsidP="00CB7BE4">
      <w:pPr>
        <w:spacing w:before="100" w:beforeAutospacing="1" w:after="100" w:afterAutospacing="1" w:line="240" w:lineRule="auto"/>
        <w:rPr>
          <w:rFonts w:ascii="Times New Roman" w:eastAsia="Times New Roman" w:hAnsi="Times New Roman" w:cs="Times New Roman"/>
          <w:sz w:val="24"/>
          <w:szCs w:val="24"/>
          <w:lang w:eastAsia="fi-FI"/>
        </w:rPr>
      </w:pPr>
      <w:r w:rsidRPr="00CB7BE4">
        <w:rPr>
          <w:rFonts w:ascii="Times New Roman" w:eastAsia="Times New Roman" w:hAnsi="Times New Roman" w:cs="Times New Roman"/>
          <w:sz w:val="24"/>
          <w:szCs w:val="24"/>
          <w:lang w:eastAsia="fi-FI"/>
        </w:rPr>
        <w:t>Merisuolaa, kuparihelyjä, mattoja ja keramiikkaruukkuja.</w:t>
      </w:r>
    </w:p>
    <w:p w14:paraId="7E869341" w14:textId="77777777" w:rsidR="00CB7BE4" w:rsidRPr="00CB7BE4" w:rsidRDefault="00CB7BE4" w:rsidP="00CB7BE4">
      <w:pPr>
        <w:spacing w:before="100" w:beforeAutospacing="1" w:after="100" w:afterAutospacing="1" w:line="240" w:lineRule="auto"/>
        <w:rPr>
          <w:rFonts w:ascii="Times New Roman" w:eastAsia="Times New Roman" w:hAnsi="Times New Roman" w:cs="Times New Roman"/>
          <w:sz w:val="24"/>
          <w:szCs w:val="24"/>
          <w:lang w:eastAsia="fi-FI"/>
        </w:rPr>
      </w:pPr>
      <w:r w:rsidRPr="00CB7BE4">
        <w:rPr>
          <w:rFonts w:ascii="Times New Roman" w:eastAsia="Times New Roman" w:hAnsi="Times New Roman" w:cs="Times New Roman"/>
          <w:sz w:val="24"/>
          <w:szCs w:val="24"/>
          <w:lang w:eastAsia="fi-FI"/>
        </w:rPr>
        <w:t>Tätä kaikkea virtasi kauppareiteillä 1400-luvun Kongossa, joka oli tuolloin Afrikan rikkaimpia ja järjestäytyneimpiä yhteiskuntia. Keski-Afrikassa sijaitsevassa maassa oli oma keskushallinto, oma valuutta nzimbu ja kehittyneet markkinat.</w:t>
      </w:r>
    </w:p>
    <w:p w14:paraId="0BCC2C63" w14:textId="77777777" w:rsidR="00CB7BE4" w:rsidRPr="00CB7BE4" w:rsidRDefault="00CB7BE4" w:rsidP="00CB7BE4">
      <w:pPr>
        <w:spacing w:before="100" w:beforeAutospacing="1" w:after="100" w:afterAutospacing="1" w:line="240" w:lineRule="auto"/>
        <w:rPr>
          <w:rFonts w:ascii="Times New Roman" w:eastAsia="Times New Roman" w:hAnsi="Times New Roman" w:cs="Times New Roman"/>
          <w:sz w:val="24"/>
          <w:szCs w:val="24"/>
          <w:lang w:eastAsia="fi-FI"/>
        </w:rPr>
      </w:pPr>
      <w:r w:rsidRPr="00CB7BE4">
        <w:rPr>
          <w:rFonts w:ascii="Times New Roman" w:eastAsia="Times New Roman" w:hAnsi="Times New Roman" w:cs="Times New Roman"/>
          <w:sz w:val="24"/>
          <w:szCs w:val="24"/>
          <w:lang w:eastAsia="fi-FI"/>
        </w:rPr>
        <w:t>Kun portugalilaiset saapuivat Kongoon 1400-luvun lopussa, heidän oli helppo aloittaa orjien ostaminen. Orjakauppaa käytiin tuohon aikaan nimenomaan Afrikan kehittyneimpien yhteiskuntien kanssa.</w:t>
      </w:r>
    </w:p>
    <w:p w14:paraId="32CF8A89" w14:textId="77777777" w:rsidR="00CB7BE4" w:rsidRPr="00CB7BE4" w:rsidRDefault="00CB7BE4" w:rsidP="00CB7BE4">
      <w:pPr>
        <w:spacing w:before="100" w:beforeAutospacing="1" w:after="100" w:afterAutospacing="1" w:line="240" w:lineRule="auto"/>
        <w:rPr>
          <w:rFonts w:ascii="Times New Roman" w:eastAsia="Times New Roman" w:hAnsi="Times New Roman" w:cs="Times New Roman"/>
          <w:sz w:val="24"/>
          <w:szCs w:val="24"/>
          <w:lang w:eastAsia="fi-FI"/>
        </w:rPr>
      </w:pPr>
      <w:r w:rsidRPr="00CB7BE4">
        <w:rPr>
          <w:rFonts w:ascii="Times New Roman" w:eastAsia="Times New Roman" w:hAnsi="Times New Roman" w:cs="Times New Roman"/>
          <w:sz w:val="24"/>
          <w:szCs w:val="24"/>
          <w:lang w:eastAsia="fi-FI"/>
        </w:rPr>
        <w:t>Enää Kongon kukoistuksesta ei ole paljon jäljellä. Kongon demokraattinen tasavalta on yksi maailman köyhimmistä maista. YK:n inhimillisen kehityksen indeksin mukaan se on 187 maan listalla viimeinen. Jos maan kuolleisuus pysyy nykyisellään, vastasyntyneen kongolaisen voi odottaa elävän vain 48-vuotiaaksi.</w:t>
      </w:r>
    </w:p>
    <w:p w14:paraId="5F0288ED" w14:textId="77777777" w:rsidR="00CB7BE4" w:rsidRPr="00CB7BE4" w:rsidRDefault="00CB7BE4" w:rsidP="00CB7BE4">
      <w:pPr>
        <w:spacing w:before="100" w:beforeAutospacing="1" w:after="100" w:afterAutospacing="1" w:line="240" w:lineRule="auto"/>
        <w:rPr>
          <w:rFonts w:ascii="Times New Roman" w:eastAsia="Times New Roman" w:hAnsi="Times New Roman" w:cs="Times New Roman"/>
          <w:sz w:val="24"/>
          <w:szCs w:val="24"/>
          <w:lang w:eastAsia="fi-FI"/>
        </w:rPr>
      </w:pPr>
      <w:r w:rsidRPr="00CB7BE4">
        <w:rPr>
          <w:rFonts w:ascii="Times New Roman" w:eastAsia="Times New Roman" w:hAnsi="Times New Roman" w:cs="Times New Roman"/>
          <w:sz w:val="24"/>
          <w:szCs w:val="24"/>
          <w:lang w:eastAsia="fi-FI"/>
        </w:rPr>
        <w:t>Miten näin pääsi käymään?</w:t>
      </w:r>
    </w:p>
    <w:p w14:paraId="1CE36C99" w14:textId="1C9FFB91" w:rsidR="00CB7BE4" w:rsidRPr="00CB7BE4" w:rsidRDefault="00CB7BE4" w:rsidP="00CB7BE4">
      <w:pPr>
        <w:spacing w:line="240" w:lineRule="auto"/>
        <w:rPr>
          <w:rFonts w:ascii="Times New Roman" w:eastAsia="Times New Roman" w:hAnsi="Times New Roman" w:cs="Times New Roman"/>
          <w:color w:val="0000FF"/>
          <w:sz w:val="24"/>
          <w:szCs w:val="24"/>
          <w:u w:val="single"/>
          <w:lang w:eastAsia="fi-FI"/>
        </w:rPr>
      </w:pPr>
      <w:r w:rsidRPr="00CB7BE4">
        <w:rPr>
          <w:rFonts w:ascii="Times New Roman" w:eastAsia="Times New Roman" w:hAnsi="Times New Roman" w:cs="Times New Roman"/>
          <w:sz w:val="24"/>
          <w:szCs w:val="24"/>
          <w:lang w:eastAsia="fi-FI"/>
        </w:rPr>
        <w:fldChar w:fldCharType="begin"/>
      </w:r>
      <w:r w:rsidRPr="00CB7BE4">
        <w:rPr>
          <w:rFonts w:ascii="Times New Roman" w:eastAsia="Times New Roman" w:hAnsi="Times New Roman" w:cs="Times New Roman"/>
          <w:sz w:val="24"/>
          <w:szCs w:val="24"/>
          <w:lang w:eastAsia="fi-FI"/>
        </w:rPr>
        <w:instrText xml:space="preserve"> HYPERLINK "http://www.hs.fi/tiede/Tutkija+Orjuus+teki+Afrikasta+k%C3%B6yh%C3%A4n+ei+siirtomaatalous/a1360910885059" </w:instrText>
      </w:r>
      <w:r w:rsidRPr="00CB7BE4">
        <w:rPr>
          <w:rFonts w:ascii="Times New Roman" w:eastAsia="Times New Roman" w:hAnsi="Times New Roman" w:cs="Times New Roman"/>
          <w:sz w:val="24"/>
          <w:szCs w:val="24"/>
          <w:lang w:eastAsia="fi-FI"/>
        </w:rPr>
        <w:fldChar w:fldCharType="separate"/>
      </w:r>
      <w:r w:rsidRPr="00CB7BE4">
        <w:rPr>
          <w:rFonts w:ascii="Times New Roman" w:eastAsia="Times New Roman" w:hAnsi="Times New Roman" w:cs="Times New Roman"/>
          <w:color w:val="0000FF"/>
          <w:sz w:val="24"/>
          <w:szCs w:val="24"/>
          <w:u w:val="single"/>
          <w:lang w:eastAsia="fi-FI"/>
        </w:rPr>
        <w:t>Ihmiset, joiden esi-isiä ryöstettiin orjakaupan aikoihin, luottavat tänä päivänä muita vähemmän naapureihinsa, sukulaisiinsa ja paikallishallintoon.</w:t>
      </w:r>
    </w:p>
    <w:p w14:paraId="3222D88D" w14:textId="77777777" w:rsidR="00CB7BE4" w:rsidRDefault="00CB7BE4" w:rsidP="00CB7BE4">
      <w:pPr>
        <w:spacing w:line="240" w:lineRule="auto"/>
        <w:rPr>
          <w:rFonts w:ascii="Times New Roman" w:eastAsia="Times New Roman" w:hAnsi="Times New Roman" w:cs="Times New Roman"/>
          <w:sz w:val="24"/>
          <w:szCs w:val="24"/>
          <w:lang w:eastAsia="fi-FI"/>
        </w:rPr>
      </w:pPr>
      <w:r w:rsidRPr="00CB7BE4">
        <w:rPr>
          <w:rFonts w:ascii="Times New Roman" w:eastAsia="Times New Roman" w:hAnsi="Times New Roman" w:cs="Times New Roman"/>
          <w:sz w:val="24"/>
          <w:szCs w:val="24"/>
          <w:lang w:eastAsia="fi-FI"/>
        </w:rPr>
        <w:fldChar w:fldCharType="end"/>
      </w:r>
    </w:p>
    <w:p w14:paraId="6C714041" w14:textId="6F913ECB" w:rsidR="00CB7BE4" w:rsidRPr="00CB7BE4" w:rsidRDefault="00CB7BE4" w:rsidP="00CB7BE4">
      <w:pPr>
        <w:spacing w:line="240" w:lineRule="auto"/>
        <w:rPr>
          <w:rFonts w:ascii="Times New Roman" w:eastAsia="Times New Roman" w:hAnsi="Times New Roman" w:cs="Times New Roman"/>
          <w:sz w:val="24"/>
          <w:szCs w:val="24"/>
          <w:lang w:eastAsia="fi-FI"/>
        </w:rPr>
      </w:pPr>
      <w:r w:rsidRPr="00CB7BE4">
        <w:rPr>
          <w:rFonts w:ascii="Times New Roman" w:eastAsia="Times New Roman" w:hAnsi="Times New Roman" w:cs="Times New Roman"/>
          <w:sz w:val="24"/>
          <w:szCs w:val="24"/>
          <w:lang w:eastAsia="fi-FI"/>
        </w:rPr>
        <w:t xml:space="preserve">Selityksen antaa taloushistorioitsija </w:t>
      </w:r>
      <w:hyperlink r:id="rId6" w:history="1">
        <w:r w:rsidRPr="00CB7BE4">
          <w:rPr>
            <w:rFonts w:ascii="Times New Roman" w:eastAsia="Times New Roman" w:hAnsi="Times New Roman" w:cs="Times New Roman"/>
            <w:color w:val="0000FF"/>
            <w:sz w:val="24"/>
            <w:szCs w:val="24"/>
            <w:u w:val="single"/>
            <w:lang w:eastAsia="fi-FI"/>
          </w:rPr>
          <w:t>Nathan Nunn</w:t>
        </w:r>
      </w:hyperlink>
      <w:r w:rsidRPr="00CB7BE4">
        <w:rPr>
          <w:rFonts w:ascii="Times New Roman" w:eastAsia="Times New Roman" w:hAnsi="Times New Roman" w:cs="Times New Roman"/>
          <w:sz w:val="24"/>
          <w:szCs w:val="24"/>
          <w:lang w:eastAsia="fi-FI"/>
        </w:rPr>
        <w:t>, joka työskentelee Harvardin yliopistossa. Kongon kohtalo on yksi osa hänen muutama vuosi sitten julkaisemaansa, paljon huomiota herättänyttä artikkeliaan.</w:t>
      </w:r>
    </w:p>
    <w:p w14:paraId="4FBAEAC8" w14:textId="77777777" w:rsidR="00CB7BE4" w:rsidRPr="00CB7BE4" w:rsidRDefault="00CB7BE4" w:rsidP="00CB7BE4">
      <w:pPr>
        <w:spacing w:before="100" w:beforeAutospacing="1" w:after="100" w:afterAutospacing="1" w:line="240" w:lineRule="auto"/>
        <w:rPr>
          <w:rFonts w:ascii="Times New Roman" w:eastAsia="Times New Roman" w:hAnsi="Times New Roman" w:cs="Times New Roman"/>
          <w:sz w:val="24"/>
          <w:szCs w:val="24"/>
          <w:lang w:eastAsia="fi-FI"/>
        </w:rPr>
      </w:pPr>
      <w:r w:rsidRPr="00CB7BE4">
        <w:rPr>
          <w:rFonts w:ascii="Times New Roman" w:eastAsia="Times New Roman" w:hAnsi="Times New Roman" w:cs="Times New Roman"/>
          <w:sz w:val="24"/>
          <w:szCs w:val="24"/>
          <w:lang w:eastAsia="fi-FI"/>
        </w:rPr>
        <w:t>Nunn perustelee omaperäisessä tutkimuksessaan selvin numeroin, miksi satoja vuosia jatkunut orjakauppa on olennainen syy Afrikan köyhyyteen.</w:t>
      </w:r>
    </w:p>
    <w:p w14:paraId="50CDED85" w14:textId="77777777" w:rsidR="00CB7BE4" w:rsidRPr="00CB7BE4" w:rsidRDefault="00CB7BE4" w:rsidP="00CB7BE4">
      <w:pPr>
        <w:spacing w:before="100" w:beforeAutospacing="1" w:after="100" w:afterAutospacing="1" w:line="240" w:lineRule="auto"/>
        <w:rPr>
          <w:rFonts w:ascii="Times New Roman" w:eastAsia="Times New Roman" w:hAnsi="Times New Roman" w:cs="Times New Roman"/>
          <w:sz w:val="24"/>
          <w:szCs w:val="24"/>
          <w:lang w:eastAsia="fi-FI"/>
        </w:rPr>
      </w:pPr>
      <w:r w:rsidRPr="00CB7BE4">
        <w:rPr>
          <w:rFonts w:ascii="Times New Roman" w:eastAsia="Times New Roman" w:hAnsi="Times New Roman" w:cs="Times New Roman"/>
          <w:sz w:val="24"/>
          <w:szCs w:val="24"/>
          <w:lang w:eastAsia="fi-FI"/>
        </w:rPr>
        <w:t>Hän aloitti tutkimusurakkansa kaivelemalla valtavan määrän arkistoja.</w:t>
      </w:r>
    </w:p>
    <w:p w14:paraId="071DF29E" w14:textId="77777777" w:rsidR="00CB7BE4" w:rsidRPr="00CB7BE4" w:rsidRDefault="00CB7BE4" w:rsidP="00CB7BE4">
      <w:pPr>
        <w:spacing w:before="100" w:beforeAutospacing="1" w:after="100" w:afterAutospacing="1" w:line="240" w:lineRule="auto"/>
        <w:rPr>
          <w:rFonts w:ascii="Times New Roman" w:eastAsia="Times New Roman" w:hAnsi="Times New Roman" w:cs="Times New Roman"/>
          <w:sz w:val="24"/>
          <w:szCs w:val="24"/>
          <w:lang w:eastAsia="fi-FI"/>
        </w:rPr>
      </w:pPr>
      <w:r w:rsidRPr="00CB7BE4">
        <w:rPr>
          <w:rFonts w:ascii="Times New Roman" w:eastAsia="Times New Roman" w:hAnsi="Times New Roman" w:cs="Times New Roman"/>
          <w:sz w:val="24"/>
          <w:szCs w:val="24"/>
          <w:lang w:eastAsia="fi-FI"/>
        </w:rPr>
        <w:t>Vuosina 1400–1900 Afrikasta vietiin yli 15 miljoonaa ihmistä orjiksi. Nunn perehtyi vanhoihin kauppa-arkistoihin ympäri maailmaa ja listasi myytyjä orjia näiden alkuperämaan mukaan. Koska orjat olivat arvokasta omaisuutta, heistä on monesti säilynyt enemmän tietoa kuin vapaista ihmisistä. Nykyisen Kongon demokraattisen tasavallan alueelta vietiin orjaksi Nunnin arvion mukaan yli 750 000 ihmistä viiden vuosisadan aikana.</w:t>
      </w:r>
    </w:p>
    <w:p w14:paraId="22F14F12" w14:textId="77777777" w:rsidR="00CB7BE4" w:rsidRPr="00CB7BE4" w:rsidRDefault="00CB7BE4" w:rsidP="00CB7BE4">
      <w:pPr>
        <w:spacing w:before="100" w:beforeAutospacing="1" w:after="100" w:afterAutospacing="1" w:line="240" w:lineRule="auto"/>
        <w:rPr>
          <w:rFonts w:ascii="Times New Roman" w:eastAsia="Times New Roman" w:hAnsi="Times New Roman" w:cs="Times New Roman"/>
          <w:sz w:val="24"/>
          <w:szCs w:val="24"/>
          <w:lang w:eastAsia="fi-FI"/>
        </w:rPr>
      </w:pPr>
      <w:r w:rsidRPr="00CB7BE4">
        <w:rPr>
          <w:rFonts w:ascii="Times New Roman" w:eastAsia="Times New Roman" w:hAnsi="Times New Roman" w:cs="Times New Roman"/>
          <w:sz w:val="24"/>
          <w:szCs w:val="24"/>
          <w:lang w:eastAsia="fi-FI"/>
        </w:rPr>
        <w:t xml:space="preserve">Tämän jälkeen Nunn laittoi Afrikan maat asteikolle sen mukaan, kuinka paljon niiden alueilla käytiin orjakauppaa ja kuinka köyhiä maat nykyään ovat. Yhteys oli selvä: jos maan alueelta oli </w:t>
      </w:r>
      <w:r w:rsidRPr="00CB7BE4">
        <w:rPr>
          <w:rFonts w:ascii="Times New Roman" w:eastAsia="Times New Roman" w:hAnsi="Times New Roman" w:cs="Times New Roman"/>
          <w:sz w:val="24"/>
          <w:szCs w:val="24"/>
          <w:lang w:eastAsia="fi-FI"/>
        </w:rPr>
        <w:lastRenderedPageBreak/>
        <w:t>viety paljon orjia vuosina 1400–1900, siellä oli todennäköisemmin pieni henkilöä kohden laskettu bruttokansantuote vuonna 2000. Eli maalla menee edelleen heikosti.</w:t>
      </w:r>
    </w:p>
    <w:p w14:paraId="1E733DCF" w14:textId="77777777" w:rsidR="00CB7BE4" w:rsidRPr="00CB7BE4" w:rsidRDefault="00CB7BE4" w:rsidP="00CB7BE4">
      <w:pPr>
        <w:spacing w:before="100" w:beforeAutospacing="1" w:after="100" w:afterAutospacing="1" w:line="240" w:lineRule="auto"/>
        <w:rPr>
          <w:rFonts w:ascii="Times New Roman" w:eastAsia="Times New Roman" w:hAnsi="Times New Roman" w:cs="Times New Roman"/>
          <w:sz w:val="24"/>
          <w:szCs w:val="24"/>
          <w:lang w:eastAsia="fi-FI"/>
        </w:rPr>
      </w:pPr>
      <w:r w:rsidRPr="00CB7BE4">
        <w:rPr>
          <w:rFonts w:ascii="Times New Roman" w:eastAsia="Times New Roman" w:hAnsi="Times New Roman" w:cs="Times New Roman"/>
          <w:sz w:val="24"/>
          <w:szCs w:val="24"/>
          <w:lang w:eastAsia="fi-FI"/>
        </w:rPr>
        <w:t>Orjakaupan köyhdyttämiä maita ovat Kongon demokraattisen tasavallan lisäksi muun muassa Angola, Etiopia ja Sudan, tutkija väittää. Sen sijaan esimerkiksi Tunisia, Namibia ja Etelä-Afrikka jäivät orjakaupalta rauhaan. Ne ovatkin tätä nykyä Afrikan menestyneimpiä maita.</w:t>
      </w:r>
    </w:p>
    <w:p w14:paraId="4616E0A0" w14:textId="77777777" w:rsidR="00CB7BE4" w:rsidRPr="00CB7BE4" w:rsidRDefault="00CB7BE4" w:rsidP="00CB7BE4">
      <w:pPr>
        <w:spacing w:before="100" w:beforeAutospacing="1" w:after="100" w:afterAutospacing="1" w:line="240" w:lineRule="auto"/>
        <w:rPr>
          <w:rFonts w:ascii="Times New Roman" w:eastAsia="Times New Roman" w:hAnsi="Times New Roman" w:cs="Times New Roman"/>
          <w:sz w:val="24"/>
          <w:szCs w:val="24"/>
          <w:lang w:eastAsia="fi-FI"/>
        </w:rPr>
      </w:pPr>
      <w:r w:rsidRPr="00CB7BE4">
        <w:rPr>
          <w:rFonts w:ascii="Times New Roman" w:eastAsia="Times New Roman" w:hAnsi="Times New Roman" w:cs="Times New Roman"/>
          <w:sz w:val="24"/>
          <w:szCs w:val="24"/>
          <w:lang w:eastAsia="fi-FI"/>
        </w:rPr>
        <w:t>Nunn arvioi myös, kuinka suuri osuus Afrikan köyhyydestä selittyy orjakaupalla. Jos orjuutta ei olisi koskaan ollut, Afrikan ja muun maailman keskimääräisestä tulotasojen erosta katoaisi Nunnin laskelmien mukaan melkoinen siivu: 72 prosenttia.</w:t>
      </w:r>
    </w:p>
    <w:p w14:paraId="76B43D54" w14:textId="77777777" w:rsidR="00CB7BE4" w:rsidRPr="00CB7BE4" w:rsidRDefault="00CB7BE4" w:rsidP="00CB7BE4">
      <w:pPr>
        <w:spacing w:before="100" w:beforeAutospacing="1" w:after="100" w:afterAutospacing="1" w:line="240" w:lineRule="auto"/>
        <w:rPr>
          <w:rFonts w:ascii="Times New Roman" w:eastAsia="Times New Roman" w:hAnsi="Times New Roman" w:cs="Times New Roman"/>
          <w:sz w:val="24"/>
          <w:szCs w:val="24"/>
          <w:lang w:eastAsia="fi-FI"/>
        </w:rPr>
      </w:pPr>
      <w:r w:rsidRPr="00CB7BE4">
        <w:rPr>
          <w:rFonts w:ascii="Times New Roman" w:eastAsia="Times New Roman" w:hAnsi="Times New Roman" w:cs="Times New Roman"/>
          <w:sz w:val="24"/>
          <w:szCs w:val="24"/>
          <w:lang w:eastAsia="fi-FI"/>
        </w:rPr>
        <w:t>Näin siis orjakauppa, eikä kolonialismi, olisi Afrikan köyhyyden merkittävin syy.</w:t>
      </w:r>
    </w:p>
    <w:p w14:paraId="7BA1AC3C" w14:textId="77777777" w:rsidR="00CB7BE4" w:rsidRPr="00CB7BE4" w:rsidRDefault="00CB7BE4" w:rsidP="00CB7BE4">
      <w:pPr>
        <w:spacing w:before="100" w:beforeAutospacing="1" w:after="100" w:afterAutospacing="1" w:line="240" w:lineRule="auto"/>
        <w:rPr>
          <w:rFonts w:ascii="Times New Roman" w:eastAsia="Times New Roman" w:hAnsi="Times New Roman" w:cs="Times New Roman"/>
          <w:sz w:val="24"/>
          <w:szCs w:val="24"/>
          <w:lang w:eastAsia="fi-FI"/>
        </w:rPr>
      </w:pPr>
      <w:r w:rsidRPr="00CB7BE4">
        <w:rPr>
          <w:rFonts w:ascii="Times New Roman" w:eastAsia="Times New Roman" w:hAnsi="Times New Roman" w:cs="Times New Roman"/>
          <w:sz w:val="24"/>
          <w:szCs w:val="24"/>
          <w:lang w:eastAsia="fi-FI"/>
        </w:rPr>
        <w:t>Orjakaupan on ennenkin arveltu olevan tärkeä syy nyky-Afrikan köyhyyteen, mutta ennen Nunnin tutkimuksia kukaan ei ollut laskenut sen merkitystä näin tarkasti.</w:t>
      </w:r>
    </w:p>
    <w:p w14:paraId="04596938" w14:textId="77777777" w:rsidR="00CB7BE4" w:rsidRPr="00CB7BE4" w:rsidRDefault="00CB7BE4" w:rsidP="00CB7BE4">
      <w:pPr>
        <w:spacing w:before="100" w:beforeAutospacing="1" w:after="100" w:afterAutospacing="1" w:line="240" w:lineRule="auto"/>
        <w:rPr>
          <w:rFonts w:ascii="Times New Roman" w:eastAsia="Times New Roman" w:hAnsi="Times New Roman" w:cs="Times New Roman"/>
          <w:sz w:val="24"/>
          <w:szCs w:val="24"/>
          <w:lang w:eastAsia="fi-FI"/>
        </w:rPr>
      </w:pPr>
      <w:r w:rsidRPr="00CB7BE4">
        <w:rPr>
          <w:rFonts w:ascii="Times New Roman" w:eastAsia="Times New Roman" w:hAnsi="Times New Roman" w:cs="Times New Roman"/>
          <w:sz w:val="24"/>
          <w:szCs w:val="24"/>
          <w:lang w:eastAsia="fi-FI"/>
        </w:rPr>
        <w:t>Nunnin näkemyksiä on kritisoitu ja tullaan varmasti vielä kritisoimaan.</w:t>
      </w:r>
    </w:p>
    <w:p w14:paraId="752640B6" w14:textId="77777777" w:rsidR="00CB7BE4" w:rsidRPr="00CB7BE4" w:rsidRDefault="00CB7BE4" w:rsidP="00CB7BE4">
      <w:pPr>
        <w:spacing w:before="100" w:beforeAutospacing="1" w:after="100" w:afterAutospacing="1" w:line="240" w:lineRule="auto"/>
        <w:rPr>
          <w:rFonts w:ascii="Times New Roman" w:eastAsia="Times New Roman" w:hAnsi="Times New Roman" w:cs="Times New Roman"/>
          <w:sz w:val="24"/>
          <w:szCs w:val="24"/>
          <w:lang w:eastAsia="fi-FI"/>
        </w:rPr>
      </w:pPr>
      <w:r w:rsidRPr="00CB7BE4">
        <w:rPr>
          <w:rFonts w:ascii="Times New Roman" w:eastAsia="Times New Roman" w:hAnsi="Times New Roman" w:cs="Times New Roman"/>
          <w:sz w:val="24"/>
          <w:szCs w:val="24"/>
          <w:lang w:eastAsia="fi-FI"/>
        </w:rPr>
        <w:t xml:space="preserve">Arvostettu orjakaupan tutkija </w:t>
      </w:r>
      <w:hyperlink r:id="rId7" w:history="1">
        <w:r w:rsidRPr="00CB7BE4">
          <w:rPr>
            <w:rFonts w:ascii="Times New Roman" w:eastAsia="Times New Roman" w:hAnsi="Times New Roman" w:cs="Times New Roman"/>
            <w:color w:val="0000FF"/>
            <w:sz w:val="24"/>
            <w:szCs w:val="24"/>
            <w:u w:val="single"/>
            <w:lang w:eastAsia="fi-FI"/>
          </w:rPr>
          <w:t>David Eltis</w:t>
        </w:r>
      </w:hyperlink>
      <w:r w:rsidRPr="00CB7BE4">
        <w:rPr>
          <w:rFonts w:ascii="Times New Roman" w:eastAsia="Times New Roman" w:hAnsi="Times New Roman" w:cs="Times New Roman"/>
          <w:sz w:val="24"/>
          <w:szCs w:val="24"/>
          <w:lang w:eastAsia="fi-FI"/>
        </w:rPr>
        <w:t xml:space="preserve"> on epäillyt, ettei vanha arkistotieto orjien alkuperästä ole välttämättä tarpeeksi luotettavaa. Ei orjakauppiaita kiinnostanut, mistä päin orja oli kotoisin, Eltis on huomauttanut. Kauppiaita kiinnosti ainoastaan se, kuinka riuskasti orja jaksoi tehdä töitä.</w:t>
      </w:r>
    </w:p>
    <w:p w14:paraId="578D8F3C" w14:textId="77777777" w:rsidR="00CB7BE4" w:rsidRPr="00CB7BE4" w:rsidRDefault="00CB7BE4" w:rsidP="00CB7BE4">
      <w:pPr>
        <w:spacing w:before="100" w:beforeAutospacing="1" w:after="100" w:afterAutospacing="1" w:line="240" w:lineRule="auto"/>
        <w:rPr>
          <w:rFonts w:ascii="Times New Roman" w:eastAsia="Times New Roman" w:hAnsi="Times New Roman" w:cs="Times New Roman"/>
          <w:sz w:val="24"/>
          <w:szCs w:val="24"/>
          <w:lang w:eastAsia="fi-FI"/>
        </w:rPr>
      </w:pPr>
      <w:r w:rsidRPr="00CB7BE4">
        <w:rPr>
          <w:rFonts w:ascii="Times New Roman" w:eastAsia="Times New Roman" w:hAnsi="Times New Roman" w:cs="Times New Roman"/>
          <w:sz w:val="24"/>
          <w:szCs w:val="24"/>
          <w:lang w:eastAsia="fi-FI"/>
        </w:rPr>
        <w:t>Usein myös väitetään, ettei bruttokansantuote ole paras mittari maiden menestyksen arviointiin.</w:t>
      </w:r>
    </w:p>
    <w:p w14:paraId="6CBCDA38" w14:textId="77777777" w:rsidR="00CB7BE4" w:rsidRPr="00CB7BE4" w:rsidRDefault="00CB7BE4" w:rsidP="00CB7BE4">
      <w:pPr>
        <w:spacing w:before="100" w:beforeAutospacing="1" w:after="100" w:afterAutospacing="1" w:line="240" w:lineRule="auto"/>
        <w:rPr>
          <w:rFonts w:ascii="Times New Roman" w:eastAsia="Times New Roman" w:hAnsi="Times New Roman" w:cs="Times New Roman"/>
          <w:sz w:val="24"/>
          <w:szCs w:val="24"/>
          <w:lang w:eastAsia="fi-FI"/>
        </w:rPr>
      </w:pPr>
      <w:r w:rsidRPr="00CB7BE4">
        <w:rPr>
          <w:rFonts w:ascii="Times New Roman" w:eastAsia="Times New Roman" w:hAnsi="Times New Roman" w:cs="Times New Roman"/>
          <w:sz w:val="24"/>
          <w:szCs w:val="24"/>
          <w:lang w:eastAsia="fi-FI"/>
        </w:rPr>
        <w:t>Mutta miksi orjakaupan vaikutukset tuntuvat yhä edelleen, satojen vuosien jälkeenkin?</w:t>
      </w:r>
    </w:p>
    <w:p w14:paraId="240C85FD" w14:textId="77777777" w:rsidR="00CB7BE4" w:rsidRPr="00CB7BE4" w:rsidRDefault="00CB7BE4" w:rsidP="00CB7BE4">
      <w:pPr>
        <w:spacing w:before="100" w:beforeAutospacing="1" w:after="100" w:afterAutospacing="1" w:line="240" w:lineRule="auto"/>
        <w:rPr>
          <w:rFonts w:ascii="Times New Roman" w:eastAsia="Times New Roman" w:hAnsi="Times New Roman" w:cs="Times New Roman"/>
          <w:sz w:val="24"/>
          <w:szCs w:val="24"/>
          <w:lang w:eastAsia="fi-FI"/>
        </w:rPr>
      </w:pPr>
      <w:r w:rsidRPr="00CB7BE4">
        <w:rPr>
          <w:rFonts w:ascii="Times New Roman" w:eastAsia="Times New Roman" w:hAnsi="Times New Roman" w:cs="Times New Roman"/>
          <w:sz w:val="24"/>
          <w:szCs w:val="24"/>
          <w:lang w:eastAsia="fi-FI"/>
        </w:rPr>
        <w:t xml:space="preserve">Tätä pulmaa Nunn on tutkinut yhdessä politiikan tutkija </w:t>
      </w:r>
      <w:hyperlink r:id="rId8" w:history="1">
        <w:r w:rsidRPr="00CB7BE4">
          <w:rPr>
            <w:rFonts w:ascii="Times New Roman" w:eastAsia="Times New Roman" w:hAnsi="Times New Roman" w:cs="Times New Roman"/>
            <w:color w:val="0000FF"/>
            <w:sz w:val="24"/>
            <w:szCs w:val="24"/>
            <w:u w:val="single"/>
            <w:lang w:eastAsia="fi-FI"/>
          </w:rPr>
          <w:t>Leonard Wantchekonin</w:t>
        </w:r>
      </w:hyperlink>
      <w:r w:rsidRPr="00CB7BE4">
        <w:rPr>
          <w:rFonts w:ascii="Times New Roman" w:eastAsia="Times New Roman" w:hAnsi="Times New Roman" w:cs="Times New Roman"/>
          <w:sz w:val="24"/>
          <w:szCs w:val="24"/>
          <w:lang w:eastAsia="fi-FI"/>
        </w:rPr>
        <w:t xml:space="preserve"> kanssa.</w:t>
      </w:r>
    </w:p>
    <w:p w14:paraId="0F7D0744" w14:textId="77777777" w:rsidR="00CB7BE4" w:rsidRPr="00CB7BE4" w:rsidRDefault="00CB7BE4" w:rsidP="00CB7BE4">
      <w:pPr>
        <w:spacing w:before="100" w:beforeAutospacing="1" w:after="100" w:afterAutospacing="1" w:line="240" w:lineRule="auto"/>
        <w:rPr>
          <w:rFonts w:ascii="Times New Roman" w:eastAsia="Times New Roman" w:hAnsi="Times New Roman" w:cs="Times New Roman"/>
          <w:sz w:val="24"/>
          <w:szCs w:val="24"/>
          <w:lang w:eastAsia="fi-FI"/>
        </w:rPr>
      </w:pPr>
      <w:r w:rsidRPr="00CB7BE4">
        <w:rPr>
          <w:rFonts w:ascii="Times New Roman" w:eastAsia="Times New Roman" w:hAnsi="Times New Roman" w:cs="Times New Roman"/>
          <w:sz w:val="24"/>
          <w:szCs w:val="24"/>
          <w:lang w:eastAsia="fi-FI"/>
        </w:rPr>
        <w:t>Nunnin ja Wantchekonin todistusaineisto on vuonna 2005 tehty Afrobarometri eli laaja Afrikassa tehty asennemittaus. Siinä selvitettiin muun muassa, kuinka hyvin 17 maan kansalaiset luottavat toisiin ihmisiin ja hallintoon. Nunn ja Wantchekon vertailivat Afrobarometrin lukuja orjakauppaan, joka suuntautui Atlantin tai Intian valtameren yli.</w:t>
      </w:r>
    </w:p>
    <w:p w14:paraId="4A8C72B3" w14:textId="77777777" w:rsidR="00CB7BE4" w:rsidRPr="00CB7BE4" w:rsidRDefault="00CB7BE4" w:rsidP="00CB7BE4">
      <w:pPr>
        <w:spacing w:before="100" w:beforeAutospacing="1" w:after="100" w:afterAutospacing="1" w:line="240" w:lineRule="auto"/>
        <w:rPr>
          <w:rFonts w:ascii="Times New Roman" w:eastAsia="Times New Roman" w:hAnsi="Times New Roman" w:cs="Times New Roman"/>
          <w:sz w:val="24"/>
          <w:szCs w:val="24"/>
          <w:lang w:eastAsia="fi-FI"/>
        </w:rPr>
      </w:pPr>
      <w:r w:rsidRPr="00CB7BE4">
        <w:rPr>
          <w:rFonts w:ascii="Times New Roman" w:eastAsia="Times New Roman" w:hAnsi="Times New Roman" w:cs="Times New Roman"/>
          <w:sz w:val="24"/>
          <w:szCs w:val="24"/>
          <w:lang w:eastAsia="fi-FI"/>
        </w:rPr>
        <w:t>Mielenkiintoinen tulos on, että ihmiset, joiden esi-isiä ryöstettiin orjakaupan aikoihin, luottavat tänä päivänä muita vähemmän naapureihinsa, sukulaisiinsa ja paikallishallintoon.</w:t>
      </w:r>
    </w:p>
    <w:p w14:paraId="0919234F" w14:textId="77777777" w:rsidR="00CB7BE4" w:rsidRPr="00CB7BE4" w:rsidRDefault="00CB7BE4" w:rsidP="00CB7BE4">
      <w:pPr>
        <w:spacing w:before="100" w:beforeAutospacing="1" w:after="100" w:afterAutospacing="1" w:line="240" w:lineRule="auto"/>
        <w:rPr>
          <w:rFonts w:ascii="Times New Roman" w:eastAsia="Times New Roman" w:hAnsi="Times New Roman" w:cs="Times New Roman"/>
          <w:sz w:val="24"/>
          <w:szCs w:val="24"/>
          <w:lang w:eastAsia="fi-FI"/>
        </w:rPr>
      </w:pPr>
      <w:r w:rsidRPr="00CB7BE4">
        <w:rPr>
          <w:rFonts w:ascii="Times New Roman" w:eastAsia="Times New Roman" w:hAnsi="Times New Roman" w:cs="Times New Roman"/>
          <w:sz w:val="24"/>
          <w:szCs w:val="24"/>
          <w:lang w:eastAsia="fi-FI"/>
        </w:rPr>
        <w:t>Orjakauppa loi Afrikkaan epäluottamuksen kulttuurin, joka on edelleen vallassa, tutkijat päättelevät.</w:t>
      </w:r>
    </w:p>
    <w:p w14:paraId="246C3EDB" w14:textId="77777777" w:rsidR="00CB7BE4" w:rsidRPr="00CB7BE4" w:rsidRDefault="00CB7BE4" w:rsidP="00CB7BE4">
      <w:pPr>
        <w:spacing w:before="100" w:beforeAutospacing="1" w:after="100" w:afterAutospacing="1" w:line="240" w:lineRule="auto"/>
        <w:rPr>
          <w:rFonts w:ascii="Times New Roman" w:eastAsia="Times New Roman" w:hAnsi="Times New Roman" w:cs="Times New Roman"/>
          <w:sz w:val="24"/>
          <w:szCs w:val="24"/>
          <w:lang w:eastAsia="fi-FI"/>
        </w:rPr>
      </w:pPr>
      <w:r w:rsidRPr="00CB7BE4">
        <w:rPr>
          <w:rFonts w:ascii="Times New Roman" w:eastAsia="Times New Roman" w:hAnsi="Times New Roman" w:cs="Times New Roman"/>
          <w:sz w:val="24"/>
          <w:szCs w:val="24"/>
          <w:lang w:eastAsia="fi-FI"/>
        </w:rPr>
        <w:t>Merkittävä osa orjakaupasta nimittäin perustui siihen, että afrikkalaiset kauppasivat toinen toisiaan orjiksi. Eikä orjuuteen myyty pelkästään vihamiehiä ja tuntemattomia. Ihmiset kidnappasivat ja kauppasivat orjiksi myös ystäviään, sukulaisiaan ja jopa perheenjäseniään.</w:t>
      </w:r>
    </w:p>
    <w:p w14:paraId="67B41107" w14:textId="77777777" w:rsidR="00CB7BE4" w:rsidRPr="00CB7BE4" w:rsidRDefault="00CB7BE4" w:rsidP="00CB7BE4">
      <w:pPr>
        <w:spacing w:before="100" w:beforeAutospacing="1" w:after="100" w:afterAutospacing="1" w:line="240" w:lineRule="auto"/>
        <w:rPr>
          <w:rFonts w:ascii="Times New Roman" w:eastAsia="Times New Roman" w:hAnsi="Times New Roman" w:cs="Times New Roman"/>
          <w:sz w:val="24"/>
          <w:szCs w:val="24"/>
          <w:lang w:eastAsia="fi-FI"/>
        </w:rPr>
      </w:pPr>
      <w:r w:rsidRPr="00CB7BE4">
        <w:rPr>
          <w:rFonts w:ascii="Times New Roman" w:eastAsia="Times New Roman" w:hAnsi="Times New Roman" w:cs="Times New Roman"/>
          <w:sz w:val="24"/>
          <w:szCs w:val="24"/>
          <w:lang w:eastAsia="fi-FI"/>
        </w:rPr>
        <w:t>Esimerkiksi Ylä-Guineassa Afrikan länsirannikolla saatettiin tarjota vieraalle ensin yösijaa, ja viedä tämä muutaman päivän päästä "ystävien juhliin" laivalle. Se olikin orjalaiva.</w:t>
      </w:r>
    </w:p>
    <w:p w14:paraId="01FE1F99" w14:textId="77777777" w:rsidR="00CB7BE4" w:rsidRPr="00CB7BE4" w:rsidRDefault="00CB7BE4" w:rsidP="00CB7BE4">
      <w:pPr>
        <w:spacing w:before="100" w:beforeAutospacing="1" w:after="100" w:afterAutospacing="1" w:line="240" w:lineRule="auto"/>
        <w:rPr>
          <w:rFonts w:ascii="Times New Roman" w:eastAsia="Times New Roman" w:hAnsi="Times New Roman" w:cs="Times New Roman"/>
          <w:sz w:val="24"/>
          <w:szCs w:val="24"/>
          <w:lang w:eastAsia="fi-FI"/>
        </w:rPr>
      </w:pPr>
      <w:r w:rsidRPr="00CB7BE4">
        <w:rPr>
          <w:rFonts w:ascii="Times New Roman" w:eastAsia="Times New Roman" w:hAnsi="Times New Roman" w:cs="Times New Roman"/>
          <w:sz w:val="24"/>
          <w:szCs w:val="24"/>
          <w:lang w:eastAsia="fi-FI"/>
        </w:rPr>
        <w:t>Myös johtajat rikastuivat myymällä yhteisönsä jäseniä. Myyjä osti tienaamillaan rahoilla usein aseita, joiden avulla hän yritti itse suojautua kidnappauksilta.</w:t>
      </w:r>
    </w:p>
    <w:p w14:paraId="0D0EF332" w14:textId="77777777" w:rsidR="00CB7BE4" w:rsidRPr="00CB7BE4" w:rsidRDefault="00CB7BE4" w:rsidP="00CB7BE4">
      <w:pPr>
        <w:spacing w:before="100" w:beforeAutospacing="1" w:after="100" w:afterAutospacing="1" w:line="240" w:lineRule="auto"/>
        <w:rPr>
          <w:rFonts w:ascii="Times New Roman" w:eastAsia="Times New Roman" w:hAnsi="Times New Roman" w:cs="Times New Roman"/>
          <w:sz w:val="24"/>
          <w:szCs w:val="24"/>
          <w:lang w:eastAsia="fi-FI"/>
        </w:rPr>
      </w:pPr>
      <w:r w:rsidRPr="00CB7BE4">
        <w:rPr>
          <w:rFonts w:ascii="Times New Roman" w:eastAsia="Times New Roman" w:hAnsi="Times New Roman" w:cs="Times New Roman"/>
          <w:sz w:val="24"/>
          <w:szCs w:val="24"/>
          <w:lang w:eastAsia="fi-FI"/>
        </w:rPr>
        <w:t>Orjaksi saattoi joutua myös rikoksen takia. Jos syytetty todettiin syylliseksi esimerkiksi taikuuteen tai varkauksiin, hänet ja hänen perheensä tuomittiin usein orjuuteen.</w:t>
      </w:r>
    </w:p>
    <w:p w14:paraId="11948B01" w14:textId="77777777" w:rsidR="00CB7BE4" w:rsidRPr="00CB7BE4" w:rsidRDefault="00CB7BE4" w:rsidP="00CB7BE4">
      <w:pPr>
        <w:spacing w:before="100" w:beforeAutospacing="1" w:after="100" w:afterAutospacing="1" w:line="240" w:lineRule="auto"/>
        <w:rPr>
          <w:rFonts w:ascii="Times New Roman" w:eastAsia="Times New Roman" w:hAnsi="Times New Roman" w:cs="Times New Roman"/>
          <w:sz w:val="24"/>
          <w:szCs w:val="24"/>
          <w:lang w:eastAsia="fi-FI"/>
        </w:rPr>
      </w:pPr>
      <w:r w:rsidRPr="00CB7BE4">
        <w:rPr>
          <w:rFonts w:ascii="Times New Roman" w:eastAsia="Times New Roman" w:hAnsi="Times New Roman" w:cs="Times New Roman"/>
          <w:sz w:val="24"/>
          <w:szCs w:val="24"/>
          <w:lang w:eastAsia="fi-FI"/>
        </w:rPr>
        <w:lastRenderedPageBreak/>
        <w:t>Kidnappausten kulttuuri opetti afrikkalaiset epäluuloisiksi sekä toisia ihmisiä että hallintoa kohtaan. Epäluottamuksen oloissa on vaikea saada yhteiskuntaa kehittymään tai rikastumaan yhteisin ponnistuksin.</w:t>
      </w:r>
    </w:p>
    <w:p w14:paraId="0AA55490" w14:textId="77777777" w:rsidR="00CB7BE4" w:rsidRPr="00CB7BE4" w:rsidRDefault="00CB7BE4" w:rsidP="00CB7BE4">
      <w:pPr>
        <w:spacing w:before="100" w:beforeAutospacing="1" w:after="100" w:afterAutospacing="1" w:line="240" w:lineRule="auto"/>
        <w:rPr>
          <w:rFonts w:ascii="Times New Roman" w:eastAsia="Times New Roman" w:hAnsi="Times New Roman" w:cs="Times New Roman"/>
          <w:sz w:val="24"/>
          <w:szCs w:val="24"/>
          <w:lang w:eastAsia="fi-FI"/>
        </w:rPr>
      </w:pPr>
      <w:r w:rsidRPr="00CB7BE4">
        <w:rPr>
          <w:rFonts w:ascii="Times New Roman" w:eastAsia="Times New Roman" w:hAnsi="Times New Roman" w:cs="Times New Roman"/>
          <w:sz w:val="24"/>
          <w:szCs w:val="24"/>
          <w:lang w:eastAsia="fi-FI"/>
        </w:rPr>
        <w:t>Orjakaupan turmeleva vaikutus pantiin merkille jo silloin, kun kaupankänti vielä kävi kiivaana.</w:t>
      </w:r>
    </w:p>
    <w:p w14:paraId="03A9CD2E" w14:textId="77777777" w:rsidR="00CB7BE4" w:rsidRPr="00CB7BE4" w:rsidRDefault="00CB7BE4" w:rsidP="00CB7BE4">
      <w:pPr>
        <w:spacing w:before="100" w:beforeAutospacing="1" w:after="100" w:afterAutospacing="1" w:line="240" w:lineRule="auto"/>
        <w:rPr>
          <w:rFonts w:ascii="Times New Roman" w:eastAsia="Times New Roman" w:hAnsi="Times New Roman" w:cs="Times New Roman"/>
          <w:sz w:val="24"/>
          <w:szCs w:val="24"/>
          <w:lang w:eastAsia="fi-FI"/>
        </w:rPr>
      </w:pPr>
      <w:r w:rsidRPr="00CB7BE4">
        <w:rPr>
          <w:rFonts w:ascii="Times New Roman" w:eastAsia="Times New Roman" w:hAnsi="Times New Roman" w:cs="Times New Roman"/>
          <w:sz w:val="24"/>
          <w:szCs w:val="24"/>
          <w:lang w:eastAsia="fi-FI"/>
        </w:rPr>
        <w:t xml:space="preserve">Kongon kuningas </w:t>
      </w:r>
      <w:hyperlink r:id="rId9" w:history="1">
        <w:r w:rsidRPr="00CB7BE4">
          <w:rPr>
            <w:rFonts w:ascii="Times New Roman" w:eastAsia="Times New Roman" w:hAnsi="Times New Roman" w:cs="Times New Roman"/>
            <w:color w:val="0000FF"/>
            <w:sz w:val="24"/>
            <w:szCs w:val="24"/>
            <w:u w:val="single"/>
            <w:lang w:eastAsia="fi-FI"/>
          </w:rPr>
          <w:t>Affonso I</w:t>
        </w:r>
      </w:hyperlink>
      <w:r w:rsidRPr="00CB7BE4">
        <w:rPr>
          <w:rFonts w:ascii="Times New Roman" w:eastAsia="Times New Roman" w:hAnsi="Times New Roman" w:cs="Times New Roman"/>
          <w:sz w:val="24"/>
          <w:szCs w:val="24"/>
          <w:lang w:eastAsia="fi-FI"/>
        </w:rPr>
        <w:t xml:space="preserve"> teki yhteistyötä Portugalin kanssa ja yritti eurooppalaistaa Kongoa. Vuonna 1526 hänkin joutui valittamaan kirjeessään Portugalin kuninkaalle </w:t>
      </w:r>
      <w:hyperlink r:id="rId10" w:history="1">
        <w:r w:rsidRPr="00CB7BE4">
          <w:rPr>
            <w:rFonts w:ascii="Times New Roman" w:eastAsia="Times New Roman" w:hAnsi="Times New Roman" w:cs="Times New Roman"/>
            <w:color w:val="0000FF"/>
            <w:sz w:val="24"/>
            <w:szCs w:val="24"/>
            <w:u w:val="single"/>
            <w:lang w:eastAsia="fi-FI"/>
          </w:rPr>
          <w:t>Juhana III:lle</w:t>
        </w:r>
      </w:hyperlink>
      <w:r w:rsidRPr="00CB7BE4">
        <w:rPr>
          <w:rFonts w:ascii="Times New Roman" w:eastAsia="Times New Roman" w:hAnsi="Times New Roman" w:cs="Times New Roman"/>
          <w:sz w:val="24"/>
          <w:szCs w:val="24"/>
          <w:lang w:eastAsia="fi-FI"/>
        </w:rPr>
        <w:t>:</w:t>
      </w:r>
    </w:p>
    <w:p w14:paraId="243103AA" w14:textId="77777777" w:rsidR="00CB7BE4" w:rsidRPr="00CB7BE4" w:rsidRDefault="00CB7BE4" w:rsidP="00CB7BE4">
      <w:pPr>
        <w:spacing w:before="100" w:beforeAutospacing="1" w:after="100" w:afterAutospacing="1" w:line="240" w:lineRule="auto"/>
        <w:rPr>
          <w:rFonts w:ascii="Times New Roman" w:eastAsia="Times New Roman" w:hAnsi="Times New Roman" w:cs="Times New Roman"/>
          <w:sz w:val="24"/>
          <w:szCs w:val="24"/>
          <w:lang w:eastAsia="fi-FI"/>
        </w:rPr>
      </w:pPr>
      <w:r w:rsidRPr="00CB7BE4">
        <w:rPr>
          <w:rFonts w:ascii="Times New Roman" w:eastAsia="Times New Roman" w:hAnsi="Times New Roman" w:cs="Times New Roman"/>
          <w:sz w:val="24"/>
          <w:szCs w:val="24"/>
          <w:lang w:eastAsia="fi-FI"/>
        </w:rPr>
        <w:t>"Joka päivä kauppiaat kidnappaavat kansaamme – tämän maan lapsia, jalosukuistemme ja vasalliemme poikia, jopa meidän oman sukumme jäseniä. . . Tämä rappio ja turmeltuneisuus on levinnyt niin laajalti, että maamme on kokonaan autioitunut."</w:t>
      </w:r>
    </w:p>
    <w:p w14:paraId="07665775" w14:textId="77777777" w:rsidR="00CB7BE4" w:rsidRPr="00CB7BE4" w:rsidRDefault="00CB7BE4" w:rsidP="00CB7BE4">
      <w:pPr>
        <w:spacing w:before="100" w:beforeAutospacing="1" w:after="100" w:afterAutospacing="1" w:line="240" w:lineRule="auto"/>
        <w:rPr>
          <w:rFonts w:ascii="Times New Roman" w:eastAsia="Times New Roman" w:hAnsi="Times New Roman" w:cs="Times New Roman"/>
          <w:sz w:val="24"/>
          <w:szCs w:val="24"/>
          <w:lang w:val="en-US" w:eastAsia="fi-FI"/>
        </w:rPr>
      </w:pPr>
      <w:r w:rsidRPr="00CB7BE4">
        <w:rPr>
          <w:rFonts w:ascii="Times New Roman" w:eastAsia="Times New Roman" w:hAnsi="Times New Roman" w:cs="Times New Roman"/>
          <w:sz w:val="24"/>
          <w:szCs w:val="24"/>
          <w:lang w:val="en-US" w:eastAsia="fi-FI"/>
        </w:rPr>
        <w:t>Päälähteet: Nathan Nunn &amp; Leonard Wantchekon: The Slave Trade and the Origins of Mistrust in Africa, American Economic Review, Vol. 101, No. 7, Joulukuu 2011. Nathan Nunn: The Long-Term Effects of Africa's Slave Trades, Quarterly Journal of Economics, Vol. 123, No. 1, helmikuu 2008.</w:t>
      </w:r>
    </w:p>
    <w:p w14:paraId="7CF82A68" w14:textId="45833D0D" w:rsidR="005C0C81" w:rsidRPr="000C72E3" w:rsidRDefault="000C72E3" w:rsidP="000C72E3">
      <w:pPr>
        <w:pStyle w:val="Luettelokappale"/>
        <w:numPr>
          <w:ilvl w:val="0"/>
          <w:numId w:val="2"/>
        </w:numPr>
        <w:rPr>
          <w:sz w:val="36"/>
          <w:szCs w:val="36"/>
        </w:rPr>
      </w:pPr>
      <w:r w:rsidRPr="000C72E3">
        <w:rPr>
          <w:sz w:val="36"/>
          <w:szCs w:val="36"/>
        </w:rPr>
        <w:t>Mitkä ovat orjakauppaa tutkineen Nathan Nunnin pääväitteet?</w:t>
      </w:r>
    </w:p>
    <w:p w14:paraId="1187A2E2" w14:textId="4DF2452A" w:rsidR="000C72E3" w:rsidRPr="000C72E3" w:rsidRDefault="000C72E3" w:rsidP="000C72E3">
      <w:pPr>
        <w:pStyle w:val="Luettelokappale"/>
        <w:numPr>
          <w:ilvl w:val="0"/>
          <w:numId w:val="2"/>
        </w:numPr>
        <w:rPr>
          <w:sz w:val="36"/>
          <w:szCs w:val="36"/>
        </w:rPr>
      </w:pPr>
      <w:r w:rsidRPr="000C72E3">
        <w:rPr>
          <w:sz w:val="36"/>
          <w:szCs w:val="36"/>
        </w:rPr>
        <w:t>Miten hän niitä perustelee?</w:t>
      </w:r>
    </w:p>
    <w:p w14:paraId="44152496" w14:textId="0E143D20" w:rsidR="000C72E3" w:rsidRPr="000C72E3" w:rsidRDefault="000C72E3" w:rsidP="000C72E3">
      <w:pPr>
        <w:pStyle w:val="Luettelokappale"/>
        <w:numPr>
          <w:ilvl w:val="0"/>
          <w:numId w:val="2"/>
        </w:numPr>
        <w:rPr>
          <w:sz w:val="36"/>
          <w:szCs w:val="36"/>
        </w:rPr>
      </w:pPr>
      <w:r w:rsidRPr="000C72E3">
        <w:rPr>
          <w:sz w:val="36"/>
          <w:szCs w:val="36"/>
        </w:rPr>
        <w:t>Millaisilla perusteilla hänen tuloksiaan voidaan kritisoida?</w:t>
      </w:r>
    </w:p>
    <w:sectPr w:rsidR="000C72E3" w:rsidRPr="000C72E3">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F53098"/>
    <w:multiLevelType w:val="multilevel"/>
    <w:tmpl w:val="C8E0D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6C91D0C"/>
    <w:multiLevelType w:val="hybridMultilevel"/>
    <w:tmpl w:val="421E09DC"/>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BE4"/>
    <w:rsid w:val="000C72E3"/>
    <w:rsid w:val="005C0C81"/>
    <w:rsid w:val="00CB7BE4"/>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FCD64"/>
  <w15:chartTrackingRefBased/>
  <w15:docId w15:val="{91F82810-246D-4E4B-A3B4-77C7C128E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i-FI"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basedOn w:val="Normaali"/>
    <w:uiPriority w:val="34"/>
    <w:qFormat/>
    <w:rsid w:val="000C72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14099">
      <w:bodyDiv w:val="1"/>
      <w:marLeft w:val="0"/>
      <w:marRight w:val="0"/>
      <w:marTop w:val="0"/>
      <w:marBottom w:val="0"/>
      <w:divBdr>
        <w:top w:val="none" w:sz="0" w:space="0" w:color="auto"/>
        <w:left w:val="none" w:sz="0" w:space="0" w:color="auto"/>
        <w:bottom w:val="none" w:sz="0" w:space="0" w:color="auto"/>
        <w:right w:val="none" w:sz="0" w:space="0" w:color="auto"/>
      </w:divBdr>
      <w:divsChild>
        <w:div w:id="223376407">
          <w:marLeft w:val="0"/>
          <w:marRight w:val="0"/>
          <w:marTop w:val="0"/>
          <w:marBottom w:val="0"/>
          <w:divBdr>
            <w:top w:val="none" w:sz="0" w:space="0" w:color="auto"/>
            <w:left w:val="none" w:sz="0" w:space="0" w:color="auto"/>
            <w:bottom w:val="none" w:sz="0" w:space="0" w:color="auto"/>
            <w:right w:val="none" w:sz="0" w:space="0" w:color="auto"/>
          </w:divBdr>
          <w:divsChild>
            <w:div w:id="536358305">
              <w:marLeft w:val="0"/>
              <w:marRight w:val="0"/>
              <w:marTop w:val="0"/>
              <w:marBottom w:val="0"/>
              <w:divBdr>
                <w:top w:val="none" w:sz="0" w:space="0" w:color="auto"/>
                <w:left w:val="none" w:sz="0" w:space="0" w:color="auto"/>
                <w:bottom w:val="none" w:sz="0" w:space="0" w:color="auto"/>
                <w:right w:val="none" w:sz="0" w:space="0" w:color="auto"/>
              </w:divBdr>
              <w:divsChild>
                <w:div w:id="181239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660723">
          <w:marLeft w:val="0"/>
          <w:marRight w:val="0"/>
          <w:marTop w:val="0"/>
          <w:marBottom w:val="0"/>
          <w:divBdr>
            <w:top w:val="none" w:sz="0" w:space="0" w:color="auto"/>
            <w:left w:val="none" w:sz="0" w:space="0" w:color="auto"/>
            <w:bottom w:val="none" w:sz="0" w:space="0" w:color="auto"/>
            <w:right w:val="none" w:sz="0" w:space="0" w:color="auto"/>
          </w:divBdr>
          <w:divsChild>
            <w:div w:id="1554463502">
              <w:marLeft w:val="0"/>
              <w:marRight w:val="0"/>
              <w:marTop w:val="0"/>
              <w:marBottom w:val="0"/>
              <w:divBdr>
                <w:top w:val="none" w:sz="0" w:space="0" w:color="auto"/>
                <w:left w:val="none" w:sz="0" w:space="0" w:color="auto"/>
                <w:bottom w:val="none" w:sz="0" w:space="0" w:color="auto"/>
                <w:right w:val="none" w:sz="0" w:space="0" w:color="auto"/>
              </w:divBdr>
              <w:divsChild>
                <w:div w:id="1266691386">
                  <w:marLeft w:val="0"/>
                  <w:marRight w:val="0"/>
                  <w:marTop w:val="0"/>
                  <w:marBottom w:val="0"/>
                  <w:divBdr>
                    <w:top w:val="none" w:sz="0" w:space="0" w:color="auto"/>
                    <w:left w:val="none" w:sz="0" w:space="0" w:color="auto"/>
                    <w:bottom w:val="none" w:sz="0" w:space="0" w:color="auto"/>
                    <w:right w:val="none" w:sz="0" w:space="0" w:color="auto"/>
                  </w:divBdr>
                  <w:divsChild>
                    <w:div w:id="1395542407">
                      <w:marLeft w:val="0"/>
                      <w:marRight w:val="0"/>
                      <w:marTop w:val="0"/>
                      <w:marBottom w:val="0"/>
                      <w:divBdr>
                        <w:top w:val="none" w:sz="0" w:space="0" w:color="auto"/>
                        <w:left w:val="none" w:sz="0" w:space="0" w:color="auto"/>
                        <w:bottom w:val="none" w:sz="0" w:space="0" w:color="auto"/>
                        <w:right w:val="none" w:sz="0" w:space="0" w:color="auto"/>
                      </w:divBdr>
                    </w:div>
                  </w:divsChild>
                </w:div>
                <w:div w:id="1239437770">
                  <w:marLeft w:val="0"/>
                  <w:marRight w:val="0"/>
                  <w:marTop w:val="0"/>
                  <w:marBottom w:val="0"/>
                  <w:divBdr>
                    <w:top w:val="none" w:sz="0" w:space="0" w:color="auto"/>
                    <w:left w:val="none" w:sz="0" w:space="0" w:color="auto"/>
                    <w:bottom w:val="none" w:sz="0" w:space="0" w:color="auto"/>
                    <w:right w:val="none" w:sz="0" w:space="0" w:color="auto"/>
                  </w:divBdr>
                  <w:divsChild>
                    <w:div w:id="186721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331979">
              <w:marLeft w:val="0"/>
              <w:marRight w:val="0"/>
              <w:marTop w:val="0"/>
              <w:marBottom w:val="0"/>
              <w:divBdr>
                <w:top w:val="none" w:sz="0" w:space="0" w:color="auto"/>
                <w:left w:val="none" w:sz="0" w:space="0" w:color="auto"/>
                <w:bottom w:val="none" w:sz="0" w:space="0" w:color="auto"/>
                <w:right w:val="none" w:sz="0" w:space="0" w:color="auto"/>
              </w:divBdr>
              <w:divsChild>
                <w:div w:id="17838431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s.fi/haku/?query=leonard+wantchekonin" TargetMode="External"/><Relationship Id="rId3" Type="http://schemas.openxmlformats.org/officeDocument/2006/relationships/settings" Target="settings.xml"/><Relationship Id="rId7" Type="http://schemas.openxmlformats.org/officeDocument/2006/relationships/hyperlink" Target="https://www.hs.fi/haku/?query=david+elti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hs.fi/haku/?query=nathan+nunn" TargetMode="External"/><Relationship Id="rId11" Type="http://schemas.openxmlformats.org/officeDocument/2006/relationships/fontTable" Target="fontTable.xml"/><Relationship Id="rId5" Type="http://schemas.openxmlformats.org/officeDocument/2006/relationships/hyperlink" Target="https://www.hs.fi/haku/?query=Ky%C3%B6sti%20Niemel%C3%A4" TargetMode="External"/><Relationship Id="rId10" Type="http://schemas.openxmlformats.org/officeDocument/2006/relationships/hyperlink" Target="https://www.hs.fi/haku/?query=juhana+iii:lle" TargetMode="External"/><Relationship Id="rId4" Type="http://schemas.openxmlformats.org/officeDocument/2006/relationships/webSettings" Target="webSettings.xml"/><Relationship Id="rId9" Type="http://schemas.openxmlformats.org/officeDocument/2006/relationships/hyperlink" Target="https://www.hs.fi/haku/?query=affonso+i"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759</Words>
  <Characters>6155</Characters>
  <Application>Microsoft Office Word</Application>
  <DocSecurity>0</DocSecurity>
  <Lines>51</Lines>
  <Paragraphs>13</Paragraphs>
  <ScaleCrop>false</ScaleCrop>
  <Company/>
  <LinksUpToDate>false</LinksUpToDate>
  <CharactersWithSpaces>6901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Kirsi Annala</dc:creator>
  <cp:keywords/>
  <dc:description/>
  <cp:lastModifiedBy>Kirsi Annala</cp:lastModifiedBy>
  <cp:revision>2</cp:revision>
  <dcterms:created xsi:type="dcterms:W3CDTF">2020-09-13T01:23:00Z</dcterms:created>
  <dcterms:modified xsi:type="dcterms:W3CDTF">2020-09-13T01:28:00Z</dcterms:modified>
</cp:coreProperties>
</file>