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0244" w:rsidRDefault="00E45C67">
      <w:bookmarkStart w:id="0" w:name="_GoBack"/>
      <w:bookmarkEnd w:id="0"/>
      <w:r>
        <w:rPr>
          <w:sz w:val="36"/>
          <w:szCs w:val="36"/>
          <w:u w:val="single"/>
        </w:rPr>
        <w:t>Mäntynummen alueen ympäristösuunnitelma</w:t>
      </w:r>
    </w:p>
    <w:p w:rsidR="00AC0244" w:rsidRDefault="00AC0244"/>
    <w:p w:rsidR="00AC0244" w:rsidRDefault="00E45C67">
      <w:r>
        <w:rPr>
          <w:sz w:val="36"/>
          <w:szCs w:val="36"/>
        </w:rPr>
        <w:t>Mukana suunnitelmassa seuraavat koulut ja päiväkodit:</w:t>
      </w:r>
    </w:p>
    <w:p w:rsidR="00AC0244" w:rsidRDefault="00AC0244"/>
    <w:p w:rsidR="00AC0244" w:rsidRDefault="00E45C67">
      <w:r>
        <w:t>Mäntynummen yhtenäiskoulu</w:t>
      </w:r>
      <w:r>
        <w:tab/>
      </w:r>
      <w:r>
        <w:tab/>
      </w:r>
      <w:r>
        <w:tab/>
        <w:t>Mäntynummen päiväkoti</w:t>
      </w:r>
    </w:p>
    <w:p w:rsidR="00AC0244" w:rsidRDefault="00E45C67">
      <w:r>
        <w:t>Asemanpellon koulu</w:t>
      </w:r>
      <w:r>
        <w:tab/>
      </w:r>
      <w:r>
        <w:tab/>
      </w:r>
      <w:r>
        <w:tab/>
      </w:r>
      <w:r>
        <w:tab/>
        <w:t>Päiväkoti Oravainen</w:t>
      </w:r>
    </w:p>
    <w:p w:rsidR="00AC0244" w:rsidRDefault="00E45C67">
      <w:r>
        <w:t>Perttilän koulu</w:t>
      </w:r>
      <w:r>
        <w:tab/>
      </w:r>
      <w:r>
        <w:tab/>
      </w:r>
      <w:r>
        <w:tab/>
      </w:r>
      <w:r>
        <w:tab/>
      </w:r>
      <w:r>
        <w:tab/>
        <w:t>Päiväkoti Onnen Omena</w:t>
      </w:r>
      <w:r>
        <w:tab/>
      </w:r>
      <w:r>
        <w:tab/>
      </w:r>
      <w:r>
        <w:tab/>
      </w:r>
    </w:p>
    <w:p w:rsidR="00AC0244" w:rsidRDefault="00E45C67">
      <w:r>
        <w:t>Lehmijärven koulu</w:t>
      </w:r>
      <w:r>
        <w:tab/>
      </w:r>
      <w:r>
        <w:tab/>
      </w:r>
      <w:r>
        <w:tab/>
      </w:r>
      <w:r>
        <w:tab/>
      </w:r>
      <w:r>
        <w:t>Perttilän päiväkoti</w:t>
      </w:r>
      <w:r>
        <w:tab/>
      </w:r>
      <w:r>
        <w:tab/>
      </w:r>
    </w:p>
    <w:p w:rsidR="00AC0244" w:rsidRDefault="00E45C67">
      <w:r>
        <w:t xml:space="preserve">Nummenkylän koulu </w:t>
      </w:r>
      <w:r>
        <w:tab/>
      </w:r>
      <w:r>
        <w:tab/>
      </w:r>
      <w:r>
        <w:tab/>
      </w:r>
      <w:r>
        <w:tab/>
      </w:r>
      <w:proofErr w:type="spellStart"/>
      <w:r>
        <w:t>Muijalan</w:t>
      </w:r>
      <w:proofErr w:type="spellEnd"/>
      <w:r>
        <w:t xml:space="preserve"> päiväkoti</w:t>
      </w:r>
      <w:r>
        <w:tab/>
      </w:r>
      <w:r>
        <w:tab/>
      </w:r>
      <w:r>
        <w:tab/>
      </w:r>
      <w:r>
        <w:tab/>
      </w:r>
      <w:proofErr w:type="spellStart"/>
      <w:r>
        <w:t>Muijalan</w:t>
      </w:r>
      <w:proofErr w:type="spellEnd"/>
      <w:r>
        <w:t xml:space="preserve"> koulu</w:t>
      </w:r>
      <w:r>
        <w:tab/>
      </w:r>
      <w:r>
        <w:tab/>
      </w:r>
      <w:r>
        <w:tab/>
      </w:r>
      <w:r>
        <w:tab/>
      </w:r>
      <w:r>
        <w:tab/>
        <w:t xml:space="preserve">Metsätähdet päiväkoti                                   </w:t>
      </w:r>
    </w:p>
    <w:p w:rsidR="00AC0244" w:rsidRDefault="00AC0244"/>
    <w:p w:rsidR="00AC0244" w:rsidRDefault="00E45C67">
      <w:r>
        <w:rPr>
          <w:sz w:val="36"/>
          <w:szCs w:val="36"/>
        </w:rPr>
        <w:t xml:space="preserve">Alueemme </w:t>
      </w:r>
      <w:proofErr w:type="spellStart"/>
      <w:r>
        <w:rPr>
          <w:sz w:val="36"/>
          <w:szCs w:val="36"/>
        </w:rPr>
        <w:t>KEKE-ajatus</w:t>
      </w:r>
      <w:proofErr w:type="spellEnd"/>
      <w:r>
        <w:rPr>
          <w:sz w:val="36"/>
          <w:szCs w:val="36"/>
        </w:rPr>
        <w:t>:</w:t>
      </w:r>
    </w:p>
    <w:p w:rsidR="00AC0244" w:rsidRDefault="00E45C67">
      <w:r>
        <w:rPr>
          <w:sz w:val="24"/>
          <w:szCs w:val="24"/>
        </w:rPr>
        <w:t xml:space="preserve">Rakennamme päiväkodista 9. vuosiluokkaan kulkevaa </w:t>
      </w:r>
      <w:proofErr w:type="spellStart"/>
      <w:r>
        <w:rPr>
          <w:sz w:val="24"/>
          <w:szCs w:val="24"/>
        </w:rPr>
        <w:t>KEKE-polkua</w:t>
      </w:r>
      <w:proofErr w:type="spellEnd"/>
      <w:r>
        <w:rPr>
          <w:sz w:val="24"/>
          <w:szCs w:val="24"/>
        </w:rPr>
        <w:t>, jonka tavoitteena on oppia v</w:t>
      </w:r>
      <w:r>
        <w:rPr>
          <w:sz w:val="24"/>
          <w:szCs w:val="24"/>
        </w:rPr>
        <w:t xml:space="preserve">astuulliseksi kansalaiseksi, joka uskoo omien valintojensa vaikuttavan globaaliin hyvinvointiin. </w:t>
      </w:r>
    </w:p>
    <w:p w:rsidR="00AC0244" w:rsidRDefault="00E45C67">
      <w:pPr>
        <w:pStyle w:val="Otsikko2"/>
        <w:contextualSpacing w:val="0"/>
      </w:pPr>
      <w:bookmarkStart w:id="1" w:name="h.pnh691qh5318" w:colFirst="0" w:colLast="0"/>
      <w:bookmarkEnd w:id="1"/>
      <w:r>
        <w:t xml:space="preserve">Yhteinen ajatuksemme </w:t>
      </w:r>
      <w:proofErr w:type="spellStart"/>
      <w:r>
        <w:t>KEKE-polusta</w:t>
      </w:r>
      <w:proofErr w:type="spellEnd"/>
      <w:r>
        <w:t>:</w:t>
      </w:r>
    </w:p>
    <w:p w:rsidR="00AC0244" w:rsidRDefault="00E45C67">
      <w:proofErr w:type="spellStart"/>
      <w:r>
        <w:rPr>
          <w:sz w:val="24"/>
          <w:szCs w:val="24"/>
        </w:rPr>
        <w:t>KEKE-polkua</w:t>
      </w:r>
      <w:proofErr w:type="spellEnd"/>
      <w:r>
        <w:rPr>
          <w:sz w:val="24"/>
          <w:szCs w:val="24"/>
        </w:rPr>
        <w:t xml:space="preserve"> kulkevat ja suunnittelevat yhdessä aikuiset ja lapset.</w:t>
      </w:r>
    </w:p>
    <w:p w:rsidR="00AC0244" w:rsidRDefault="00E45C67">
      <w:r>
        <w:rPr>
          <w:sz w:val="24"/>
          <w:szCs w:val="24"/>
        </w:rPr>
        <w:t>Yhteiset arvomme ympäristösuunnitelmassa ovat luonnon, i</w:t>
      </w:r>
      <w:r>
        <w:rPr>
          <w:sz w:val="24"/>
          <w:szCs w:val="24"/>
        </w:rPr>
        <w:t>hmisen ja ympäristön arvokkuus, joita on tärkeä vaalia hyvillä tavoilla ja tiedolla siitä, miten edistämme luonnon ja ympäristön säilymistä sukupolvien päähän.</w:t>
      </w:r>
    </w:p>
    <w:p w:rsidR="00AC0244" w:rsidRDefault="00AC0244"/>
    <w:p w:rsidR="00AC0244" w:rsidRDefault="00E45C67">
      <w:r>
        <w:rPr>
          <w:sz w:val="24"/>
          <w:szCs w:val="24"/>
        </w:rPr>
        <w:t>Päiväkodissa korostuu konkreettinen tekeminen luonnossa ja tavoitteena on, että lapsista kasvaa</w:t>
      </w:r>
      <w:r>
        <w:rPr>
          <w:sz w:val="24"/>
          <w:szCs w:val="24"/>
        </w:rPr>
        <w:t xml:space="preserve"> ajattelevia, ihmetteleviä ja omasta ympäristöstä huolehtivia yhteiskunnan jäseniä. Alakoulussa on tavoitteena, että lapsen toimintaympäristö ja ympäristöajattelu laajenee kotiin, kouluun ja lähiympäristöön. Lapsi oppii ymmärtämään omien valintojensa vaiku</w:t>
      </w:r>
      <w:r>
        <w:rPr>
          <w:sz w:val="24"/>
          <w:szCs w:val="24"/>
        </w:rPr>
        <w:t xml:space="preserve">tuksen yhteiseen hyvään. Yläkoulussa </w:t>
      </w:r>
      <w:proofErr w:type="spellStart"/>
      <w:r>
        <w:rPr>
          <w:sz w:val="24"/>
          <w:szCs w:val="24"/>
        </w:rPr>
        <w:t>KEKE-polku</w:t>
      </w:r>
      <w:proofErr w:type="spellEnd"/>
      <w:r>
        <w:rPr>
          <w:sz w:val="24"/>
          <w:szCs w:val="24"/>
        </w:rPr>
        <w:t xml:space="preserve"> laajenee globaaliksi ajatteluksi, jossa oppilas ymmärtää toimiensa merkityksen maailmanlaajuisesti. Yläkoulussa käytännön toimet ovat automatisoituneet ja siirtyneet osaksi arkea.</w:t>
      </w:r>
    </w:p>
    <w:p w:rsidR="00AC0244" w:rsidRDefault="00E45C67">
      <w:pPr>
        <w:pStyle w:val="Otsikko2"/>
        <w:contextualSpacing w:val="0"/>
      </w:pPr>
      <w:bookmarkStart w:id="2" w:name="h.p1boapb07zp4" w:colFirst="0" w:colLast="0"/>
      <w:bookmarkEnd w:id="2"/>
      <w:r>
        <w:t>Alueemme lähiluonto ja ympär</w:t>
      </w:r>
      <w:r>
        <w:t>istö:</w:t>
      </w:r>
    </w:p>
    <w:p w:rsidR="00AC0244" w:rsidRDefault="00E45C67">
      <w:r>
        <w:rPr>
          <w:sz w:val="24"/>
          <w:szCs w:val="24"/>
        </w:rPr>
        <w:t xml:space="preserve">Alueellisia vahvuuksiamme ovat harjuluonto ja muut monipuoliset luonnon ympäristöt sekä rautatien ympärille rakentunut asemaympäristö.  </w:t>
      </w:r>
    </w:p>
    <w:p w:rsidR="00AC0244" w:rsidRDefault="00E45C67">
      <w:pPr>
        <w:pStyle w:val="Otsikko2"/>
        <w:contextualSpacing w:val="0"/>
      </w:pPr>
      <w:bookmarkStart w:id="3" w:name="h.q4pm26g60nj1" w:colFirst="0" w:colLast="0"/>
      <w:bookmarkEnd w:id="3"/>
      <w:r>
        <w:t xml:space="preserve">Yhteiset ympäristösuunnitelman painotukset: </w:t>
      </w:r>
    </w:p>
    <w:p w:rsidR="00AC0244" w:rsidRDefault="00E45C67">
      <w:r>
        <w:t xml:space="preserve">Painotamme luontosuhteen syntymistä ja vahvistamista sekä luonnossa </w:t>
      </w:r>
      <w:r>
        <w:t xml:space="preserve">oppimista. Tärkeää on myös oppia kierrätystä ja jätteen synnyn ehkäisyä. </w:t>
      </w:r>
    </w:p>
    <w:p w:rsidR="00AC0244" w:rsidRDefault="00E45C67">
      <w:pPr>
        <w:pStyle w:val="Otsikko2"/>
        <w:contextualSpacing w:val="0"/>
      </w:pPr>
      <w:bookmarkStart w:id="4" w:name="h.lk0nyzkc697q" w:colFirst="0" w:colLast="0"/>
      <w:bookmarkEnd w:id="4"/>
      <w:r>
        <w:lastRenderedPageBreak/>
        <w:t>Alueellisia vahvuuksiamme:</w:t>
      </w:r>
    </w:p>
    <w:p w:rsidR="00AC0244" w:rsidRDefault="00E45C67">
      <w:r>
        <w:t>Vahvuuksiamme ovat monipuolinen ympäröivä luonto ja kulttuuriympäristö sekä alueella toimivat yritykset ja yhteisöt. Lisäksi olemme maantieteellisesti lähe</w:t>
      </w:r>
      <w:r>
        <w:t xml:space="preserve">llä toisiamme, jolloin yhteistyön tekeminen on helppoa. </w:t>
      </w:r>
    </w:p>
    <w:p w:rsidR="00AC0244" w:rsidRDefault="00AC0244"/>
    <w:p w:rsidR="00AC0244" w:rsidRDefault="00E45C67">
      <w:r>
        <w:rPr>
          <w:b/>
          <w:sz w:val="24"/>
          <w:szCs w:val="24"/>
        </w:rPr>
        <w:t>Päiväkoti</w:t>
      </w:r>
    </w:p>
    <w:p w:rsidR="00AC0244" w:rsidRDefault="00AC0244"/>
    <w:p w:rsidR="00AC0244" w:rsidRDefault="00E45C67">
      <w:r>
        <w:rPr>
          <w:sz w:val="24"/>
          <w:szCs w:val="24"/>
        </w:rPr>
        <w:t>1. Luontosuhde: metsäretket, ympäristöhavainnot, luonnon tutkiminen, vuodenajat</w:t>
      </w:r>
    </w:p>
    <w:p w:rsidR="00AC0244" w:rsidRDefault="00AC0244"/>
    <w:p w:rsidR="00AC0244" w:rsidRDefault="00E45C67"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Painotukset:  kavereista</w:t>
      </w:r>
      <w:proofErr w:type="gramEnd"/>
      <w:r>
        <w:rPr>
          <w:sz w:val="24"/>
          <w:szCs w:val="24"/>
        </w:rPr>
        <w:t xml:space="preserve"> huolehtimista, lähiympäristön tutkimista, kestävämpien arkikäytäntöjen oppimis</w:t>
      </w:r>
      <w:r>
        <w:rPr>
          <w:sz w:val="24"/>
          <w:szCs w:val="24"/>
        </w:rPr>
        <w:t>ta</w:t>
      </w:r>
    </w:p>
    <w:p w:rsidR="00AC0244" w:rsidRDefault="00AC0244"/>
    <w:p w:rsidR="00AC0244" w:rsidRDefault="00E45C67">
      <w:r>
        <w:rPr>
          <w:sz w:val="24"/>
          <w:szCs w:val="24"/>
        </w:rPr>
        <w:t>3. Kestävän elämäntavan ulottuvuudet</w:t>
      </w:r>
    </w:p>
    <w:p w:rsidR="00AC0244" w:rsidRDefault="00E45C67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sosiaalinen:   yhteisöllisyys</w:t>
      </w:r>
      <w:proofErr w:type="gramEnd"/>
      <w:r>
        <w:rPr>
          <w:sz w:val="24"/>
          <w:szCs w:val="24"/>
        </w:rPr>
        <w:t>, kiusaamisen ehkäisy, yhdessä tekeminen, tunnetaidot, turvataidot, kasvatuskumppanuus</w:t>
      </w:r>
    </w:p>
    <w:p w:rsidR="00AC0244" w:rsidRDefault="00E45C67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kulttuurinen: juhlapäivien merkitys ja perinteet, kansainvälisyys eli tuetaan monikulttuurisuutta, kirjastopalvelut, ulkopuolisten toimijoiden hyödyntäminen</w:t>
      </w:r>
    </w:p>
    <w:p w:rsidR="00AC0244" w:rsidRDefault="00E45C67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taloudellinen ja ekologinen: materiaalit ja niiden käyttö, luonnonmateriaalien käyttö, mietitään yh</w:t>
      </w:r>
      <w:r>
        <w:rPr>
          <w:sz w:val="24"/>
          <w:szCs w:val="24"/>
        </w:rPr>
        <w:t>dessä lasten kanssa sähkön ja veden käyttöä.</w:t>
      </w:r>
    </w:p>
    <w:p w:rsidR="00AC0244" w:rsidRDefault="00AC0244">
      <w:pPr>
        <w:ind w:left="720"/>
      </w:pPr>
    </w:p>
    <w:p w:rsidR="00AC0244" w:rsidRDefault="00E45C67">
      <w:r>
        <w:rPr>
          <w:sz w:val="24"/>
          <w:szCs w:val="24"/>
        </w:rPr>
        <w:t>4. Kestävän tulevaisuuden siemenet: luonnonmateriaalit, lajittelu, kierrätys, ulkona oppiminen (</w:t>
      </w:r>
      <w:proofErr w:type="spellStart"/>
      <w:r>
        <w:rPr>
          <w:sz w:val="24"/>
          <w:szCs w:val="24"/>
        </w:rPr>
        <w:t>luontoeskari</w:t>
      </w:r>
      <w:proofErr w:type="spellEnd"/>
      <w:r>
        <w:rPr>
          <w:sz w:val="24"/>
          <w:szCs w:val="24"/>
        </w:rPr>
        <w:t>), toiminnan kautta oppiminen, lapset mukaan suunnitteluun ja toimintaan sekä vanhempien osallistumine</w:t>
      </w:r>
      <w:r>
        <w:rPr>
          <w:sz w:val="24"/>
          <w:szCs w:val="24"/>
        </w:rPr>
        <w:t>n</w:t>
      </w:r>
    </w:p>
    <w:p w:rsidR="00AC0244" w:rsidRDefault="00AC0244"/>
    <w:p w:rsidR="00AC0244" w:rsidRDefault="00E45C67">
      <w:r>
        <w:rPr>
          <w:b/>
          <w:sz w:val="24"/>
          <w:szCs w:val="24"/>
        </w:rPr>
        <w:t>Alakoulu</w:t>
      </w:r>
    </w:p>
    <w:p w:rsidR="00AC0244" w:rsidRDefault="00AC0244"/>
    <w:p w:rsidR="00AC0244" w:rsidRDefault="00E45C6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Ympäristökasvatuksen tukipilarit</w:t>
      </w:r>
    </w:p>
    <w:p w:rsidR="00AC0244" w:rsidRDefault="00E45C67">
      <w:r>
        <w:rPr>
          <w:sz w:val="24"/>
          <w:szCs w:val="24"/>
        </w:rPr>
        <w:t xml:space="preserve">Ympäristökasvatus on johdonmukaista ja jokapäiväistä toimintaa, joka kattaa kaikki vuosiluokat muodostaen yhtenäisen </w:t>
      </w:r>
      <w:proofErr w:type="spellStart"/>
      <w:r>
        <w:rPr>
          <w:sz w:val="24"/>
          <w:szCs w:val="24"/>
        </w:rPr>
        <w:t>KEKE-polun</w:t>
      </w:r>
      <w:proofErr w:type="spellEnd"/>
      <w:r>
        <w:rPr>
          <w:sz w:val="24"/>
          <w:szCs w:val="24"/>
        </w:rPr>
        <w:t>. Kaikki koulun aikuiset ja lapset noudattavat kestävän kehityksen periaatteita. Ka</w:t>
      </w:r>
      <w:r>
        <w:rPr>
          <w:sz w:val="24"/>
          <w:szCs w:val="24"/>
        </w:rPr>
        <w:t xml:space="preserve">ikki pystyvät vaikuttamaan! </w:t>
      </w:r>
    </w:p>
    <w:p w:rsidR="00AC0244" w:rsidRDefault="00E45C67">
      <w:r>
        <w:rPr>
          <w:sz w:val="24"/>
          <w:szCs w:val="24"/>
        </w:rPr>
        <w:t>Koulussa ympäristökasvatus ilmenee kaikkea toimintaa ohjaavana periaatteena, laatuna ja arvoulottuvuutena, joka heijastuu sekä opetussuunnitelmaan että koko koulun toimintaan.</w:t>
      </w:r>
    </w:p>
    <w:p w:rsidR="00AC0244" w:rsidRDefault="00AC0244"/>
    <w:p w:rsidR="00AC0244" w:rsidRDefault="00E45C6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Käytännön toimet</w:t>
      </w:r>
    </w:p>
    <w:p w:rsidR="00AC0244" w:rsidRDefault="00E45C67">
      <w:r>
        <w:rPr>
          <w:sz w:val="24"/>
          <w:szCs w:val="24"/>
        </w:rPr>
        <w:t>Käytännön keinoja ovat kulutu</w:t>
      </w:r>
      <w:r>
        <w:rPr>
          <w:sz w:val="24"/>
          <w:szCs w:val="24"/>
        </w:rPr>
        <w:t>ksen vähentäminen, tavaroiden kestävä käyttö ja kunnioitus, kierrättäminen, kierrätysmateriaalien hyödyntäminen sekä ympäristöasioiden huomioiminen tilauksissa (ostanko halvimman vai hieman kalliimmalla kestävän ja laadukkaan?). Mahdollisuuksien mukaan kou</w:t>
      </w:r>
      <w:r>
        <w:rPr>
          <w:sz w:val="24"/>
          <w:szCs w:val="24"/>
        </w:rPr>
        <w:t xml:space="preserve">luissa järjestetään vuosittain kestävään kehitykseen liittyviä teematapahtumia, projekteja tai asiantuntijavierailuja. Oppilaat ovat aktiivisia suunnittelijoita ja toteuttajia kaikessa ympäristötoiminnassa. </w:t>
      </w:r>
    </w:p>
    <w:p w:rsidR="00AC0244" w:rsidRDefault="00AC0244"/>
    <w:p w:rsidR="00AC0244" w:rsidRDefault="00E45C67">
      <w:r>
        <w:rPr>
          <w:sz w:val="24"/>
          <w:szCs w:val="24"/>
        </w:rPr>
        <w:t>3. Yhteistyö kotien kanssa</w:t>
      </w:r>
    </w:p>
    <w:p w:rsidR="00AC0244" w:rsidRDefault="00E45C67">
      <w:r>
        <w:rPr>
          <w:sz w:val="24"/>
          <w:szCs w:val="24"/>
        </w:rPr>
        <w:t>Kodit ovat tärkeässä</w:t>
      </w:r>
      <w:r>
        <w:rPr>
          <w:sz w:val="24"/>
          <w:szCs w:val="24"/>
        </w:rPr>
        <w:t xml:space="preserve"> roolissa lapsen tietoisuuden herättämisessä kestävän kehityksen edistämiseksi. Koulussa opittujen ympäristötaitojen olisi tärkeää siirtyä ja näkyä myös kotien arjessa. Edistämme yhteistyötä kotien kanssa tiedottamalla koulussa käsitellyistä ympäristöasioi</w:t>
      </w:r>
      <w:r>
        <w:rPr>
          <w:sz w:val="24"/>
          <w:szCs w:val="24"/>
        </w:rPr>
        <w:t>sta koteihin. Kannustamme lapsia kertomaan taidoistaan kotona ja kehittämään omaa kotiaan kestävän kehityksen mukaisesti. Pyrimme myös innostamaan vanhempia jakamaan omaa asiantuntijuuttaan koululla ja toimimaan aktiivisesti ympäristökasvatukseen liittyvis</w:t>
      </w:r>
      <w:r>
        <w:rPr>
          <w:sz w:val="24"/>
          <w:szCs w:val="24"/>
        </w:rPr>
        <w:t xml:space="preserve">sä projekteissa ja tapahtumissa. </w:t>
      </w:r>
    </w:p>
    <w:p w:rsidR="00AC0244" w:rsidRDefault="00AC0244"/>
    <w:p w:rsidR="00AC0244" w:rsidRDefault="00E45C67">
      <w:r>
        <w:rPr>
          <w:sz w:val="24"/>
          <w:szCs w:val="24"/>
        </w:rPr>
        <w:t>4. Yhteistyö lähialueella</w:t>
      </w:r>
    </w:p>
    <w:p w:rsidR="00AC0244" w:rsidRDefault="00E45C67">
      <w:r>
        <w:rPr>
          <w:sz w:val="24"/>
          <w:szCs w:val="24"/>
        </w:rPr>
        <w:t xml:space="preserve">Koulut ovat yhteistyössä alueensa yritysten ja toimijoiden kanssa. </w:t>
      </w:r>
    </w:p>
    <w:p w:rsidR="00AC0244" w:rsidRDefault="00AC0244"/>
    <w:p w:rsidR="00AC0244" w:rsidRDefault="00E45C67">
      <w:r>
        <w:rPr>
          <w:sz w:val="24"/>
          <w:szCs w:val="24"/>
        </w:rPr>
        <w:t>5. Kestävän elämäntavan ulottuvuudet</w:t>
      </w:r>
    </w:p>
    <w:p w:rsidR="00AC0244" w:rsidRDefault="00E45C6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Sosiaalinen</w:t>
      </w:r>
    </w:p>
    <w:p w:rsidR="00AC0244" w:rsidRDefault="00E45C67">
      <w:pPr>
        <w:ind w:left="720"/>
      </w:pPr>
      <w:r>
        <w:rPr>
          <w:sz w:val="24"/>
          <w:szCs w:val="24"/>
        </w:rPr>
        <w:t xml:space="preserve">Otamme toisemme huomioon ja kunnioitamme toinen toistamme. Jokaisella on ihmisarvo - jokainen on yhtä tärkeä. </w:t>
      </w:r>
    </w:p>
    <w:p w:rsidR="00AC0244" w:rsidRDefault="00E45C6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Kulttuurinen</w:t>
      </w:r>
    </w:p>
    <w:p w:rsidR="00AC0244" w:rsidRDefault="00E45C67">
      <w:pPr>
        <w:ind w:left="720"/>
      </w:pPr>
      <w:r>
        <w:rPr>
          <w:sz w:val="24"/>
          <w:szCs w:val="24"/>
        </w:rPr>
        <w:t xml:space="preserve">Tulemme tietoisiksi omasta kulttuuristamme ja sen merkityksestä. Osaamme kunnioittaa ja arvostaa kulttuurien erilaisuutta oppimalla myös muista kulttuureista. </w:t>
      </w:r>
    </w:p>
    <w:p w:rsidR="00AC0244" w:rsidRDefault="00E45C6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Taloudellinen ja ekologinen</w:t>
      </w:r>
    </w:p>
    <w:p w:rsidR="00AC0244" w:rsidRDefault="00E45C67">
      <w:pPr>
        <w:ind w:left="720"/>
      </w:pPr>
      <w:r>
        <w:rPr>
          <w:sz w:val="24"/>
          <w:szCs w:val="24"/>
        </w:rPr>
        <w:t>Säästämme luonnonvaroja esimerkiksi käytännön toimissa mainituilla t</w:t>
      </w:r>
      <w:r>
        <w:rPr>
          <w:sz w:val="24"/>
          <w:szCs w:val="24"/>
        </w:rPr>
        <w:t>avoilla.</w:t>
      </w:r>
    </w:p>
    <w:p w:rsidR="00AC0244" w:rsidRDefault="00AC0244"/>
    <w:p w:rsidR="00AC0244" w:rsidRDefault="00E45C67">
      <w:r>
        <w:rPr>
          <w:b/>
          <w:sz w:val="24"/>
          <w:szCs w:val="24"/>
        </w:rPr>
        <w:t>Yläkoulu</w:t>
      </w:r>
    </w:p>
    <w:p w:rsidR="00AC0244" w:rsidRDefault="00AC0244"/>
    <w:p w:rsidR="00AC0244" w:rsidRDefault="00E45C6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Ympäristökasvatuksen rakenne</w:t>
      </w:r>
    </w:p>
    <w:p w:rsidR="00AC0244" w:rsidRDefault="00E45C67">
      <w:r>
        <w:rPr>
          <w:sz w:val="24"/>
          <w:szCs w:val="24"/>
        </w:rPr>
        <w:t>Yläkoulussa jatketaan päiväkodissa ja alakoulussa opittujen taitojen hyödyntämistä ja käyttämistä arjessa. Erona aiempaan yläkoulussa ajatellaan globaalimmin ja ymmärretään kestävän kehityksen merkitys maail</w:t>
      </w:r>
      <w:r>
        <w:rPr>
          <w:sz w:val="24"/>
          <w:szCs w:val="24"/>
        </w:rPr>
        <w:t xml:space="preserve">manlaajuisesti. </w:t>
      </w:r>
    </w:p>
    <w:p w:rsidR="00AC0244" w:rsidRDefault="00AC0244"/>
    <w:p w:rsidR="00AC0244" w:rsidRDefault="00E45C6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Koulun sisätilat ja pihapiiri</w:t>
      </w:r>
    </w:p>
    <w:p w:rsidR="00AC0244" w:rsidRDefault="00E45C67">
      <w:r>
        <w:rPr>
          <w:sz w:val="24"/>
          <w:szCs w:val="24"/>
        </w:rPr>
        <w:t>Koko koulun henkilökunta ja oppilaat huolehtivat koulun sisätilojen siisteydestä ja toimivuudesta kierrättämällä, kiinnittämällä huomiota energian säästämiseen sekä kunnioittamalla toinen toistaan.</w:t>
      </w:r>
    </w:p>
    <w:p w:rsidR="00AC0244" w:rsidRDefault="00AC0244"/>
    <w:p w:rsidR="00AC0244" w:rsidRDefault="00E45C6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Globaali </w:t>
      </w:r>
      <w:r>
        <w:rPr>
          <w:sz w:val="24"/>
          <w:szCs w:val="24"/>
        </w:rPr>
        <w:t>ajattelu koulussa ja kestävän elämäntavan arvokasvatus</w:t>
      </w:r>
    </w:p>
    <w:p w:rsidR="00AC0244" w:rsidRDefault="00E45C67">
      <w:r>
        <w:rPr>
          <w:sz w:val="24"/>
          <w:szCs w:val="24"/>
        </w:rPr>
        <w:t>Oppilas oppii toimimaan oman lähiympäristönsä lisäksi muissa maissa ja kulttuureissa maailmankansalaisena. Hän ymmärtää vastuunsa laajasti tietäen, mikä on esimerkiksi hiilijalanjälki.</w:t>
      </w:r>
    </w:p>
    <w:sectPr w:rsidR="00AC0244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5681"/>
    <w:multiLevelType w:val="multilevel"/>
    <w:tmpl w:val="A260E0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8E34D65"/>
    <w:multiLevelType w:val="multilevel"/>
    <w:tmpl w:val="D534D92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F551161"/>
    <w:multiLevelType w:val="multilevel"/>
    <w:tmpl w:val="C24A13C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C0244"/>
    <w:rsid w:val="00523A38"/>
    <w:rsid w:val="00AC0244"/>
    <w:rsid w:val="00E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5179</Characters>
  <Application>Microsoft Office Word</Application>
  <DocSecurity>0</DocSecurity>
  <Lines>43</Lines>
  <Paragraphs>11</Paragraphs>
  <ScaleCrop>false</ScaleCrop>
  <Company>Lohjan kaupunki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Virpi</dc:creator>
  <cp:lastModifiedBy>Laine Virpi</cp:lastModifiedBy>
  <cp:revision>2</cp:revision>
  <dcterms:created xsi:type="dcterms:W3CDTF">2016-04-21T07:10:00Z</dcterms:created>
  <dcterms:modified xsi:type="dcterms:W3CDTF">2016-04-21T07:10:00Z</dcterms:modified>
</cp:coreProperties>
</file>