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  <w:lang w:eastAsia="en-US"/>
        </w:rPr>
        <w:id w:val="-57590217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sdtEndPr>
      <w:sdtContent>
        <w:p w:rsidR="00037013" w:rsidRDefault="00037013">
          <w:pPr>
            <w:pStyle w:val="Eivli"/>
            <w:rPr>
              <w:sz w:val="2"/>
            </w:rPr>
          </w:pPr>
        </w:p>
        <w:p w:rsidR="00037013" w:rsidRDefault="00037013">
          <w:r>
            <w:rPr>
              <w:noProof/>
              <w:color w:val="5B9BD5" w:themeColor="accent1"/>
              <w:sz w:val="36"/>
              <w:szCs w:val="36"/>
              <w:lang w:eastAsia="fi-FI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76C00CCC" wp14:editId="40B7D67C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Ryhmä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Puolivapaa piirto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Puolivapaa piirto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Puolivapaa piirto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Puolivapaa piirto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Puolivapaa piirto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7B990008" id="Ryhmä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">
                    <o:lock v:ext="edit" aspectratio="t"/>
                    <v:shape id="Puolivapaa piirto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Puolivapaa piirto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Puolivapaa piirto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Puolivapaa piirto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Puolivapaa piirto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AC2DEF" wp14:editId="536B105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kstiruutu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013" w:rsidRDefault="00037013">
                                <w:pPr>
                                  <w:pStyle w:val="Eivli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Kurssi"/>
                                  <w:tag w:val="Kurssi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37013" w:rsidRDefault="00037013">
                                    <w:pPr>
                                      <w:pStyle w:val="Eivli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AC2DE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69" o:spid="_x0000_s1026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" filled="f" stroked="f" strokeweight=".5pt">
                    <v:textbox style="mso-fit-shape-to-text:t" inset="0,0,0,0">
                      <w:txbxContent>
                        <w:p w:rsidR="00037013" w:rsidRDefault="00037013">
                          <w:pPr>
                            <w:pStyle w:val="Eivli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Kurssi"/>
                            <w:tag w:val="Kurssi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37013" w:rsidRDefault="00037013">
                              <w:pPr>
                                <w:pStyle w:val="Eivli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037013" w:rsidRDefault="00037013">
          <w:pPr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  <w:lang w:eastAsia="fi-FI"/>
            </w:rPr>
          </w:pPr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32185B" wp14:editId="20DD362C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654685</wp:posOffset>
                    </wp:positionV>
                    <wp:extent cx="6637020" cy="914400"/>
                    <wp:effectExtent l="0" t="0" r="0" b="3175"/>
                    <wp:wrapNone/>
                    <wp:docPr id="62" name="Tekstiruutu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3702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Otsikk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037013" w:rsidRDefault="00E33F67" w:rsidP="00B660F3">
                                    <w:pPr>
                                      <w:pStyle w:val="Eivli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 xml:space="preserve">Tainionmäen koulun </w:t>
                                    </w:r>
                                    <w:r w:rsidR="00B660F3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ohjaussuunnitelma</w:t>
                                    </w:r>
                                  </w:p>
                                </w:sdtContent>
                              </w:sdt>
                              <w:p w:rsidR="00037013" w:rsidRDefault="00CB7443">
                                <w:pPr>
                                  <w:pStyle w:val="Eivli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Alaotsikko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3701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037013">
                                  <w:t xml:space="preserve"> </w:t>
                                </w:r>
                              </w:p>
                              <w:p w:rsidR="00037013" w:rsidRDefault="000370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432185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62" o:spid="_x0000_s1027" type="#_x0000_t202" style="position:absolute;margin-left:0;margin-top:51.55pt;width:522.6pt;height:1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Otsikk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037013" w:rsidRDefault="00E33F67" w:rsidP="00B660F3">
                              <w:pPr>
                                <w:pStyle w:val="Eivli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 xml:space="preserve">Tainionmäen koulun </w:t>
                              </w:r>
                              <w:r w:rsidR="00B660F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ohjaussuunnitelma</w:t>
                              </w:r>
                            </w:p>
                          </w:sdtContent>
                        </w:sdt>
                        <w:p w:rsidR="00037013" w:rsidRDefault="004214C1">
                          <w:pPr>
                            <w:pStyle w:val="Eivli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Alaotsikko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03701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  <w:r w:rsidR="00037013">
                            <w:t xml:space="preserve"> </w:t>
                          </w:r>
                        </w:p>
                        <w:p w:rsidR="00037013" w:rsidRDefault="00037013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  <w:lang w:eastAsia="fi-FI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52581632"/>
        <w:docPartObj>
          <w:docPartGallery w:val="Table of Contents"/>
          <w:docPartUnique/>
        </w:docPartObj>
      </w:sdtPr>
      <w:sdtEndPr>
        <w:rPr>
          <w:rFonts w:asciiTheme="majorHAnsi" w:hAnsiTheme="majorHAnsi"/>
          <w:b/>
          <w:bCs/>
        </w:rPr>
      </w:sdtEndPr>
      <w:sdtContent>
        <w:p w:rsidR="00736B16" w:rsidRDefault="00736B16">
          <w:pPr>
            <w:pStyle w:val="Sisllysluettelonotsikko"/>
          </w:pPr>
          <w:r>
            <w:t>Sisällys</w:t>
          </w:r>
        </w:p>
        <w:p w:rsidR="004C4DDA" w:rsidRPr="00B17535" w:rsidRDefault="00736B16">
          <w:pPr>
            <w:pStyle w:val="Sisluet1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r w:rsidRPr="00B17535">
            <w:rPr>
              <w:rFonts w:asciiTheme="majorHAnsi" w:hAnsiTheme="majorHAnsi"/>
            </w:rPr>
            <w:fldChar w:fldCharType="begin"/>
          </w:r>
          <w:r w:rsidRPr="00B17535">
            <w:rPr>
              <w:rFonts w:asciiTheme="majorHAnsi" w:hAnsiTheme="majorHAnsi"/>
            </w:rPr>
            <w:instrText xml:space="preserve"> TOC \o "1-3" \h \z \u </w:instrText>
          </w:r>
          <w:r w:rsidRPr="00B17535">
            <w:rPr>
              <w:rFonts w:asciiTheme="majorHAnsi" w:hAnsiTheme="majorHAnsi"/>
            </w:rPr>
            <w:fldChar w:fldCharType="separate"/>
          </w:r>
          <w:hyperlink w:anchor="_Toc454224204" w:history="1">
            <w:r w:rsidR="004C4DDA" w:rsidRPr="00B17535">
              <w:rPr>
                <w:rStyle w:val="Hyperlinkki"/>
                <w:rFonts w:asciiTheme="majorHAnsi" w:eastAsiaTheme="majorEastAsia" w:hAnsiTheme="majorHAnsi" w:cstheme="majorBidi"/>
                <w:noProof/>
              </w:rPr>
              <w:t>Johdanto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_Toc454224204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2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1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05" w:history="1">
            <w:r w:rsidR="004C4DDA" w:rsidRPr="00B17535">
              <w:rPr>
                <w:rStyle w:val="Hyperlinkki"/>
                <w:rFonts w:asciiTheme="majorHAnsi" w:eastAsiaTheme="majorEastAsia" w:hAnsiTheme="majorHAnsi" w:cstheme="majorBidi"/>
                <w:noProof/>
              </w:rPr>
              <w:t>1 Oppilaanohjauksen järjestämisen rakenteet ja toimintatavat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_Toc454224205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2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1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06" w:history="1">
            <w:r w:rsidR="004C4DDA" w:rsidRPr="00B17535">
              <w:rPr>
                <w:rStyle w:val="Hyperlinkki"/>
                <w:rFonts w:asciiTheme="majorHAnsi" w:eastAsiaTheme="majorEastAsia" w:hAnsiTheme="majorHAnsi" w:cstheme="majorBidi"/>
                <w:noProof/>
              </w:rPr>
              <w:t>2 Oppilaanohjauksen työn- ja vastuunjako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_Toc454224206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3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1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07" w:history="1">
            <w:r w:rsidR="004C4DDA" w:rsidRPr="00B17535">
              <w:rPr>
                <w:rStyle w:val="Hyperlinkki"/>
                <w:rFonts w:asciiTheme="majorHAnsi" w:eastAsiaTheme="majorEastAsia" w:hAnsiTheme="majorHAnsi" w:cstheme="majorBidi"/>
                <w:noProof/>
              </w:rPr>
              <w:t>3 Oppilaanohjauksen yhteistyöverkosto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_Toc454224207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4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1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08" w:history="1">
            <w:r w:rsidR="004C4DDA" w:rsidRPr="00B17535">
              <w:rPr>
                <w:rStyle w:val="Hyperlinkki"/>
                <w:rFonts w:asciiTheme="majorHAnsi" w:eastAsiaTheme="majorEastAsia" w:hAnsiTheme="majorHAnsi" w:cstheme="majorBidi"/>
                <w:noProof/>
              </w:rPr>
              <w:t>4 Ohjausyhteistyö kodin ja työelämän kanssa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_Toc454224208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6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1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09" w:history="1">
            <w:r w:rsidR="004C4DDA" w:rsidRPr="00B17535">
              <w:rPr>
                <w:rStyle w:val="Hyperlinkki"/>
                <w:rFonts w:asciiTheme="majorHAnsi" w:eastAsiaTheme="majorEastAsia" w:hAnsiTheme="majorHAnsi" w:cstheme="majorBidi"/>
                <w:noProof/>
              </w:rPr>
              <w:t>5 Oppilaanohjaus vuosiluokilla 0-9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_Toc454224209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6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2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0" w:history="1">
            <w:r w:rsidR="004C4DDA" w:rsidRPr="00B17535">
              <w:rPr>
                <w:rStyle w:val="Hyperlinkki"/>
                <w:rFonts w:asciiTheme="majorHAnsi" w:eastAsia="Times New Roman" w:hAnsiTheme="majorHAnsi"/>
                <w:noProof/>
                <w:lang w:eastAsia="fi-FI"/>
              </w:rPr>
              <w:t>Ohjaus vuosiluokilla 0-2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_Toc454224210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6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2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1" w:history="1">
            <w:r w:rsidR="004C4DDA" w:rsidRPr="00B17535">
              <w:rPr>
                <w:rStyle w:val="Hyperlinkki"/>
                <w:rFonts w:asciiTheme="majorHAnsi" w:eastAsia="Times New Roman" w:hAnsiTheme="majorHAnsi"/>
                <w:noProof/>
                <w:lang w:eastAsia="fi-FI"/>
              </w:rPr>
              <w:t>Ohjauksen tehtävät vuosiluokilla 0–2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_Toc454224211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6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2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Nivelvaihe siirryttäessä ensimmäiselle vuosiluokalle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_Toc454224212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6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3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Koululaiseksi kasvaminen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_Toc454224213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7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4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Nivelvaihe siirryttäessä 3. vuosiluokalle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_Toc454224214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7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2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5" w:history="1">
            <w:r w:rsidR="004C4DDA" w:rsidRPr="00B17535">
              <w:rPr>
                <w:rStyle w:val="Hyperlinkki"/>
                <w:rFonts w:asciiTheme="majorHAnsi" w:eastAsia="Times New Roman" w:hAnsiTheme="majorHAnsi"/>
                <w:noProof/>
                <w:lang w:eastAsia="fi-FI"/>
              </w:rPr>
              <w:t>Ohjaus vuosiluokilla 3-6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_Toc454224215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7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2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6" w:history="1">
            <w:r w:rsidR="004C4DDA" w:rsidRPr="00B17535">
              <w:rPr>
                <w:rStyle w:val="Hyperlinkki"/>
                <w:rFonts w:asciiTheme="majorHAnsi" w:eastAsia="Times New Roman" w:hAnsiTheme="majorHAnsi"/>
                <w:noProof/>
                <w:lang w:eastAsia="fi-FI"/>
              </w:rPr>
              <w:t>Ohjauksen tehtävät vuosiluokilla 3-6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_Toc454224216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7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7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Oppilaana ja oppijana kehittyminen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_Toc454224217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7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8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Nivelvaihe siirryttäessä seitsemännelle vuosiluokalle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_Toc454224218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8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2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19" w:history="1">
            <w:r w:rsidR="004C4DDA" w:rsidRPr="00B17535">
              <w:rPr>
                <w:rStyle w:val="Hyperlinkki"/>
                <w:rFonts w:asciiTheme="majorHAnsi" w:eastAsia="Times New Roman" w:hAnsiTheme="majorHAnsi"/>
                <w:noProof/>
                <w:lang w:eastAsia="fi-FI"/>
              </w:rPr>
              <w:t>Ohjaus vuosiluokilla 7-9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_Toc454224219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8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2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0" w:history="1">
            <w:r w:rsidR="004C4DDA" w:rsidRPr="00B17535">
              <w:rPr>
                <w:rStyle w:val="Hyperlinkki"/>
                <w:rFonts w:asciiTheme="majorHAnsi" w:eastAsia="Times New Roman" w:hAnsiTheme="majorHAnsi"/>
                <w:noProof/>
                <w:lang w:eastAsia="fi-FI"/>
              </w:rPr>
              <w:t>Ohjauksen tehtävät vuosiluokilla 7-9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_Toc454224220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8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1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Nivelvaihe siirryttäessä seitsemännelle vuosiluokalle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_Toc454224221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8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2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Yksilönä ja yhteisön jäsenenä kasvaminen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_Toc454224222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3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Nivelvaihe toiselle asteelle siirryttäessä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_Toc454224223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2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4" w:history="1">
            <w:r w:rsidR="004C4DDA" w:rsidRPr="00B17535">
              <w:rPr>
                <w:rStyle w:val="Hyperlinkki"/>
                <w:rFonts w:asciiTheme="majorHAnsi" w:eastAsia="Times New Roman" w:hAnsiTheme="majorHAnsi"/>
                <w:noProof/>
                <w:lang w:eastAsia="fi-FI"/>
              </w:rPr>
              <w:t>Oppilaanohjauksen sisällöt vuosiluokilla 7-9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_Toc454224224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5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7. luokka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_Toc454224225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6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8. luokka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_Toc454224226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9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3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7" w:history="1">
            <w:r w:rsidR="004C4DDA" w:rsidRPr="00B17535">
              <w:rPr>
                <w:rStyle w:val="Hyperlinkki"/>
                <w:rFonts w:asciiTheme="majorHAnsi" w:hAnsiTheme="majorHAnsi"/>
                <w:noProof/>
              </w:rPr>
              <w:t>9. luokka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_Toc454224227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10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C4DDA" w:rsidRPr="00B17535" w:rsidRDefault="00CB7443">
          <w:pPr>
            <w:pStyle w:val="Sisluet1"/>
            <w:tabs>
              <w:tab w:val="right" w:leader="dot" w:pos="9628"/>
            </w:tabs>
            <w:rPr>
              <w:rFonts w:asciiTheme="majorHAnsi" w:eastAsiaTheme="minorEastAsia" w:hAnsiTheme="majorHAnsi"/>
              <w:noProof/>
              <w:lang w:eastAsia="fi-FI"/>
            </w:rPr>
          </w:pPr>
          <w:hyperlink w:anchor="_Toc454224228" w:history="1">
            <w:r w:rsidR="004C4DDA" w:rsidRPr="00B17535">
              <w:rPr>
                <w:rStyle w:val="Hyperlinkki"/>
                <w:rFonts w:asciiTheme="majorHAnsi" w:eastAsiaTheme="majorEastAsia" w:hAnsiTheme="majorHAnsi" w:cstheme="majorBidi"/>
                <w:noProof/>
              </w:rPr>
              <w:t>6 Tavoitteiden toteutumisen arviointi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tab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instrText xml:space="preserve"> PAGEREF _Toc454224228 \h </w:instrText>
            </w:r>
            <w:r w:rsidR="004C4DDA" w:rsidRPr="00B17535">
              <w:rPr>
                <w:rFonts w:asciiTheme="majorHAnsi" w:hAnsiTheme="majorHAnsi"/>
                <w:noProof/>
                <w:webHidden/>
              </w:rPr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6A3CC9">
              <w:rPr>
                <w:rFonts w:asciiTheme="majorHAnsi" w:hAnsiTheme="majorHAnsi"/>
                <w:noProof/>
                <w:webHidden/>
              </w:rPr>
              <w:t>10</w:t>
            </w:r>
            <w:r w:rsidR="004C4DDA" w:rsidRPr="00B17535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736B16" w:rsidRPr="00B17535" w:rsidRDefault="00736B16">
          <w:pPr>
            <w:rPr>
              <w:rFonts w:asciiTheme="majorHAnsi" w:hAnsiTheme="majorHAnsi"/>
            </w:rPr>
          </w:pPr>
          <w:r w:rsidRPr="00B17535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736B16" w:rsidRPr="00B17535" w:rsidRDefault="00736B16">
      <w:pPr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fi-FI"/>
        </w:rPr>
      </w:pPr>
      <w:r w:rsidRPr="00B17535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fi-FI"/>
        </w:rPr>
        <w:br w:type="page"/>
      </w:r>
    </w:p>
    <w:p w:rsidR="007C5DED" w:rsidRDefault="00775996" w:rsidP="00CB336E">
      <w:pPr>
        <w:pStyle w:val="Otsikko1"/>
        <w:keepNext/>
        <w:keepLines/>
        <w:spacing w:before="240" w:beforeAutospacing="0" w:after="0" w:afterAutospacing="0" w:line="259" w:lineRule="auto"/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</w:pPr>
      <w:bookmarkStart w:id="1" w:name="_Toc453837801"/>
      <w:bookmarkStart w:id="2" w:name="_Toc454224204"/>
      <w:r w:rsidRPr="00CB336E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lastRenderedPageBreak/>
        <w:t>Johdanto</w:t>
      </w:r>
      <w:bookmarkEnd w:id="1"/>
      <w:bookmarkEnd w:id="2"/>
    </w:p>
    <w:p w:rsidR="00B25121" w:rsidRDefault="00B25121" w:rsidP="00B2512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Koulun ohjaussuunnitelmassa kuvataan oppilaanohjauksen järjestämisen rakenteet, toimintatavat, työn- ja vastuunjako ja monialaiset yhteistyöverkostot. </w:t>
      </w:r>
      <w:r>
        <w:rPr>
          <w:rFonts w:asciiTheme="majorHAnsi" w:eastAsia="Times New Roman" w:hAnsiTheme="majorHAnsi" w:cs="Times New Roman"/>
          <w:sz w:val="24"/>
          <w:szCs w:val="24"/>
          <w:lang w:eastAsia="fi-FI"/>
        </w:rPr>
        <w:t>Ohjauss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uunnitelmassa kuvataan </w:t>
      </w:r>
      <w:r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myös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kodin ja koulun välinen yhteistyö, työelämäyhteistyö</w:t>
      </w:r>
      <w:r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ja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työelämään tutustumisen (TET) järjestelyt </w:t>
      </w:r>
      <w:r>
        <w:rPr>
          <w:rFonts w:asciiTheme="majorHAnsi" w:eastAsia="Times New Roman" w:hAnsiTheme="majorHAnsi" w:cs="Times New Roman"/>
          <w:sz w:val="24"/>
          <w:szCs w:val="24"/>
          <w:lang w:eastAsia="fi-FI"/>
        </w:rPr>
        <w:t>sekä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nivelvaiheet, oppilaanohjauksen tehtävät ja sisällöt. Ohjaussuunnitelman tavoitteiden toteutumista arvioidaan vuosittain. Oppilaiden opintojen sujuvuutta erityisesti nivelvaiheissa edistetään perusopetuksen aikana ja jatko-opintoihin siirryttäessä opettajien ja opinto-ohjaajan välisellä sekä tarvittaessa moniammatillisella yhteistyöllä. Opettajat hyödyntävät työssään ajantasaista tietoa jatko-opinnoista, työelämästä ja työtehtävistä sekä niissä tapahtuvista muutoksista.</w:t>
      </w:r>
    </w:p>
    <w:p w:rsidR="00B25121" w:rsidRPr="00A1331A" w:rsidRDefault="00B25121" w:rsidP="00B2512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p w:rsidR="007C5DED" w:rsidRPr="00CB336E" w:rsidRDefault="00486A11" w:rsidP="00CB336E">
      <w:pPr>
        <w:pStyle w:val="Otsikko1"/>
        <w:keepNext/>
        <w:keepLines/>
        <w:spacing w:before="240" w:beforeAutospacing="0" w:after="0" w:afterAutospacing="0" w:line="259" w:lineRule="auto"/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</w:pPr>
      <w:bookmarkStart w:id="3" w:name="_Toc453837802"/>
      <w:bookmarkStart w:id="4" w:name="_Toc454224205"/>
      <w:r w:rsidRPr="00CB336E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1 </w:t>
      </w:r>
      <w:r w:rsidR="007C5DED" w:rsidRPr="00CB336E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>Oppilaanohjauksen järjestämisen rakenteet ja toimintatavat</w:t>
      </w:r>
      <w:bookmarkEnd w:id="3"/>
      <w:bookmarkEnd w:id="4"/>
      <w:r w:rsidR="007C5DED" w:rsidRPr="00CB336E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 </w:t>
      </w:r>
    </w:p>
    <w:p w:rsidR="007C5DED" w:rsidRPr="00A1331A" w:rsidRDefault="007C5DED" w:rsidP="00C827B0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 xml:space="preserve">Ohjaus on jatkuvaa tavoitteellista toimintaa oppilaan oppimisen, kasvun ja kehityksen tukemiseksi. </w:t>
      </w:r>
      <w:r w:rsidR="00F80746" w:rsidRPr="00A1331A">
        <w:rPr>
          <w:rFonts w:asciiTheme="majorHAnsi" w:hAnsiTheme="majorHAnsi"/>
        </w:rPr>
        <w:t>O</w:t>
      </w:r>
      <w:r w:rsidRPr="00A1331A">
        <w:rPr>
          <w:rFonts w:asciiTheme="majorHAnsi" w:hAnsiTheme="majorHAnsi"/>
        </w:rPr>
        <w:t xml:space="preserve">hjaustyöhön osallistuvat opettajat toimivat yhteistyössä oppilaan opintopolun aikana ja erityisesti opiskelun nivelvaiheissa. Ohjaustyö on luottamuksellista ja ohjauksessa on aina </w:t>
      </w:r>
      <w:r w:rsidR="00F80746" w:rsidRPr="00A1331A">
        <w:rPr>
          <w:rFonts w:asciiTheme="majorHAnsi" w:hAnsiTheme="majorHAnsi"/>
        </w:rPr>
        <w:t>huomioitava</w:t>
      </w:r>
      <w:r w:rsidRPr="00A1331A">
        <w:rPr>
          <w:rFonts w:asciiTheme="majorHAnsi" w:hAnsiTheme="majorHAnsi"/>
        </w:rPr>
        <w:t xml:space="preserve"> oppilaan ikä.</w:t>
      </w:r>
    </w:p>
    <w:p w:rsidR="007C5DED" w:rsidRPr="00A1331A" w:rsidRDefault="007C5DED" w:rsidP="00C827B0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>Jokais</w:t>
      </w:r>
      <w:r w:rsidR="00F93153" w:rsidRPr="00A1331A">
        <w:rPr>
          <w:rFonts w:asciiTheme="majorHAnsi" w:hAnsiTheme="majorHAnsi"/>
        </w:rPr>
        <w:t>ella</w:t>
      </w:r>
      <w:r w:rsidRPr="00A1331A">
        <w:rPr>
          <w:rFonts w:asciiTheme="majorHAnsi" w:hAnsiTheme="majorHAnsi"/>
        </w:rPr>
        <w:t xml:space="preserve"> oppilaa</w:t>
      </w:r>
      <w:r w:rsidR="00F93153" w:rsidRPr="00A1331A">
        <w:rPr>
          <w:rFonts w:asciiTheme="majorHAnsi" w:hAnsiTheme="majorHAnsi"/>
        </w:rPr>
        <w:t>lla</w:t>
      </w:r>
      <w:r w:rsidRPr="00A1331A">
        <w:rPr>
          <w:rFonts w:asciiTheme="majorHAnsi" w:hAnsiTheme="majorHAnsi"/>
        </w:rPr>
        <w:t xml:space="preserve"> on oikeus riittävään ohjaukseen.</w:t>
      </w:r>
      <w:r w:rsidR="00F93153" w:rsidRPr="00A1331A">
        <w:rPr>
          <w:rFonts w:asciiTheme="majorHAnsi" w:hAnsiTheme="majorHAnsi"/>
        </w:rPr>
        <w:t xml:space="preserve"> </w:t>
      </w:r>
      <w:r w:rsidR="00EC5F96" w:rsidRPr="00A1331A">
        <w:rPr>
          <w:rFonts w:asciiTheme="majorHAnsi" w:hAnsiTheme="majorHAnsi"/>
        </w:rPr>
        <w:t>O</w:t>
      </w:r>
      <w:r w:rsidR="00833492" w:rsidRPr="00A1331A">
        <w:rPr>
          <w:rFonts w:asciiTheme="majorHAnsi" w:hAnsiTheme="majorHAnsi"/>
        </w:rPr>
        <w:t>ppilas</w:t>
      </w:r>
      <w:r w:rsidRPr="00A1331A">
        <w:rPr>
          <w:rFonts w:asciiTheme="majorHAnsi" w:hAnsiTheme="majorHAnsi"/>
        </w:rPr>
        <w:t xml:space="preserve"> arvioi omaa oppimistaan ja toimintaansa</w:t>
      </w:r>
      <w:r w:rsidR="00833492" w:rsidRPr="00A1331A">
        <w:rPr>
          <w:rFonts w:asciiTheme="majorHAnsi" w:hAnsiTheme="majorHAnsi"/>
        </w:rPr>
        <w:t xml:space="preserve"> ohjauksessa</w:t>
      </w:r>
      <w:r w:rsidRPr="00A1331A">
        <w:rPr>
          <w:rFonts w:asciiTheme="majorHAnsi" w:hAnsiTheme="majorHAnsi"/>
        </w:rPr>
        <w:t>. Ohjaukse</w:t>
      </w:r>
      <w:r w:rsidR="00F93153" w:rsidRPr="00A1331A">
        <w:rPr>
          <w:rFonts w:asciiTheme="majorHAnsi" w:hAnsiTheme="majorHAnsi"/>
        </w:rPr>
        <w:t>n tavoitteena</w:t>
      </w:r>
      <w:r w:rsidRPr="00A1331A">
        <w:rPr>
          <w:rFonts w:asciiTheme="majorHAnsi" w:hAnsiTheme="majorHAnsi"/>
        </w:rPr>
        <w:t xml:space="preserve"> </w:t>
      </w:r>
      <w:r w:rsidR="00F93153" w:rsidRPr="00A1331A">
        <w:rPr>
          <w:rFonts w:asciiTheme="majorHAnsi" w:hAnsiTheme="majorHAnsi"/>
        </w:rPr>
        <w:t xml:space="preserve">on </w:t>
      </w:r>
      <w:r w:rsidRPr="00A1331A">
        <w:rPr>
          <w:rFonts w:asciiTheme="majorHAnsi" w:hAnsiTheme="majorHAnsi"/>
        </w:rPr>
        <w:t>edist</w:t>
      </w:r>
      <w:r w:rsidR="00F93153" w:rsidRPr="00A1331A">
        <w:rPr>
          <w:rFonts w:asciiTheme="majorHAnsi" w:hAnsiTheme="majorHAnsi"/>
        </w:rPr>
        <w:t>ää</w:t>
      </w:r>
      <w:r w:rsidRPr="00A1331A">
        <w:rPr>
          <w:rFonts w:asciiTheme="majorHAnsi" w:hAnsiTheme="majorHAnsi"/>
        </w:rPr>
        <w:t xml:space="preserve"> opiskeluvalmiuksien kehittymistä ja opintojen sujumista. Ohjaukse</w:t>
      </w:r>
      <w:r w:rsidR="00F93153" w:rsidRPr="00A1331A">
        <w:rPr>
          <w:rFonts w:asciiTheme="majorHAnsi" w:hAnsiTheme="majorHAnsi"/>
        </w:rPr>
        <w:t>n avulla</w:t>
      </w:r>
      <w:r w:rsidRPr="00A1331A">
        <w:rPr>
          <w:rFonts w:asciiTheme="majorHAnsi" w:hAnsiTheme="majorHAnsi"/>
        </w:rPr>
        <w:t xml:space="preserve"> tuetaan </w:t>
      </w:r>
      <w:r w:rsidR="00F93153" w:rsidRPr="00A1331A">
        <w:rPr>
          <w:rFonts w:asciiTheme="majorHAnsi" w:hAnsiTheme="majorHAnsi"/>
        </w:rPr>
        <w:t>oppilasta</w:t>
      </w:r>
      <w:r w:rsidRPr="00A1331A">
        <w:rPr>
          <w:rFonts w:asciiTheme="majorHAnsi" w:hAnsiTheme="majorHAnsi"/>
        </w:rPr>
        <w:t xml:space="preserve"> </w:t>
      </w:r>
      <w:r w:rsidR="005B79E7" w:rsidRPr="00A1331A">
        <w:rPr>
          <w:rFonts w:asciiTheme="majorHAnsi" w:hAnsiTheme="majorHAnsi"/>
        </w:rPr>
        <w:t xml:space="preserve">tekemään </w:t>
      </w:r>
      <w:r w:rsidRPr="00A1331A">
        <w:rPr>
          <w:rFonts w:asciiTheme="majorHAnsi" w:hAnsiTheme="majorHAnsi"/>
        </w:rPr>
        <w:t>elämään, koulutukseen ja uranvallintoihin liittyvi</w:t>
      </w:r>
      <w:r w:rsidR="005B79E7" w:rsidRPr="00A1331A">
        <w:rPr>
          <w:rFonts w:asciiTheme="majorHAnsi" w:hAnsiTheme="majorHAnsi"/>
        </w:rPr>
        <w:t>ä</w:t>
      </w:r>
      <w:r w:rsidRPr="00A1331A">
        <w:rPr>
          <w:rFonts w:asciiTheme="majorHAnsi" w:hAnsiTheme="majorHAnsi"/>
        </w:rPr>
        <w:t xml:space="preserve"> päätöksiä.</w:t>
      </w:r>
    </w:p>
    <w:p w:rsidR="007C5DED" w:rsidRPr="00A1331A" w:rsidRDefault="00F93153" w:rsidP="00C827B0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>Vuosilu</w:t>
      </w:r>
      <w:r w:rsidR="007B5FB9" w:rsidRPr="00A1331A">
        <w:rPr>
          <w:rFonts w:asciiTheme="majorHAnsi" w:hAnsiTheme="majorHAnsi"/>
        </w:rPr>
        <w:t>o</w:t>
      </w:r>
      <w:r w:rsidRPr="00A1331A">
        <w:rPr>
          <w:rFonts w:asciiTheme="majorHAnsi" w:hAnsiTheme="majorHAnsi"/>
        </w:rPr>
        <w:t>killa 1-6</w:t>
      </w:r>
      <w:r w:rsidR="007C5DED" w:rsidRPr="00A1331A">
        <w:rPr>
          <w:rFonts w:asciiTheme="majorHAnsi" w:hAnsiTheme="majorHAnsi"/>
        </w:rPr>
        <w:t xml:space="preserve"> ohjaus toteutuu </w:t>
      </w:r>
      <w:r w:rsidRPr="00A1331A">
        <w:rPr>
          <w:rFonts w:asciiTheme="majorHAnsi" w:hAnsiTheme="majorHAnsi"/>
        </w:rPr>
        <w:t>osana</w:t>
      </w:r>
      <w:r w:rsidR="007C5DED" w:rsidRPr="00A1331A">
        <w:rPr>
          <w:rFonts w:asciiTheme="majorHAnsi" w:hAnsiTheme="majorHAnsi"/>
        </w:rPr>
        <w:t xml:space="preserve"> muuta opetusta ja koulun toimintaa. Oppilaanohjauksesta vastaa luokanopettaja yhdessä muiden opettajien kanssa. </w:t>
      </w:r>
      <w:r w:rsidRPr="00A1331A">
        <w:rPr>
          <w:rFonts w:asciiTheme="majorHAnsi" w:hAnsiTheme="majorHAnsi"/>
        </w:rPr>
        <w:t>O</w:t>
      </w:r>
      <w:r w:rsidR="007C5DED" w:rsidRPr="00A1331A">
        <w:rPr>
          <w:rFonts w:asciiTheme="majorHAnsi" w:hAnsiTheme="majorHAnsi"/>
        </w:rPr>
        <w:t xml:space="preserve">hjauksen tavoitteet ovat </w:t>
      </w:r>
      <w:r w:rsidRPr="00A1331A">
        <w:rPr>
          <w:rFonts w:asciiTheme="majorHAnsi" w:hAnsiTheme="majorHAnsi"/>
        </w:rPr>
        <w:t xml:space="preserve">ennen kaikkea </w:t>
      </w:r>
      <w:r w:rsidR="007C5DED" w:rsidRPr="00A1331A">
        <w:rPr>
          <w:rFonts w:asciiTheme="majorHAnsi" w:hAnsiTheme="majorHAnsi"/>
        </w:rPr>
        <w:t>oppimisen ja opiskelun ohjauksessa</w:t>
      </w:r>
      <w:r w:rsidR="00EC5F96" w:rsidRPr="00A1331A">
        <w:rPr>
          <w:rFonts w:asciiTheme="majorHAnsi" w:hAnsiTheme="majorHAnsi"/>
        </w:rPr>
        <w:t xml:space="preserve">. </w:t>
      </w:r>
      <w:r w:rsidR="007C5DED" w:rsidRPr="00A1331A">
        <w:rPr>
          <w:rFonts w:asciiTheme="majorHAnsi" w:hAnsiTheme="majorHAnsi"/>
        </w:rPr>
        <w:t xml:space="preserve">Huoltajien </w:t>
      </w:r>
      <w:r w:rsidR="007B5FB9" w:rsidRPr="00A1331A">
        <w:rPr>
          <w:rFonts w:asciiTheme="majorHAnsi" w:hAnsiTheme="majorHAnsi"/>
        </w:rPr>
        <w:t>kanssa yhteistyössä toimiminen on tärkeää.</w:t>
      </w:r>
      <w:r w:rsidR="007C5DED" w:rsidRPr="00A1331A">
        <w:rPr>
          <w:rFonts w:asciiTheme="majorHAnsi" w:hAnsiTheme="majorHAnsi"/>
        </w:rPr>
        <w:t xml:space="preserve"> </w:t>
      </w:r>
      <w:r w:rsidRPr="00A1331A">
        <w:rPr>
          <w:rFonts w:asciiTheme="majorHAnsi" w:hAnsiTheme="majorHAnsi"/>
        </w:rPr>
        <w:t>O</w:t>
      </w:r>
      <w:r w:rsidR="007C5DED" w:rsidRPr="00A1331A">
        <w:rPr>
          <w:rFonts w:asciiTheme="majorHAnsi" w:hAnsiTheme="majorHAnsi"/>
        </w:rPr>
        <w:t>ppilaanohjau</w:t>
      </w:r>
      <w:r w:rsidRPr="00A1331A">
        <w:rPr>
          <w:rFonts w:asciiTheme="majorHAnsi" w:hAnsiTheme="majorHAnsi"/>
        </w:rPr>
        <w:t>kseen</w:t>
      </w:r>
      <w:r w:rsidR="007C5DED" w:rsidRPr="00A1331A">
        <w:rPr>
          <w:rFonts w:asciiTheme="majorHAnsi" w:hAnsiTheme="majorHAnsi"/>
        </w:rPr>
        <w:t xml:space="preserve"> </w:t>
      </w:r>
      <w:r w:rsidRPr="00A1331A">
        <w:rPr>
          <w:rFonts w:asciiTheme="majorHAnsi" w:hAnsiTheme="majorHAnsi"/>
        </w:rPr>
        <w:t>kuuluu</w:t>
      </w:r>
      <w:r w:rsidR="007C5DED" w:rsidRPr="00A1331A">
        <w:rPr>
          <w:rFonts w:asciiTheme="majorHAnsi" w:hAnsiTheme="majorHAnsi"/>
        </w:rPr>
        <w:t xml:space="preserve"> myös työelämään tutustumista ja </w:t>
      </w:r>
      <w:r w:rsidRPr="00A1331A">
        <w:rPr>
          <w:rFonts w:asciiTheme="majorHAnsi" w:hAnsiTheme="majorHAnsi"/>
        </w:rPr>
        <w:t>vuosiluokilla 1-6</w:t>
      </w:r>
      <w:r w:rsidR="007C5DED" w:rsidRPr="00A1331A">
        <w:rPr>
          <w:rFonts w:asciiTheme="majorHAnsi" w:hAnsiTheme="majorHAnsi"/>
        </w:rPr>
        <w:t xml:space="preserve"> työelämää tarkastellaan koulu</w:t>
      </w:r>
      <w:r w:rsidRPr="00A1331A">
        <w:rPr>
          <w:rFonts w:asciiTheme="majorHAnsi" w:hAnsiTheme="majorHAnsi"/>
        </w:rPr>
        <w:t>ssa</w:t>
      </w:r>
      <w:r w:rsidR="007C5DED" w:rsidRPr="00A1331A">
        <w:rPr>
          <w:rFonts w:asciiTheme="majorHAnsi" w:hAnsiTheme="majorHAnsi"/>
        </w:rPr>
        <w:t xml:space="preserve"> eri henkilöiden ammattien ja työtehtävien kautta.</w:t>
      </w:r>
    </w:p>
    <w:p w:rsidR="007C5DED" w:rsidRPr="00A1331A" w:rsidRDefault="00F93153" w:rsidP="00C827B0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 xml:space="preserve">Opinto-ohjaajalla on </w:t>
      </w:r>
      <w:r w:rsidR="007C5DED" w:rsidRPr="00A1331A">
        <w:rPr>
          <w:rFonts w:asciiTheme="majorHAnsi" w:hAnsiTheme="majorHAnsi"/>
        </w:rPr>
        <w:t>päävastuu ja ohjaukse</w:t>
      </w:r>
      <w:r w:rsidRPr="00A1331A">
        <w:rPr>
          <w:rFonts w:asciiTheme="majorHAnsi" w:hAnsiTheme="majorHAnsi"/>
        </w:rPr>
        <w:t>sta vuosiluokilla 7-9</w:t>
      </w:r>
      <w:r w:rsidR="007C5DED" w:rsidRPr="00A1331A">
        <w:rPr>
          <w:rFonts w:asciiTheme="majorHAnsi" w:hAnsiTheme="majorHAnsi"/>
        </w:rPr>
        <w:t xml:space="preserve">. Aineenopettajat osallistuvat ohjaustyöhön oman oppiaineensa sisältöjen kautta. </w:t>
      </w:r>
      <w:r w:rsidR="00147683" w:rsidRPr="00A1331A">
        <w:rPr>
          <w:rFonts w:asciiTheme="majorHAnsi" w:hAnsiTheme="majorHAnsi"/>
        </w:rPr>
        <w:t>Koulun koko henkilökunta osallistuu oppilaiden o</w:t>
      </w:r>
      <w:r w:rsidR="007C5DED" w:rsidRPr="00A1331A">
        <w:rPr>
          <w:rFonts w:asciiTheme="majorHAnsi" w:hAnsiTheme="majorHAnsi"/>
        </w:rPr>
        <w:t>hjau</w:t>
      </w:r>
      <w:r w:rsidRPr="00A1331A">
        <w:rPr>
          <w:rFonts w:asciiTheme="majorHAnsi" w:hAnsiTheme="majorHAnsi"/>
        </w:rPr>
        <w:t>kseen</w:t>
      </w:r>
      <w:r w:rsidR="007C5DED" w:rsidRPr="00A1331A">
        <w:rPr>
          <w:rFonts w:asciiTheme="majorHAnsi" w:hAnsiTheme="majorHAnsi"/>
        </w:rPr>
        <w:t>.</w:t>
      </w:r>
    </w:p>
    <w:p w:rsidR="007C5DED" w:rsidRPr="00A1331A" w:rsidRDefault="00147683" w:rsidP="00C827B0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>Vuosiluokilla 7-9</w:t>
      </w:r>
      <w:r w:rsidR="007C5DED" w:rsidRPr="00A1331A">
        <w:rPr>
          <w:rFonts w:asciiTheme="majorHAnsi" w:hAnsiTheme="majorHAnsi"/>
        </w:rPr>
        <w:t xml:space="preserve"> jatketaan kasvun ja kehityksen tukemista.  Luokan</w:t>
      </w:r>
      <w:r w:rsidR="00EC5F96" w:rsidRPr="00A1331A">
        <w:rPr>
          <w:rFonts w:asciiTheme="majorHAnsi" w:hAnsiTheme="majorHAnsi"/>
        </w:rPr>
        <w:t>valvoja vastaa omasta luokastaan ja yhteistyöstä huoltajien kanssa</w:t>
      </w:r>
      <w:r w:rsidR="007C5DED" w:rsidRPr="00A1331A">
        <w:rPr>
          <w:rFonts w:asciiTheme="majorHAnsi" w:hAnsiTheme="majorHAnsi"/>
        </w:rPr>
        <w:t xml:space="preserve"> </w:t>
      </w:r>
      <w:r w:rsidR="00E83FC4" w:rsidRPr="00A1331A">
        <w:rPr>
          <w:rFonts w:asciiTheme="majorHAnsi" w:hAnsiTheme="majorHAnsi"/>
        </w:rPr>
        <w:t xml:space="preserve">vuosiluokkien </w:t>
      </w:r>
      <w:r w:rsidR="007C5DED" w:rsidRPr="00A1331A">
        <w:rPr>
          <w:rFonts w:asciiTheme="majorHAnsi" w:hAnsiTheme="majorHAnsi"/>
        </w:rPr>
        <w:t>7</w:t>
      </w:r>
      <w:r w:rsidR="00E83FC4" w:rsidRPr="00A1331A">
        <w:rPr>
          <w:rFonts w:asciiTheme="majorHAnsi" w:hAnsiTheme="majorHAnsi"/>
        </w:rPr>
        <w:t>-</w:t>
      </w:r>
      <w:r w:rsidR="007C5DED" w:rsidRPr="00A1331A">
        <w:rPr>
          <w:rFonts w:asciiTheme="majorHAnsi" w:hAnsiTheme="majorHAnsi"/>
        </w:rPr>
        <w:t xml:space="preserve"> </w:t>
      </w:r>
      <w:r w:rsidR="00E83FC4" w:rsidRPr="00A1331A">
        <w:rPr>
          <w:rFonts w:asciiTheme="majorHAnsi" w:hAnsiTheme="majorHAnsi"/>
        </w:rPr>
        <w:t>9</w:t>
      </w:r>
      <w:r w:rsidR="00EC5F96" w:rsidRPr="00A1331A">
        <w:rPr>
          <w:rFonts w:asciiTheme="majorHAnsi" w:hAnsiTheme="majorHAnsi"/>
        </w:rPr>
        <w:t xml:space="preserve"> </w:t>
      </w:r>
      <w:r w:rsidR="007C5DED" w:rsidRPr="00A1331A">
        <w:rPr>
          <w:rFonts w:asciiTheme="majorHAnsi" w:hAnsiTheme="majorHAnsi"/>
        </w:rPr>
        <w:t xml:space="preserve">aikana.  </w:t>
      </w:r>
      <w:r w:rsidR="00E83FC4" w:rsidRPr="00A1331A">
        <w:rPr>
          <w:rFonts w:asciiTheme="majorHAnsi" w:hAnsiTheme="majorHAnsi"/>
        </w:rPr>
        <w:t>J</w:t>
      </w:r>
      <w:r w:rsidR="007C5DED" w:rsidRPr="00A1331A">
        <w:rPr>
          <w:rFonts w:asciiTheme="majorHAnsi" w:hAnsiTheme="majorHAnsi"/>
        </w:rPr>
        <w:t>atkokoulutussuunnitelmat ja ni</w:t>
      </w:r>
      <w:r w:rsidR="00EC5F96" w:rsidRPr="00A1331A">
        <w:rPr>
          <w:rFonts w:asciiTheme="majorHAnsi" w:hAnsiTheme="majorHAnsi"/>
        </w:rPr>
        <w:t xml:space="preserve">ihin liittyvä pohdinta lisääntyvät </w:t>
      </w:r>
      <w:r w:rsidR="00E83FC4" w:rsidRPr="00A1331A">
        <w:rPr>
          <w:rFonts w:asciiTheme="majorHAnsi" w:hAnsiTheme="majorHAnsi"/>
        </w:rPr>
        <w:t>vuosiluokilla 8-9</w:t>
      </w:r>
      <w:r w:rsidR="007C5DED" w:rsidRPr="00A1331A">
        <w:rPr>
          <w:rFonts w:asciiTheme="majorHAnsi" w:hAnsiTheme="majorHAnsi"/>
        </w:rPr>
        <w:t xml:space="preserve">. </w:t>
      </w:r>
      <w:r w:rsidR="007B5FB9" w:rsidRPr="00A1331A">
        <w:rPr>
          <w:rFonts w:asciiTheme="majorHAnsi" w:hAnsiTheme="majorHAnsi"/>
        </w:rPr>
        <w:t>Yhdeksännellä</w:t>
      </w:r>
      <w:r w:rsidR="007C5DED" w:rsidRPr="00A1331A">
        <w:rPr>
          <w:rFonts w:asciiTheme="majorHAnsi" w:hAnsiTheme="majorHAnsi"/>
        </w:rPr>
        <w:t xml:space="preserve"> </w:t>
      </w:r>
      <w:r w:rsidR="00EC5F96" w:rsidRPr="00A1331A">
        <w:rPr>
          <w:rFonts w:asciiTheme="majorHAnsi" w:hAnsiTheme="majorHAnsi"/>
        </w:rPr>
        <w:t>luokall</w:t>
      </w:r>
      <w:r w:rsidR="007C5DED" w:rsidRPr="00A1331A">
        <w:rPr>
          <w:rFonts w:asciiTheme="majorHAnsi" w:hAnsiTheme="majorHAnsi"/>
        </w:rPr>
        <w:t xml:space="preserve">a toiselle asteelle </w:t>
      </w:r>
      <w:r w:rsidR="00E83FC4" w:rsidRPr="00A1331A">
        <w:rPr>
          <w:rFonts w:asciiTheme="majorHAnsi" w:hAnsiTheme="majorHAnsi"/>
        </w:rPr>
        <w:t>siirtymistä</w:t>
      </w:r>
      <w:r w:rsidR="007C5DED" w:rsidRPr="00A1331A">
        <w:rPr>
          <w:rFonts w:asciiTheme="majorHAnsi" w:hAnsiTheme="majorHAnsi"/>
        </w:rPr>
        <w:t xml:space="preserve"> pohditaan oppilaiden </w:t>
      </w:r>
      <w:r w:rsidR="00E83FC4" w:rsidRPr="00A1331A">
        <w:rPr>
          <w:rFonts w:asciiTheme="majorHAnsi" w:hAnsiTheme="majorHAnsi"/>
        </w:rPr>
        <w:t>ja tarpeen vaatiessa myös</w:t>
      </w:r>
      <w:r w:rsidR="007C5DED" w:rsidRPr="00A1331A">
        <w:rPr>
          <w:rFonts w:asciiTheme="majorHAnsi" w:hAnsiTheme="majorHAnsi"/>
        </w:rPr>
        <w:t xml:space="preserve"> huoltajien kanssa.</w:t>
      </w:r>
    </w:p>
    <w:p w:rsidR="00625746" w:rsidRPr="00A1331A" w:rsidRDefault="004435C0" w:rsidP="00C827B0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>Vuosiluokilla 7-9</w:t>
      </w:r>
      <w:r w:rsidR="007C5DED" w:rsidRPr="00A1331A">
        <w:rPr>
          <w:rFonts w:asciiTheme="majorHAnsi" w:hAnsiTheme="majorHAnsi"/>
        </w:rPr>
        <w:t xml:space="preserve"> oppilaanohjaus </w:t>
      </w:r>
      <w:r w:rsidRPr="00A1331A">
        <w:rPr>
          <w:rFonts w:asciiTheme="majorHAnsi" w:hAnsiTheme="majorHAnsi"/>
        </w:rPr>
        <w:t>toteutuu</w:t>
      </w:r>
      <w:r w:rsidR="007C5DED" w:rsidRPr="00A1331A">
        <w:rPr>
          <w:rFonts w:asciiTheme="majorHAnsi" w:hAnsiTheme="majorHAnsi"/>
        </w:rPr>
        <w:t xml:space="preserve"> </w:t>
      </w:r>
      <w:r w:rsidRPr="00A1331A">
        <w:rPr>
          <w:rFonts w:asciiTheme="majorHAnsi" w:hAnsiTheme="majorHAnsi"/>
        </w:rPr>
        <w:t>oppi</w:t>
      </w:r>
      <w:r w:rsidR="007C5DED" w:rsidRPr="00A1331A">
        <w:rPr>
          <w:rFonts w:asciiTheme="majorHAnsi" w:hAnsiTheme="majorHAnsi"/>
        </w:rPr>
        <w:t xml:space="preserve">tunneilla, pienryhmäohjauksena ja henkilökohtaisena ohjauksena.  Ohjauksessa </w:t>
      </w:r>
      <w:r w:rsidR="00045D6C" w:rsidRPr="00A1331A">
        <w:rPr>
          <w:rFonts w:asciiTheme="majorHAnsi" w:hAnsiTheme="majorHAnsi"/>
        </w:rPr>
        <w:t xml:space="preserve">tehdään yhteistyötä eri tahojen </w:t>
      </w:r>
      <w:r w:rsidR="00EC5F96" w:rsidRPr="00A1331A">
        <w:rPr>
          <w:rFonts w:asciiTheme="majorHAnsi" w:hAnsiTheme="majorHAnsi"/>
        </w:rPr>
        <w:t xml:space="preserve">kanssa </w:t>
      </w:r>
      <w:r w:rsidR="007C5DED" w:rsidRPr="00A1331A">
        <w:rPr>
          <w:rFonts w:asciiTheme="majorHAnsi" w:hAnsiTheme="majorHAnsi"/>
        </w:rPr>
        <w:t xml:space="preserve">järjestämällä </w:t>
      </w:r>
      <w:r w:rsidRPr="00A1331A">
        <w:rPr>
          <w:rFonts w:asciiTheme="majorHAnsi" w:hAnsiTheme="majorHAnsi"/>
        </w:rPr>
        <w:t xml:space="preserve">esimerkiksi </w:t>
      </w:r>
      <w:r w:rsidR="007C5DED" w:rsidRPr="00A1331A">
        <w:rPr>
          <w:rFonts w:asciiTheme="majorHAnsi" w:hAnsiTheme="majorHAnsi"/>
        </w:rPr>
        <w:t>vierailuja, tutustumiskäyntejä</w:t>
      </w:r>
      <w:r w:rsidRPr="00A1331A">
        <w:rPr>
          <w:rFonts w:asciiTheme="majorHAnsi" w:hAnsiTheme="majorHAnsi"/>
        </w:rPr>
        <w:t>,</w:t>
      </w:r>
      <w:r w:rsidR="007C5DED" w:rsidRPr="00A1331A">
        <w:rPr>
          <w:rFonts w:asciiTheme="majorHAnsi" w:hAnsiTheme="majorHAnsi"/>
        </w:rPr>
        <w:t xml:space="preserve"> asiantuntijoiden luentoja ja esityksiä.  </w:t>
      </w:r>
      <w:r w:rsidRPr="00A1331A">
        <w:rPr>
          <w:rFonts w:asciiTheme="majorHAnsi" w:hAnsiTheme="majorHAnsi"/>
        </w:rPr>
        <w:t>T</w:t>
      </w:r>
      <w:r w:rsidR="007C5DED" w:rsidRPr="00A1331A">
        <w:rPr>
          <w:rFonts w:asciiTheme="majorHAnsi" w:hAnsiTheme="majorHAnsi"/>
        </w:rPr>
        <w:t>yöelämään tutustumisen (TET) jaksot</w:t>
      </w:r>
      <w:r w:rsidRPr="00A1331A">
        <w:rPr>
          <w:rFonts w:asciiTheme="majorHAnsi" w:hAnsiTheme="majorHAnsi"/>
        </w:rPr>
        <w:t xml:space="preserve"> kuuluvat myös ohjaukseen.</w:t>
      </w:r>
      <w:r w:rsidR="007C5DED" w:rsidRPr="00A1331A">
        <w:rPr>
          <w:rFonts w:asciiTheme="majorHAnsi" w:hAnsiTheme="majorHAnsi"/>
        </w:rPr>
        <w:t xml:space="preserve"> </w:t>
      </w:r>
      <w:r w:rsidRPr="00A1331A">
        <w:rPr>
          <w:rFonts w:asciiTheme="majorHAnsi" w:hAnsiTheme="majorHAnsi"/>
        </w:rPr>
        <w:t>TET-jaksot</w:t>
      </w:r>
      <w:r w:rsidR="00EC5F96" w:rsidRPr="00A1331A">
        <w:rPr>
          <w:rFonts w:asciiTheme="majorHAnsi" w:hAnsiTheme="majorHAnsi"/>
        </w:rPr>
        <w:t xml:space="preserve"> toteutetaan vuosiluokilla 7 – 9.</w:t>
      </w:r>
    </w:p>
    <w:p w:rsidR="006D7856" w:rsidRPr="00A1331A" w:rsidRDefault="006D7856" w:rsidP="00C827B0">
      <w:pPr>
        <w:pStyle w:val="NormaaliWWW"/>
        <w:jc w:val="both"/>
        <w:rPr>
          <w:rFonts w:asciiTheme="majorHAnsi" w:hAnsiTheme="majorHAnsi"/>
        </w:rPr>
      </w:pPr>
    </w:p>
    <w:p w:rsidR="007C5DED" w:rsidRPr="007C5DED" w:rsidRDefault="001023BC" w:rsidP="00467ACF">
      <w:pPr>
        <w:pStyle w:val="Otsikko1"/>
        <w:keepNext/>
        <w:keepLines/>
        <w:spacing w:before="240" w:beforeAutospacing="0" w:after="0" w:afterAutospacing="0" w:line="259" w:lineRule="auto"/>
      </w:pPr>
      <w:bookmarkStart w:id="5" w:name="_Toc453837803"/>
      <w:bookmarkStart w:id="6" w:name="_Toc454224206"/>
      <w:r w:rsidRPr="00467ACF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lastRenderedPageBreak/>
        <w:t xml:space="preserve">2 </w:t>
      </w:r>
      <w:r w:rsidR="007C5DED" w:rsidRPr="00467ACF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>Oppilaanohjauksen työn- ja vastuunjako</w:t>
      </w:r>
      <w:bookmarkEnd w:id="5"/>
      <w:bookmarkEnd w:id="6"/>
      <w:r w:rsidR="007C5DED" w:rsidRPr="007C5DED">
        <w:t xml:space="preserve"> </w:t>
      </w:r>
    </w:p>
    <w:p w:rsidR="007C5DED" w:rsidRPr="00A1331A" w:rsidRDefault="00625746" w:rsidP="00C827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aikki ohjaustyöhön osallistuvat opettajat toimivat yhteistyössä oppilaan opintopolun aikana ja erityisesti opiskelun nivelvaiheissa. Oppilasta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aiemmin 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opettanut opettaja </w:t>
      </w:r>
      <w:r w:rsidR="000E1614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ja mahdollisesti erityisopettaja 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huolehti</w:t>
      </w:r>
      <w:r w:rsidR="000E1614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vat yhdessä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koulunkäynnin järjestämisen kannalta oleellisesta tiedonsiirrosta seuraavalle opettajalle</w:t>
      </w:r>
      <w:r w:rsidR="00B15889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  <w:r w:rsidR="00B15889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Yhdessä o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ppilaanohjaaja ja erityisopettaja huolehtivat niveltiedon välittämisestä siirryttäessä perusopetuksesta toiselle asteelle. Oppilaanohjaaja seuraa</w:t>
      </w:r>
      <w:r w:rsidR="00B15889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myös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päättöluokkalaisten sijoittumista ja opiskelun aloittamista toisen asteen </w:t>
      </w:r>
      <w:r w:rsidR="00B15889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oppilaitoksissa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B15889" w:rsidRPr="00A1331A" w:rsidRDefault="00B15889" w:rsidP="00C827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Jokaisen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opettajan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tehtävänä on ohjata oppila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sta eri oppiaineiden opiskelussa,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auttaa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oppilasta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kehittämään oppimaan oppimisen taitojaan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ja oppimisen valmiuksiaan. Näin 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ennaltaehkäistä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än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opintoihin liittyvien ongelmien syntymistä.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pettajan tehtävänä on oppilaiden persoonallisen kasvun, kehityksen ja osallisuuden tukeminen. </w:t>
      </w:r>
    </w:p>
    <w:p w:rsidR="007C5DED" w:rsidRPr="00A1331A" w:rsidRDefault="00B15889" w:rsidP="00C827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arvittaessa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ohjaustyöhön 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osallistuvat myös koulupsykologi, koulukuraattori</w:t>
      </w:r>
      <w:r w:rsidR="00CA463C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, k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ouluterveydenhoitaja</w:t>
      </w:r>
      <w:r w:rsidR="00CA463C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ja kasvatusohjaaja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. </w:t>
      </w:r>
      <w:r w:rsidR="00CA463C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E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rityisopettaja on </w:t>
      </w:r>
      <w:r w:rsidR="00CA463C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myös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ppilaanohjauksen tukena.</w:t>
      </w:r>
      <w:r w:rsidR="007C5DE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</w:p>
    <w:p w:rsidR="007C5DED" w:rsidRPr="00A1331A" w:rsidRDefault="007C5DED" w:rsidP="007C5DE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fi-FI"/>
        </w:rPr>
      </w:pPr>
      <w:r w:rsidRPr="00A1331A">
        <w:rPr>
          <w:rFonts w:asciiTheme="majorHAnsi" w:eastAsia="Times New Roman" w:hAnsiTheme="majorHAnsi" w:cs="Times New Roman"/>
          <w:b/>
          <w:sz w:val="28"/>
          <w:szCs w:val="28"/>
          <w:lang w:eastAsia="fi-FI"/>
        </w:rPr>
        <w:t>Oppilaanohjaksen työ</w:t>
      </w:r>
      <w:r w:rsidR="00B25121">
        <w:rPr>
          <w:rFonts w:asciiTheme="majorHAnsi" w:eastAsia="Times New Roman" w:hAnsiTheme="majorHAnsi" w:cs="Times New Roman"/>
          <w:b/>
          <w:sz w:val="28"/>
          <w:szCs w:val="28"/>
          <w:lang w:eastAsia="fi-FI"/>
        </w:rPr>
        <w:t>n</w:t>
      </w:r>
      <w:r w:rsidRPr="00A1331A">
        <w:rPr>
          <w:rFonts w:asciiTheme="majorHAnsi" w:eastAsia="Times New Roman" w:hAnsiTheme="majorHAnsi" w:cs="Times New Roman"/>
          <w:b/>
          <w:sz w:val="28"/>
          <w:szCs w:val="28"/>
          <w:lang w:eastAsia="fi-FI"/>
        </w:rPr>
        <w:t>- ja vastuunjako</w:t>
      </w:r>
      <w:r w:rsidR="006D7856" w:rsidRPr="00A1331A">
        <w:rPr>
          <w:rFonts w:asciiTheme="majorHAnsi" w:eastAsia="Times New Roman" w:hAnsiTheme="majorHAnsi" w:cs="Times New Roman"/>
          <w:b/>
          <w:sz w:val="28"/>
          <w:szCs w:val="28"/>
          <w:lang w:eastAsia="fi-FI"/>
        </w:rPr>
        <w:t>:</w:t>
      </w:r>
    </w:p>
    <w:p w:rsidR="00225965" w:rsidRPr="00A1331A" w:rsidRDefault="00225965" w:rsidP="007C5DE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REHTORI</w:t>
      </w:r>
    </w:p>
    <w:p w:rsidR="00225965" w:rsidRPr="00A1331A" w:rsidRDefault="00225965" w:rsidP="00225965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Tekee opiskeluun ja koulunkäyntiin liittyvät päätökset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225965" w:rsidRPr="00A1331A" w:rsidRDefault="00225965" w:rsidP="0022596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LUOKANOPETTAJA</w:t>
      </w:r>
    </w:p>
    <w:p w:rsidR="00225965" w:rsidRPr="00A1331A" w:rsidRDefault="00225965" w:rsidP="00225965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Auttaa ja tukee oppilasta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225965" w:rsidRPr="00A1331A" w:rsidRDefault="00225965" w:rsidP="00225965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Seuraa oppilaan opiskelun etenemistä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225965" w:rsidRPr="00A1331A" w:rsidRDefault="00225965" w:rsidP="00225965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Huolehtii oppilaan säännöllisestä koulunkäynnistä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225965" w:rsidRPr="00A1331A" w:rsidRDefault="00225965" w:rsidP="00225965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Käy keskusteluja oppilaan ja huoltajan kanssa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EC2294" w:rsidRPr="00A1331A" w:rsidRDefault="00EC2294" w:rsidP="00225965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Tarvittaessa käynnistää yksilölliset tukitoimet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  <w:proofErr w:type="gramEnd"/>
    </w:p>
    <w:p w:rsidR="00EC2294" w:rsidRPr="00A1331A" w:rsidRDefault="00EC2294" w:rsidP="00EC229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LUOKANVALVOJA</w:t>
      </w:r>
    </w:p>
    <w:p w:rsidR="00EC2294" w:rsidRPr="00A1331A" w:rsidRDefault="00EC2294" w:rsidP="00EC2294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Käy keskusteluja oppilaan ja huoltajan kanssa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EC2294" w:rsidRPr="00A1331A" w:rsidRDefault="00EC2294" w:rsidP="00EC2294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Huolehtii oppilaan säännöllisestä koulunkäynnistä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EC2294" w:rsidRPr="00A1331A" w:rsidRDefault="00EC2294" w:rsidP="00EC2294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Tarvittaessa käynnistää yksilölliset tukitoimet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  <w:proofErr w:type="gramEnd"/>
    </w:p>
    <w:p w:rsidR="00EC2294" w:rsidRPr="00A1331A" w:rsidRDefault="00EC2294" w:rsidP="00EC229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OPINTO-OHJAAJA</w:t>
      </w:r>
    </w:p>
    <w:p w:rsidR="00225965" w:rsidRPr="00A1331A" w:rsidRDefault="00EC2294" w:rsidP="00EC2294">
      <w:pPr>
        <w:pStyle w:val="Luettelokappale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Seuraa oppilaiden (vuosiluokat 7-9) opintojen etenemistä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EC2294" w:rsidRPr="00A1331A" w:rsidRDefault="00EC2294" w:rsidP="00EC2294">
      <w:pPr>
        <w:pStyle w:val="Luettelokappale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Huolehtii valinnaisaineiden valinnoista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EC2294" w:rsidRPr="00A1331A" w:rsidRDefault="00EC2294" w:rsidP="00EC2294">
      <w:pPr>
        <w:pStyle w:val="Luettelokappale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Ohjaa oppilaita toisen asteen opintoihin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6D7856" w:rsidRPr="00A1331A" w:rsidRDefault="006D7856" w:rsidP="00EC229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p w:rsidR="00C827B0" w:rsidRPr="00A1331A" w:rsidRDefault="00C827B0" w:rsidP="00EC229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p w:rsidR="00EC2294" w:rsidRPr="00A1331A" w:rsidRDefault="00EC2294" w:rsidP="00EC229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lastRenderedPageBreak/>
        <w:t>AINEENOPETTAJA</w:t>
      </w:r>
    </w:p>
    <w:p w:rsidR="00EC2294" w:rsidRPr="00A1331A" w:rsidRDefault="00EC2294" w:rsidP="00EC2294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Seuraa oman oppiaineen opintojen etenemistä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EC2294" w:rsidRPr="00A1331A" w:rsidRDefault="00EC2294" w:rsidP="00EC2294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Ohjaa oppilaita opiskelussa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EC2294" w:rsidRPr="00A1331A" w:rsidRDefault="00EC2294" w:rsidP="00EC2294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Auttaa tuen tarpeessa olevia oppilaita yhteistyössä erityisopettajan ja mu</w:t>
      </w:r>
      <w:r w:rsidR="0041363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un koulun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  <w:r w:rsidR="0041363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henkilöstön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kanssa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A57C4B" w:rsidRPr="00A1331A" w:rsidRDefault="00A57C4B" w:rsidP="00A57C4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ERITYISOPETTAJA</w:t>
      </w:r>
    </w:p>
    <w:p w:rsidR="00A57C4B" w:rsidRPr="00A1331A" w:rsidRDefault="00A57C4B" w:rsidP="00A57C4B">
      <w:pPr>
        <w:pStyle w:val="Luettelokappale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Kartoittaa, auttaa ja tiedottaa oppilaiden tuen tarpeesta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225965" w:rsidRPr="00A1331A" w:rsidRDefault="00A57C4B" w:rsidP="00A57C4B">
      <w:pPr>
        <w:pStyle w:val="Luettelokappale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Huolehtii tiedonsiirrosta </w:t>
      </w:r>
      <w:r w:rsidR="00F250C7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nivelvaiheissa ja opettajan vaihtuessa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A57C4B" w:rsidRPr="00A1331A" w:rsidRDefault="00A57C4B" w:rsidP="00A57C4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YHTEISÖLLINEN JA YKSILÖLLINEN OPPILASHUOLTO</w:t>
      </w:r>
    </w:p>
    <w:p w:rsidR="00A57C4B" w:rsidRPr="00A1331A" w:rsidRDefault="00A57C4B" w:rsidP="00A57C4B">
      <w:pPr>
        <w:pStyle w:val="Luettelokappale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Tukee oppilasta kokonaisvaltaisesti tarpeen muka</w:t>
      </w:r>
      <w:r w:rsidR="008F0338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isesti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A57C4B" w:rsidRPr="00A1331A" w:rsidRDefault="00A57C4B" w:rsidP="00A57C4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KOULUPSYKOLOGI</w:t>
      </w:r>
    </w:p>
    <w:p w:rsidR="00A57C4B" w:rsidRPr="00A1331A" w:rsidRDefault="00A57C4B" w:rsidP="00A57C4B">
      <w:pPr>
        <w:pStyle w:val="Luettelokappale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Tukitoimet 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ja mahdolliset tutkimukset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oppilaille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  <w:proofErr w:type="gramEnd"/>
    </w:p>
    <w:p w:rsidR="00A57C4B" w:rsidRPr="00A1331A" w:rsidRDefault="00A57C4B" w:rsidP="00A57C4B">
      <w:pPr>
        <w:pStyle w:val="Luettelokappale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Tukee oppilaan kasvua ja kehitystä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A57C4B" w:rsidRPr="00A1331A" w:rsidRDefault="00A57C4B" w:rsidP="00A57C4B">
      <w:pPr>
        <w:pStyle w:val="Luettelokappale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Toimii yhteistyössä </w:t>
      </w:r>
      <w:r w:rsidR="001C250B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opettajien,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sosiaalitoimen ja terveydenhuollon kanssa</w:t>
      </w:r>
      <w:r w:rsidR="00293DCA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A57C4B" w:rsidRPr="00A1331A" w:rsidRDefault="00A57C4B" w:rsidP="00A57C4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KURAATTORI</w:t>
      </w:r>
    </w:p>
    <w:p w:rsidR="00A57C4B" w:rsidRPr="00A1331A" w:rsidRDefault="00A57C4B" w:rsidP="00A57C4B">
      <w:pPr>
        <w:pStyle w:val="Luettelokappal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Huolehtii yhteistyöstä </w:t>
      </w:r>
      <w:r w:rsidR="001E71B6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oppilaan, huoltajien, koulun ja sosiaalitoimen kanssa</w:t>
      </w:r>
      <w:r w:rsidR="007F38D0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1E71B6" w:rsidRPr="00A1331A" w:rsidRDefault="001E71B6" w:rsidP="001E71B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KAVATUSOHJAAJA</w:t>
      </w:r>
    </w:p>
    <w:p w:rsidR="001E71B6" w:rsidRPr="00A1331A" w:rsidRDefault="00024E2D" w:rsidP="00024E2D">
      <w:pPr>
        <w:pStyle w:val="Luettelokappal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Huolehtii oppilaiden hyvinvoinnista koulussa</w:t>
      </w:r>
      <w:r w:rsidR="007F38D0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024E2D" w:rsidRPr="00A1331A" w:rsidRDefault="00024E2D" w:rsidP="00024E2D">
      <w:pPr>
        <w:pStyle w:val="Luettelokappal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Toimii yhteistyössä opetushenkilökunnan, oppilaan ja huoltajien kanssa</w:t>
      </w:r>
      <w:r w:rsidR="007F38D0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</w:p>
    <w:p w:rsidR="001E71B6" w:rsidRPr="00A1331A" w:rsidRDefault="00CA463C" w:rsidP="001E71B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KOULU</w:t>
      </w:r>
      <w:r w:rsidR="007F38D0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TERVEYD</w:t>
      </w:r>
      <w:r w:rsidR="001E71B6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ENHOITAJA</w:t>
      </w:r>
    </w:p>
    <w:p w:rsidR="00EA2531" w:rsidRPr="00A1331A" w:rsidRDefault="001E71B6" w:rsidP="001E71B6">
      <w:pPr>
        <w:pStyle w:val="Luettelokappal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Tukee </w:t>
      </w:r>
      <w:r w:rsidR="00EA2531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oppilaan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fyysistä,</w:t>
      </w:r>
      <w:r w:rsidR="00EA2531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psyykkistä ja sosiaalista kehitystä</w:t>
      </w:r>
      <w:r w:rsidR="007F38D0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1E71B6" w:rsidRPr="00A1331A" w:rsidRDefault="00EA2531" w:rsidP="001E71B6">
      <w:pPr>
        <w:pStyle w:val="Luettelokappal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Tekee</w:t>
      </w:r>
      <w:proofErr w:type="gramEnd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  <w:r w:rsidR="00024E2D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oppilaiden 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terveystarkastukset</w:t>
      </w:r>
      <w:r w:rsidR="007F38D0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</w:p>
    <w:p w:rsidR="00EA2531" w:rsidRPr="00A1331A" w:rsidRDefault="00EA2531" w:rsidP="001E71B6">
      <w:pPr>
        <w:pStyle w:val="Luettelokappal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Toimii yhteistyössä koululääkärin kanssa</w:t>
      </w:r>
      <w:r w:rsidR="007F38D0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6F2B5E" w:rsidRPr="00044CD7" w:rsidRDefault="006F2B5E" w:rsidP="00736B16">
      <w:pPr>
        <w:rPr>
          <w:rFonts w:asciiTheme="majorHAnsi" w:hAnsiTheme="majorHAnsi"/>
          <w:sz w:val="24"/>
          <w:szCs w:val="24"/>
        </w:rPr>
      </w:pPr>
      <w:bookmarkStart w:id="7" w:name="_Toc453837804"/>
    </w:p>
    <w:p w:rsidR="007C5DED" w:rsidRPr="00912691" w:rsidRDefault="007C5DED" w:rsidP="00912691">
      <w:pPr>
        <w:pStyle w:val="Otsikko1"/>
        <w:keepNext/>
        <w:keepLines/>
        <w:spacing w:before="240" w:beforeAutospacing="0" w:after="0" w:afterAutospacing="0" w:line="259" w:lineRule="auto"/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</w:pPr>
      <w:bookmarkStart w:id="8" w:name="_Toc454224207"/>
      <w:r w:rsidRPr="00912691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3 Oppilaanohjauksen </w:t>
      </w:r>
      <w:r w:rsidR="00AE4267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>yhteistyö</w:t>
      </w:r>
      <w:r w:rsidRPr="00912691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>verkosto</w:t>
      </w:r>
      <w:bookmarkEnd w:id="7"/>
      <w:bookmarkEnd w:id="8"/>
      <w:r w:rsidRPr="00912691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 </w:t>
      </w:r>
    </w:p>
    <w:p w:rsidR="007C5DED" w:rsidRPr="00A1331A" w:rsidRDefault="007C5DED" w:rsidP="006F2B5E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>Oppilaanohjaus toteut</w:t>
      </w:r>
      <w:r w:rsidR="00024E2D" w:rsidRPr="00A1331A">
        <w:rPr>
          <w:rFonts w:asciiTheme="majorHAnsi" w:hAnsiTheme="majorHAnsi"/>
        </w:rPr>
        <w:t>etaan</w:t>
      </w:r>
      <w:r w:rsidRPr="00A1331A">
        <w:rPr>
          <w:rFonts w:asciiTheme="majorHAnsi" w:hAnsiTheme="majorHAnsi"/>
        </w:rPr>
        <w:t xml:space="preserve"> laajana yhteistyönä. </w:t>
      </w:r>
      <w:r w:rsidR="00024E2D" w:rsidRPr="00A1331A">
        <w:rPr>
          <w:rFonts w:asciiTheme="majorHAnsi" w:hAnsiTheme="majorHAnsi"/>
        </w:rPr>
        <w:t>O</w:t>
      </w:r>
      <w:r w:rsidR="007F38D0" w:rsidRPr="00A1331A">
        <w:rPr>
          <w:rFonts w:asciiTheme="majorHAnsi" w:hAnsiTheme="majorHAnsi"/>
        </w:rPr>
        <w:t>ppilaan oma osallisuus on tärkeää</w:t>
      </w:r>
      <w:r w:rsidR="00024E2D" w:rsidRPr="00A1331A">
        <w:rPr>
          <w:rFonts w:asciiTheme="majorHAnsi" w:hAnsiTheme="majorHAnsi"/>
        </w:rPr>
        <w:t>. O</w:t>
      </w:r>
      <w:r w:rsidRPr="00A1331A">
        <w:rPr>
          <w:rFonts w:asciiTheme="majorHAnsi" w:hAnsiTheme="majorHAnsi"/>
        </w:rPr>
        <w:t xml:space="preserve">hjausta suunnitellaan kunkin oppilaan omien tarpeiden ja taitojen mukaisesti.  </w:t>
      </w:r>
    </w:p>
    <w:p w:rsidR="00966014" w:rsidRDefault="00966014" w:rsidP="006F2B5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97F10" w:rsidRDefault="00597F10" w:rsidP="006F2B5E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736B16" w:rsidRDefault="00CC10A7">
      <w:bookmarkStart w:id="9" w:name="_Toc453837805"/>
      <w:r>
        <w:rPr>
          <w:noProof/>
          <w:lang w:eastAsia="fi-FI"/>
        </w:rPr>
        <w:drawing>
          <wp:inline distT="0" distB="0" distL="0" distR="0">
            <wp:extent cx="6120130" cy="816038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KSI VERS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B16">
        <w:br w:type="page"/>
      </w:r>
    </w:p>
    <w:p w:rsidR="007C5DED" w:rsidRPr="0048350D" w:rsidRDefault="007C5DED" w:rsidP="0048350D">
      <w:pPr>
        <w:pStyle w:val="Otsikko1"/>
        <w:keepNext/>
        <w:keepLines/>
        <w:spacing w:before="240" w:beforeAutospacing="0" w:after="0" w:afterAutospacing="0" w:line="259" w:lineRule="auto"/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</w:pPr>
      <w:bookmarkStart w:id="10" w:name="_Toc454224208"/>
      <w:r w:rsidRPr="0048350D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lastRenderedPageBreak/>
        <w:t>4 Ohjausyhteistyö kodin ja työelämän kanssa</w:t>
      </w:r>
      <w:bookmarkEnd w:id="9"/>
      <w:bookmarkEnd w:id="10"/>
      <w:r w:rsidRPr="0048350D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 </w:t>
      </w:r>
    </w:p>
    <w:p w:rsidR="007C5DED" w:rsidRPr="00A1331A" w:rsidRDefault="007C5DED" w:rsidP="006F2B5E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 xml:space="preserve">Perusopetuksen alussa luodaan pohja kodin ja koulun </w:t>
      </w:r>
      <w:r w:rsidR="004A2E51" w:rsidRPr="00A1331A">
        <w:rPr>
          <w:rFonts w:asciiTheme="majorHAnsi" w:hAnsiTheme="majorHAnsi"/>
        </w:rPr>
        <w:t xml:space="preserve">väliselle </w:t>
      </w:r>
      <w:r w:rsidRPr="00A1331A">
        <w:rPr>
          <w:rFonts w:asciiTheme="majorHAnsi" w:hAnsiTheme="majorHAnsi"/>
        </w:rPr>
        <w:t>yhteistyölle oppilaan o</w:t>
      </w:r>
      <w:r w:rsidR="008934E4" w:rsidRPr="00A1331A">
        <w:rPr>
          <w:rFonts w:asciiTheme="majorHAnsi" w:hAnsiTheme="majorHAnsi"/>
        </w:rPr>
        <w:t xml:space="preserve">hjauksessa. Näin </w:t>
      </w:r>
      <w:r w:rsidRPr="00A1331A">
        <w:rPr>
          <w:rFonts w:asciiTheme="majorHAnsi" w:hAnsiTheme="majorHAnsi"/>
        </w:rPr>
        <w:t xml:space="preserve">tuetaan oppilaita ja huoltajia tekemään opiskeluun liittyviä </w:t>
      </w:r>
      <w:r w:rsidR="008934E4" w:rsidRPr="00A1331A">
        <w:rPr>
          <w:rFonts w:asciiTheme="majorHAnsi" w:hAnsiTheme="majorHAnsi"/>
        </w:rPr>
        <w:t>valintoja ja näkemään niiden</w:t>
      </w:r>
      <w:r w:rsidRPr="00A1331A">
        <w:rPr>
          <w:rFonts w:asciiTheme="majorHAnsi" w:hAnsiTheme="majorHAnsi"/>
        </w:rPr>
        <w:t xml:space="preserve"> merkity</w:t>
      </w:r>
      <w:r w:rsidR="004A2E51" w:rsidRPr="00A1331A">
        <w:rPr>
          <w:rFonts w:asciiTheme="majorHAnsi" w:hAnsiTheme="majorHAnsi"/>
        </w:rPr>
        <w:t>s</w:t>
      </w:r>
      <w:r w:rsidRPr="00A1331A">
        <w:rPr>
          <w:rFonts w:asciiTheme="majorHAnsi" w:hAnsiTheme="majorHAnsi"/>
        </w:rPr>
        <w:t xml:space="preserve"> koulunkäyn</w:t>
      </w:r>
      <w:r w:rsidR="004A2E51" w:rsidRPr="00A1331A">
        <w:rPr>
          <w:rFonts w:asciiTheme="majorHAnsi" w:hAnsiTheme="majorHAnsi"/>
        </w:rPr>
        <w:t>tiin</w:t>
      </w:r>
      <w:r w:rsidRPr="00A1331A">
        <w:rPr>
          <w:rFonts w:asciiTheme="majorHAnsi" w:hAnsiTheme="majorHAnsi"/>
        </w:rPr>
        <w:t>. Yhteistyö</w:t>
      </w:r>
      <w:r w:rsidR="004A2E51" w:rsidRPr="00A1331A">
        <w:rPr>
          <w:rFonts w:asciiTheme="majorHAnsi" w:hAnsiTheme="majorHAnsi"/>
        </w:rPr>
        <w:t>tä tehdään esim.</w:t>
      </w:r>
      <w:r w:rsidRPr="00A1331A">
        <w:rPr>
          <w:rFonts w:asciiTheme="majorHAnsi" w:hAnsiTheme="majorHAnsi"/>
        </w:rPr>
        <w:t xml:space="preserve"> henkilökohtai</w:t>
      </w:r>
      <w:r w:rsidR="00E32D1B" w:rsidRPr="00A1331A">
        <w:rPr>
          <w:rFonts w:asciiTheme="majorHAnsi" w:hAnsiTheme="majorHAnsi"/>
        </w:rPr>
        <w:t xml:space="preserve">sia tapaamisia järjestämällä. Koulun Wilmaa </w:t>
      </w:r>
      <w:r w:rsidRPr="00A1331A">
        <w:rPr>
          <w:rFonts w:asciiTheme="majorHAnsi" w:hAnsiTheme="majorHAnsi"/>
        </w:rPr>
        <w:t>käytetään monipuolisesti</w:t>
      </w:r>
      <w:r w:rsidR="004A2E51" w:rsidRPr="00A1331A">
        <w:rPr>
          <w:rFonts w:asciiTheme="majorHAnsi" w:hAnsiTheme="majorHAnsi"/>
        </w:rPr>
        <w:t xml:space="preserve"> esim. oppilaan opintomenestyksen ja poissaolojen </w:t>
      </w:r>
      <w:r w:rsidRPr="00A1331A">
        <w:rPr>
          <w:rFonts w:asciiTheme="majorHAnsi" w:hAnsiTheme="majorHAnsi"/>
        </w:rPr>
        <w:t>seurantaan</w:t>
      </w:r>
      <w:r w:rsidR="004A2E51" w:rsidRPr="00A1331A">
        <w:rPr>
          <w:rFonts w:asciiTheme="majorHAnsi" w:hAnsiTheme="majorHAnsi"/>
        </w:rPr>
        <w:t xml:space="preserve"> sekä muuhun </w:t>
      </w:r>
      <w:r w:rsidRPr="00A1331A">
        <w:rPr>
          <w:rFonts w:asciiTheme="majorHAnsi" w:hAnsiTheme="majorHAnsi"/>
        </w:rPr>
        <w:t>yhteydenpitoon.</w:t>
      </w:r>
    </w:p>
    <w:p w:rsidR="007C5DED" w:rsidRPr="00A1331A" w:rsidRDefault="007C5DED" w:rsidP="006F2B5E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 xml:space="preserve">Yhteistyö huoltajien kanssa jatkuu </w:t>
      </w:r>
      <w:r w:rsidR="004A2E51" w:rsidRPr="00A1331A">
        <w:rPr>
          <w:rFonts w:asciiTheme="majorHAnsi" w:hAnsiTheme="majorHAnsi"/>
        </w:rPr>
        <w:t>koko kouluajan</w:t>
      </w:r>
      <w:r w:rsidRPr="00A1331A">
        <w:rPr>
          <w:rFonts w:asciiTheme="majorHAnsi" w:hAnsiTheme="majorHAnsi"/>
        </w:rPr>
        <w:t>. Yhteistyön yhtenä tavoitteena on myös vahvistaa oppilaan vastuullisuutta ja i</w:t>
      </w:r>
      <w:r w:rsidR="00E32D1B" w:rsidRPr="00A1331A">
        <w:rPr>
          <w:rFonts w:asciiTheme="majorHAnsi" w:hAnsiTheme="majorHAnsi"/>
        </w:rPr>
        <w:t>tsenäisyyttä kohti toiselle asteelle siirtymistä</w:t>
      </w:r>
      <w:r w:rsidRPr="00A1331A">
        <w:rPr>
          <w:rFonts w:asciiTheme="majorHAnsi" w:hAnsiTheme="majorHAnsi"/>
        </w:rPr>
        <w:t>. Huoltaj</w:t>
      </w:r>
      <w:r w:rsidR="0053376B" w:rsidRPr="00A1331A">
        <w:rPr>
          <w:rFonts w:asciiTheme="majorHAnsi" w:hAnsiTheme="majorHAnsi"/>
        </w:rPr>
        <w:t>alla</w:t>
      </w:r>
      <w:r w:rsidRPr="00A1331A">
        <w:rPr>
          <w:rFonts w:asciiTheme="majorHAnsi" w:hAnsiTheme="majorHAnsi"/>
        </w:rPr>
        <w:t xml:space="preserve"> </w:t>
      </w:r>
      <w:r w:rsidR="0053376B" w:rsidRPr="00A1331A">
        <w:rPr>
          <w:rFonts w:asciiTheme="majorHAnsi" w:hAnsiTheme="majorHAnsi"/>
        </w:rPr>
        <w:t>on</w:t>
      </w:r>
      <w:r w:rsidRPr="00A1331A">
        <w:rPr>
          <w:rFonts w:asciiTheme="majorHAnsi" w:hAnsiTheme="majorHAnsi"/>
        </w:rPr>
        <w:t xml:space="preserve"> mahdollisuus tavata oppilaanohjaajaa erityisesti </w:t>
      </w:r>
      <w:r w:rsidR="0053376B" w:rsidRPr="00A1331A">
        <w:rPr>
          <w:rFonts w:asciiTheme="majorHAnsi" w:hAnsiTheme="majorHAnsi"/>
        </w:rPr>
        <w:t>oppilaan siirtyessä toiselle asteelle</w:t>
      </w:r>
      <w:r w:rsidRPr="00A1331A">
        <w:rPr>
          <w:rFonts w:asciiTheme="majorHAnsi" w:hAnsiTheme="majorHAnsi"/>
        </w:rPr>
        <w:t>.</w:t>
      </w:r>
    </w:p>
    <w:p w:rsidR="00235DDD" w:rsidRPr="00A1331A" w:rsidRDefault="00A27831" w:rsidP="006F2B5E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>Työelämäyhteistyö lisää vuorovaikutusta lähiympäristön kanssa. TET-jaksot antavat hyvän pohjan eri oppiaineiden integrointiin työelämään.</w:t>
      </w:r>
      <w:r w:rsidR="00235DDD" w:rsidRPr="00A1331A">
        <w:rPr>
          <w:rFonts w:asciiTheme="majorHAnsi" w:hAnsiTheme="majorHAnsi"/>
        </w:rPr>
        <w:t xml:space="preserve"> </w:t>
      </w:r>
      <w:r w:rsidRPr="00A1331A">
        <w:rPr>
          <w:rFonts w:asciiTheme="majorHAnsi" w:hAnsiTheme="majorHAnsi"/>
        </w:rPr>
        <w:t xml:space="preserve">Työelämään tutustumista järjestetään vuosiluokille 7-9. </w:t>
      </w:r>
      <w:r w:rsidR="00235DDD" w:rsidRPr="00A1331A">
        <w:rPr>
          <w:rFonts w:asciiTheme="majorHAnsi" w:hAnsiTheme="majorHAnsi"/>
        </w:rPr>
        <w:t>Seitsemännellä vuosiluokalla oppilaat tutustuvat koulun sisäisiin työtehtäviin. Kahdeksannella ja yhdeksännellä vuosiluokilla TET -jaksot ovat viikon pituisia ja yhteensä työelämään tutustumisen jaksoja on kolme.</w:t>
      </w:r>
    </w:p>
    <w:p w:rsidR="00235DDD" w:rsidRPr="00A1331A" w:rsidRDefault="00A27831" w:rsidP="006F2B5E">
      <w:pPr>
        <w:spacing w:before="100" w:beforeAutospacing="1" w:after="100" w:afterAutospacing="1" w:line="240" w:lineRule="auto"/>
        <w:jc w:val="both"/>
        <w:rPr>
          <w:rFonts w:asciiTheme="majorHAnsi" w:hAnsiTheme="majorHAnsi"/>
          <w:sz w:val="24"/>
          <w:szCs w:val="24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Tavoitteena on, että oppilas tutustuu vuosiluokkien 7-9 aikana eri alojen työtehtäviin, joista hän on kiinnostunut, ja joille aloille hän mahdollisesti aikoo hakeutua peruskoulun tai toisen asteen jälkeen. Oppilas harjoittelee TET-jakson aikana työelämän sääntöjä. TET-paikan hankkiminen mahdollisimman itsenäisesti tukee oppilaan omatoimista toimintaa ja yrittämistä.</w:t>
      </w:r>
      <w:r w:rsidR="00235DDD" w:rsidRPr="00A1331A">
        <w:rPr>
          <w:rFonts w:asciiTheme="majorHAnsi" w:hAnsiTheme="majorHAnsi"/>
          <w:sz w:val="24"/>
          <w:szCs w:val="24"/>
        </w:rPr>
        <w:t xml:space="preserve"> Oppilaan oma aktiivisuus paikan hankkimisessa on </w:t>
      </w:r>
      <w:r w:rsidR="006F2B5E" w:rsidRPr="00A1331A">
        <w:rPr>
          <w:rFonts w:asciiTheme="majorHAnsi" w:hAnsiTheme="majorHAnsi"/>
          <w:sz w:val="24"/>
          <w:szCs w:val="24"/>
        </w:rPr>
        <w:t xml:space="preserve">siis </w:t>
      </w:r>
      <w:r w:rsidR="00235DDD" w:rsidRPr="00A1331A">
        <w:rPr>
          <w:rFonts w:asciiTheme="majorHAnsi" w:hAnsiTheme="majorHAnsi"/>
          <w:sz w:val="24"/>
          <w:szCs w:val="24"/>
        </w:rPr>
        <w:t>tärkeää. Samalla oppilas harjoittelee työnhakua. Yhteiset vierailut oppilaitoksissa ja eri alojen edustajien vierailut koululla vahvistavat työelämäyhteyksiä.</w:t>
      </w:r>
    </w:p>
    <w:p w:rsidR="00A27831" w:rsidRPr="00A1331A" w:rsidRDefault="00A27831" w:rsidP="006F2B5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TET-jaksojen aikataulu ja laajuus kirjataan koulukohtaiseen vuosisuunnitelmaan. Koulun ulkopuolisista TET-jaksoista laaditaan aina TET-sopimus. TET-jaksoihin kuuluu työnantajan palaute ja oppilaan itsearviointi TET-jaksolta. Oppilaiden, huoltajien ja työnantajien tulee olla tietoisia nuoria koskevasta työlainsäädännöstä.</w:t>
      </w:r>
    </w:p>
    <w:p w:rsidR="006F2B5E" w:rsidRPr="00A1331A" w:rsidRDefault="006F2B5E" w:rsidP="006F2B5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p w:rsidR="00AB42D5" w:rsidRDefault="00AB42D5" w:rsidP="00F92023">
      <w:pPr>
        <w:pStyle w:val="Otsikko1"/>
        <w:keepNext/>
        <w:keepLines/>
        <w:spacing w:before="240" w:beforeAutospacing="0" w:after="0" w:afterAutospacing="0" w:line="259" w:lineRule="auto"/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</w:pPr>
      <w:bookmarkStart w:id="11" w:name="_Toc454224209"/>
      <w:r w:rsidRPr="00F92023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5 Oppilaanohjaus </w:t>
      </w:r>
      <w:r w:rsidR="00310048" w:rsidRPr="00F92023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>vuosiluokilla 0-9</w:t>
      </w:r>
      <w:bookmarkEnd w:id="11"/>
    </w:p>
    <w:p w:rsidR="004C4DDA" w:rsidRPr="00F92023" w:rsidRDefault="004C4DDA" w:rsidP="004C4DDA"/>
    <w:p w:rsidR="00300BF6" w:rsidRPr="004C4DDA" w:rsidRDefault="00235DDD" w:rsidP="004C4DDA">
      <w:pPr>
        <w:pStyle w:val="Otsikko2"/>
        <w:rPr>
          <w:rFonts w:eastAsia="Times New Roman"/>
          <w:sz w:val="32"/>
          <w:szCs w:val="32"/>
          <w:lang w:eastAsia="fi-FI"/>
        </w:rPr>
      </w:pPr>
      <w:bookmarkStart w:id="12" w:name="_Toc454224210"/>
      <w:r w:rsidRPr="004C4DDA">
        <w:rPr>
          <w:rFonts w:eastAsia="Times New Roman"/>
          <w:sz w:val="32"/>
          <w:szCs w:val="32"/>
          <w:lang w:eastAsia="fi-FI"/>
        </w:rPr>
        <w:t>Ohjaus v</w:t>
      </w:r>
      <w:r w:rsidR="00AB42D5" w:rsidRPr="004C4DDA">
        <w:rPr>
          <w:rFonts w:eastAsia="Times New Roman"/>
          <w:sz w:val="32"/>
          <w:szCs w:val="32"/>
          <w:lang w:eastAsia="fi-FI"/>
        </w:rPr>
        <w:t>uosiluok</w:t>
      </w:r>
      <w:r w:rsidRPr="004C4DDA">
        <w:rPr>
          <w:rFonts w:eastAsia="Times New Roman"/>
          <w:sz w:val="32"/>
          <w:szCs w:val="32"/>
          <w:lang w:eastAsia="fi-FI"/>
        </w:rPr>
        <w:t>illa</w:t>
      </w:r>
      <w:r w:rsidR="00AB42D5" w:rsidRPr="004C4DDA">
        <w:rPr>
          <w:rFonts w:eastAsia="Times New Roman"/>
          <w:sz w:val="32"/>
          <w:szCs w:val="32"/>
          <w:lang w:eastAsia="fi-FI"/>
        </w:rPr>
        <w:t xml:space="preserve"> 0-2</w:t>
      </w:r>
      <w:bookmarkEnd w:id="12"/>
      <w:r w:rsidR="00AB42D5" w:rsidRPr="004C4DDA">
        <w:rPr>
          <w:rFonts w:eastAsia="Times New Roman"/>
          <w:sz w:val="32"/>
          <w:szCs w:val="32"/>
          <w:lang w:eastAsia="fi-FI"/>
        </w:rPr>
        <w:t xml:space="preserve"> </w:t>
      </w:r>
    </w:p>
    <w:p w:rsidR="00300BF6" w:rsidRPr="00A1331A" w:rsidRDefault="00300BF6" w:rsidP="006F2B5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Vuosiluokilla 0–2 oppilaanohjauksessa painotetaan itsestä huolehtimisen ja arjen taitoja. Oppilaanohjaus kuuluu luokanopettajan ja myös muiden lapsen kanssa työskentelevien aikuisten tehtäviin. Ohjaukseen osallistuu myös muu oppilaan lähiympäristö.</w:t>
      </w:r>
    </w:p>
    <w:p w:rsidR="00300BF6" w:rsidRPr="00B308EB" w:rsidRDefault="00300BF6" w:rsidP="00300BF6">
      <w:pPr>
        <w:pStyle w:val="Otsikko2"/>
        <w:rPr>
          <w:rFonts w:eastAsia="Times New Roman"/>
          <w:lang w:eastAsia="fi-FI"/>
        </w:rPr>
      </w:pPr>
      <w:bookmarkStart w:id="13" w:name="_Toc453854937"/>
      <w:bookmarkStart w:id="14" w:name="_Toc454224211"/>
      <w:r w:rsidRPr="00B308EB">
        <w:rPr>
          <w:rFonts w:eastAsia="Times New Roman"/>
          <w:lang w:eastAsia="fi-FI"/>
        </w:rPr>
        <w:t>Ohjauksen tehtävät vuosiluokilla 0–2</w:t>
      </w:r>
      <w:bookmarkEnd w:id="13"/>
      <w:bookmarkEnd w:id="14"/>
    </w:p>
    <w:p w:rsidR="00300BF6" w:rsidRPr="0082070B" w:rsidRDefault="00300BF6" w:rsidP="00300BF6">
      <w:pPr>
        <w:pStyle w:val="Otsikko3"/>
        <w:rPr>
          <w:rFonts w:asciiTheme="majorHAnsi" w:hAnsiTheme="majorHAnsi"/>
          <w:sz w:val="28"/>
          <w:szCs w:val="28"/>
        </w:rPr>
      </w:pPr>
      <w:bookmarkStart w:id="15" w:name="_Toc453854938"/>
      <w:bookmarkStart w:id="16" w:name="_Toc454224212"/>
      <w:r w:rsidRPr="0082070B">
        <w:rPr>
          <w:rFonts w:asciiTheme="majorHAnsi" w:hAnsiTheme="majorHAnsi"/>
          <w:sz w:val="28"/>
          <w:szCs w:val="28"/>
        </w:rPr>
        <w:t>Nivelvaihe siirryttäessä ensimmäiselle vuosiluokalle</w:t>
      </w:r>
      <w:bookmarkEnd w:id="15"/>
      <w:bookmarkEnd w:id="16"/>
    </w:p>
    <w:p w:rsidR="00300BF6" w:rsidRPr="00A1331A" w:rsidRDefault="00300BF6" w:rsidP="0031004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Esiopettajan, huoltajien ja luokanopettajan välinen yhteistyö ja tiedonsiirto.</w:t>
      </w:r>
      <w:proofErr w:type="gramEnd"/>
    </w:p>
    <w:p w:rsidR="00300BF6" w:rsidRPr="00A1331A" w:rsidRDefault="00300BF6" w:rsidP="0031004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Tarvittaessa moniammatillinen yhteistyö.</w:t>
      </w:r>
    </w:p>
    <w:p w:rsidR="00300BF6" w:rsidRPr="00A1331A" w:rsidRDefault="00300BF6" w:rsidP="0031004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lastRenderedPageBreak/>
        <w:t>Ohjaus kouluvalmiuksien kartoitukseen ja tarvittaessa tukipalveluihin.</w:t>
      </w:r>
      <w:proofErr w:type="gramEnd"/>
    </w:p>
    <w:p w:rsidR="00300BF6" w:rsidRPr="00A1331A" w:rsidRDefault="00300BF6" w:rsidP="00300BF6">
      <w:pPr>
        <w:pStyle w:val="Otsikko3"/>
        <w:rPr>
          <w:rFonts w:asciiTheme="majorHAnsi" w:hAnsiTheme="majorHAnsi"/>
          <w:sz w:val="24"/>
          <w:szCs w:val="24"/>
        </w:rPr>
      </w:pPr>
      <w:bookmarkStart w:id="17" w:name="_Toc453854939"/>
      <w:bookmarkStart w:id="18" w:name="_Toc454224213"/>
      <w:r w:rsidRPr="00A1331A">
        <w:rPr>
          <w:rFonts w:asciiTheme="majorHAnsi" w:hAnsiTheme="majorHAnsi"/>
          <w:sz w:val="24"/>
          <w:szCs w:val="24"/>
        </w:rPr>
        <w:t>Koululaiseksi kasvaminen</w:t>
      </w:r>
      <w:bookmarkEnd w:id="17"/>
      <w:bookmarkEnd w:id="18"/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Luokanopettajan, huoltajien ja iltapäiväohjaajien välinen tiedonsiirto.</w:t>
      </w:r>
      <w:proofErr w:type="gramEnd"/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Tutustutaan oppilaiden kanssa koulun toimintatapoihin ja sääntöihin.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Opetellaan toimimaan yksin ja ryhmässä.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Harjoitellaan arkielämän taitoja.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Harjoitetaan ja ylläpidetään myönteistä asennetta oppimiseen.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Harjoitetaan ja kannustetaan oppilasta löytämään omat vahvuutensa.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Opetellaan itsearvioinnin taitoja.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Harjoitetaan oppimaan oppimisen perustaitoja ja -valmiuksia sekä työskentelytaitoja.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Monipuolisia opetusmenetelmiä käyttämällä tuetaan eri tavoin oppivia oppilaita. 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Oppilaalle pyritään tarjoamaan mahdollisuus edetä joustavasti omien taitojensa ja kykyjensä muka</w:t>
      </w:r>
      <w:r w:rsidR="001138E4"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isesti</w:t>
      </w: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Luodaan pohja kodin ja koulun väliselle yhteistyölle.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Tehdään yhteistyötä eri tahojen kanssa tutustuen oppilaan arki- ja lähiympäristöön.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Huomioidaan ohjauksessa ja toiminnassa kestävä kehitys.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Varhaisella puuttumisella ennaltaehkäistään ongelmia.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Tunnistetaan oppimisvaikeuksia yhdessä erityisopettajan ja muun opetustoimen henkilökunnan kanssa ja etsitään sopivia oppimisen tukimuotoja sekä laaditaan tarvittavat pedagogiset asiakirjat. 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Tarvittaessa ohjataan oppimisvalmiuksien kartoitukseen ja tukipalveluiden piiriin.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Pedagogiset asiakirjat tarkistetaan vuosittain. 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Oppilasta koskeva tiedonsiirto luokanopettajien ja huoltajan välillä siirryttäessä kolmannelle vuosiluokalle.</w:t>
      </w:r>
      <w:proofErr w:type="gramEnd"/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Oppilaiden pedagogisten asiakirjojen tarkistus ja päivitys siirryttäessä </w:t>
      </w: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kolmannelle  vuosiluokalle</w:t>
      </w:r>
      <w:proofErr w:type="gramEnd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.</w:t>
      </w:r>
    </w:p>
    <w:p w:rsidR="00300BF6" w:rsidRPr="00A1331A" w:rsidRDefault="00300BF6" w:rsidP="003100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Yhteistyö erityisopettajan kanssa ja tarvittaessa moniammatillinen yhteistyö.</w:t>
      </w:r>
    </w:p>
    <w:p w:rsidR="00300BF6" w:rsidRPr="00A1331A" w:rsidRDefault="00300BF6" w:rsidP="00300BF6">
      <w:pPr>
        <w:pStyle w:val="Otsikko3"/>
        <w:rPr>
          <w:rFonts w:asciiTheme="majorHAnsi" w:hAnsiTheme="majorHAnsi"/>
          <w:sz w:val="28"/>
          <w:szCs w:val="28"/>
        </w:rPr>
      </w:pPr>
      <w:bookmarkStart w:id="19" w:name="_Toc453854940"/>
      <w:bookmarkStart w:id="20" w:name="_Toc454224214"/>
      <w:r w:rsidRPr="00A1331A">
        <w:rPr>
          <w:rFonts w:asciiTheme="majorHAnsi" w:hAnsiTheme="majorHAnsi"/>
          <w:sz w:val="28"/>
          <w:szCs w:val="28"/>
        </w:rPr>
        <w:t>Nivelvaihe siirryttäessä 3. vuosiluokalle</w:t>
      </w:r>
      <w:bookmarkEnd w:id="19"/>
      <w:bookmarkEnd w:id="20"/>
    </w:p>
    <w:p w:rsidR="00300BF6" w:rsidRPr="00A1331A" w:rsidRDefault="00300BF6" w:rsidP="0031004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Tiedonsiirto luokanopettajan, mahdollisten aineenopettajien ja huoltajien välillä </w:t>
      </w: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siirryttäessä  kolmannelle</w:t>
      </w:r>
      <w:proofErr w:type="gramEnd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vuosiluokalle.</w:t>
      </w:r>
    </w:p>
    <w:p w:rsidR="00300BF6" w:rsidRPr="00A1331A" w:rsidRDefault="00300BF6" w:rsidP="0031004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Yhteistyö erityisopettajan ja mahdollisesti muiden opettajien kanssa sekä tarvittaessa moniammatillinen yhteistyö.</w:t>
      </w:r>
    </w:p>
    <w:p w:rsidR="00300BF6" w:rsidRPr="00A1331A" w:rsidRDefault="00300BF6" w:rsidP="0031004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Pedagogisten asiakirjojen huomioiminen opetuksen suunnittelussa.</w:t>
      </w:r>
      <w:proofErr w:type="gramEnd"/>
    </w:p>
    <w:p w:rsidR="00300BF6" w:rsidRDefault="00235DDD" w:rsidP="004C4DDA">
      <w:pPr>
        <w:pStyle w:val="Otsikko2"/>
        <w:rPr>
          <w:rFonts w:eastAsia="Times New Roman"/>
          <w:sz w:val="32"/>
          <w:szCs w:val="32"/>
          <w:lang w:eastAsia="fi-FI"/>
        </w:rPr>
      </w:pPr>
      <w:bookmarkStart w:id="21" w:name="_Toc453854941"/>
      <w:bookmarkStart w:id="22" w:name="_Toc454224215"/>
      <w:r w:rsidRPr="004C4DDA">
        <w:rPr>
          <w:rFonts w:eastAsia="Times New Roman"/>
          <w:sz w:val="32"/>
          <w:szCs w:val="32"/>
          <w:lang w:eastAsia="fi-FI"/>
        </w:rPr>
        <w:t xml:space="preserve">Ohjaus </w:t>
      </w:r>
      <w:bookmarkEnd w:id="21"/>
      <w:r w:rsidRPr="004C4DDA">
        <w:rPr>
          <w:rFonts w:eastAsia="Times New Roman"/>
          <w:sz w:val="32"/>
          <w:szCs w:val="32"/>
          <w:lang w:eastAsia="fi-FI"/>
        </w:rPr>
        <w:t>vuosiluokilla 3-6</w:t>
      </w:r>
      <w:bookmarkEnd w:id="22"/>
    </w:p>
    <w:p w:rsidR="004C4DDA" w:rsidRPr="004C4DDA" w:rsidRDefault="004C4DDA" w:rsidP="004C4DDA">
      <w:pPr>
        <w:rPr>
          <w:lang w:eastAsia="fi-FI"/>
        </w:rPr>
      </w:pPr>
    </w:p>
    <w:p w:rsidR="00300BF6" w:rsidRPr="003B7818" w:rsidRDefault="00300BF6" w:rsidP="00300BF6">
      <w:pPr>
        <w:pStyle w:val="Otsikko2"/>
        <w:rPr>
          <w:rFonts w:eastAsia="Times New Roman"/>
          <w:sz w:val="26"/>
          <w:lang w:eastAsia="fi-FI"/>
        </w:rPr>
      </w:pPr>
      <w:bookmarkStart w:id="23" w:name="_Toc453854942"/>
      <w:bookmarkStart w:id="24" w:name="_Toc454224216"/>
      <w:r w:rsidRPr="00B308EB">
        <w:rPr>
          <w:rFonts w:eastAsia="Times New Roman"/>
          <w:lang w:eastAsia="fi-FI"/>
        </w:rPr>
        <w:t>Ohjauksen tehtävät vuosiluokilla 3-6</w:t>
      </w:r>
      <w:bookmarkEnd w:id="23"/>
      <w:bookmarkEnd w:id="24"/>
      <w:r w:rsidRPr="00B308EB">
        <w:rPr>
          <w:rFonts w:eastAsia="Times New Roman"/>
          <w:lang w:eastAsia="fi-FI"/>
        </w:rPr>
        <w:t xml:space="preserve"> </w:t>
      </w:r>
    </w:p>
    <w:p w:rsidR="00300BF6" w:rsidRPr="00A1331A" w:rsidRDefault="00300BF6" w:rsidP="00300BF6">
      <w:pPr>
        <w:pStyle w:val="Otsikko3"/>
        <w:rPr>
          <w:rFonts w:asciiTheme="majorHAnsi" w:hAnsiTheme="majorHAnsi"/>
          <w:sz w:val="24"/>
          <w:szCs w:val="24"/>
        </w:rPr>
      </w:pPr>
      <w:bookmarkStart w:id="25" w:name="_Toc453854943"/>
      <w:bookmarkStart w:id="26" w:name="_Toc454224217"/>
      <w:r w:rsidRPr="00A1331A">
        <w:rPr>
          <w:rFonts w:asciiTheme="majorHAnsi" w:hAnsiTheme="majorHAnsi"/>
          <w:sz w:val="24"/>
          <w:szCs w:val="24"/>
        </w:rPr>
        <w:t>Oppilaana ja oppijana kehittyminen</w:t>
      </w:r>
      <w:bookmarkEnd w:id="25"/>
      <w:bookmarkEnd w:id="26"/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Koulun toimintatapojen ja sääntöjen kertaaminen.</w:t>
      </w:r>
      <w:proofErr w:type="gramEnd"/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Myönteisen asenteen ja motivaation ylläpitämien oppimiseen.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lastRenderedPageBreak/>
        <w:t>Kaikessa toiminnassa oppilasta ohjataan omatoimisuuteen.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Tuodaan esille oppilaan vahvuudet. 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Tuetaan itsetuntemuksen ja itseluottamuksen kehittymistä.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Vahvistetaan arkielämän taitoja ja myönteistä käytöstä.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Kehitetään taitoja toimia yksin ja ryhmissä.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Tarjotaan oppilaille mahdollisuuksia osallistua koulun arjen toimintaan.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Tarjotaan erilaisia ajatusmalleja arvomaailman luomiseen.</w:t>
      </w:r>
    </w:p>
    <w:p w:rsidR="00300BF6" w:rsidRPr="00A1331A" w:rsidRDefault="00300BF6" w:rsidP="00A275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Harjoitellaan erilaisuuden hyväksymistä ryhmissä ja monialaisissa oppimiskokonaisuuksissa.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Harjoitellaan erilaisia tapoja oppia ja ohjataan oppilasta löytämään itselle ja oppiaineelle sopivimmat työtavat.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Ohjataan kokeisiin valmistautumista, tarjotaan erilaisia mahdollisuuksia oman osaamisen näyttämiseen ja harjoitellaan itsearviointitaitoja.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Kerrotaan oppilaalle ja huoltajille oppiaineiden ja toiminnan tavoitteet. 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Tuetaan oppilasta ja huoltajia oppilaan opiskeluun liittyvässä tiedonsaannissa ja valinnoissa.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Tavataan huoltajien kanssa vanhempainvarteissa.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Varhaisella puuttumisella ennaltaehkäistään mahdollisia ongelmia.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Tunnistetaan oppimisvaikeuksia yhdessä erityisopettajan ja muiden opettajien kanssa sekä laaditaan tarvittavat pedagogiset asiakirjat.  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Ohjataan tarvittaessa oppimisvalmiuksien kartoitukseen ja tukipalveluiden piiriin.</w:t>
      </w:r>
    </w:p>
    <w:p w:rsidR="00300BF6" w:rsidRPr="00A1331A" w:rsidRDefault="00300BF6" w:rsidP="0031004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Tarkistetaan vuosittain pedagogiset asiakirjat.</w:t>
      </w:r>
    </w:p>
    <w:p w:rsidR="00300BF6" w:rsidRPr="00A1331A" w:rsidRDefault="00300BF6" w:rsidP="00A1331A">
      <w:pPr>
        <w:pStyle w:val="Otsikko3"/>
        <w:tabs>
          <w:tab w:val="left" w:pos="6690"/>
        </w:tabs>
        <w:rPr>
          <w:rFonts w:asciiTheme="majorHAnsi" w:hAnsiTheme="majorHAnsi"/>
          <w:sz w:val="28"/>
          <w:szCs w:val="28"/>
        </w:rPr>
      </w:pPr>
      <w:bookmarkStart w:id="27" w:name="_Toc453854944"/>
      <w:bookmarkStart w:id="28" w:name="_Toc454224218"/>
      <w:r w:rsidRPr="00A1331A">
        <w:rPr>
          <w:rFonts w:asciiTheme="majorHAnsi" w:hAnsiTheme="majorHAnsi"/>
          <w:sz w:val="28"/>
          <w:szCs w:val="28"/>
        </w:rPr>
        <w:t>Nivelvaihe siirryttäessä seitsemännelle vuosiluokalle</w:t>
      </w:r>
      <w:bookmarkEnd w:id="27"/>
      <w:bookmarkEnd w:id="28"/>
      <w:r w:rsidR="00A1331A" w:rsidRPr="00A1331A">
        <w:rPr>
          <w:rFonts w:asciiTheme="majorHAnsi" w:hAnsiTheme="majorHAnsi"/>
          <w:sz w:val="28"/>
          <w:szCs w:val="28"/>
        </w:rPr>
        <w:tab/>
      </w:r>
    </w:p>
    <w:p w:rsidR="00300BF6" w:rsidRPr="00A1331A" w:rsidRDefault="00300BF6" w:rsidP="003100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Tiedonsiirto luokanopettajan, mahdollisten muiden opettajien, huoltajien ja luokanvalvojien välillä.</w:t>
      </w:r>
      <w:proofErr w:type="gramEnd"/>
    </w:p>
    <w:p w:rsidR="00300BF6" w:rsidRPr="00A1331A" w:rsidRDefault="00300BF6" w:rsidP="003100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Oppilaiden pedagogisten asiakirjojen tarkistus ja päivitys siirryttäessä 7. vuosiluokalle.</w:t>
      </w:r>
    </w:p>
    <w:p w:rsidR="00300BF6" w:rsidRPr="00A1331A" w:rsidRDefault="00300BF6" w:rsidP="003100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Tarvittaessa moniammatillinen yhteistyö.</w:t>
      </w:r>
    </w:p>
    <w:p w:rsidR="00300BF6" w:rsidRPr="00AE4267" w:rsidRDefault="00AE4267" w:rsidP="00300BF6">
      <w:pPr>
        <w:pStyle w:val="Otsikko2"/>
        <w:rPr>
          <w:rFonts w:eastAsia="Times New Roman"/>
          <w:sz w:val="32"/>
          <w:szCs w:val="32"/>
          <w:lang w:eastAsia="fi-FI"/>
        </w:rPr>
      </w:pPr>
      <w:bookmarkStart w:id="29" w:name="_Toc453854946"/>
      <w:bookmarkStart w:id="30" w:name="_Toc454224219"/>
      <w:r w:rsidRPr="00AE4267">
        <w:rPr>
          <w:rFonts w:eastAsia="Times New Roman"/>
          <w:sz w:val="32"/>
          <w:szCs w:val="32"/>
          <w:lang w:eastAsia="fi-FI"/>
        </w:rPr>
        <w:t>O</w:t>
      </w:r>
      <w:r w:rsidR="00300BF6" w:rsidRPr="00AE4267">
        <w:rPr>
          <w:rFonts w:eastAsia="Times New Roman"/>
          <w:sz w:val="32"/>
          <w:szCs w:val="32"/>
          <w:lang w:eastAsia="fi-FI"/>
        </w:rPr>
        <w:t>hjaus vuosiluokilla 7-9</w:t>
      </w:r>
      <w:bookmarkEnd w:id="29"/>
      <w:bookmarkEnd w:id="30"/>
    </w:p>
    <w:p w:rsidR="00300BF6" w:rsidRPr="00A1331A" w:rsidRDefault="00300BF6" w:rsidP="006F2B5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Vuosiluokilla 7-9 oppilaan ohjaaminen toteutetaan moniammatillisena yhteistyönä opinto-ohjaajan johdolla. Ohjaus on monimuotoista ja siihen osallistuvat koulun henkilökunnan ohella myös muu oppilaan lähiympäristö. Oppilaanohjauksessa korostuvat monilukutaito, työelämätaidot, yrittäminen ja jatko-opinnot. Ohjauksessa huomioidaan yhteistyö paikallisten yritysten ja toisen asteen yhteistyökumppaneiden kanssa.</w:t>
      </w:r>
    </w:p>
    <w:p w:rsidR="00300BF6" w:rsidRPr="00B308EB" w:rsidRDefault="00300BF6" w:rsidP="00300BF6">
      <w:pPr>
        <w:pStyle w:val="Otsikko2"/>
        <w:rPr>
          <w:rFonts w:eastAsia="Times New Roman"/>
          <w:lang w:eastAsia="fi-FI"/>
        </w:rPr>
      </w:pPr>
      <w:bookmarkStart w:id="31" w:name="_Toc453854947"/>
      <w:bookmarkStart w:id="32" w:name="_Toc454224220"/>
      <w:r w:rsidRPr="00B308EB">
        <w:rPr>
          <w:rFonts w:eastAsia="Times New Roman"/>
          <w:lang w:eastAsia="fi-FI"/>
        </w:rPr>
        <w:t>Ohjauksen tehtävät vuosiluokilla 7-9</w:t>
      </w:r>
      <w:bookmarkEnd w:id="31"/>
      <w:bookmarkEnd w:id="32"/>
    </w:p>
    <w:p w:rsidR="00300BF6" w:rsidRPr="00A1331A" w:rsidRDefault="00300BF6" w:rsidP="00300BF6">
      <w:pPr>
        <w:pStyle w:val="Otsikko3"/>
        <w:rPr>
          <w:rFonts w:asciiTheme="majorHAnsi" w:hAnsiTheme="majorHAnsi"/>
          <w:sz w:val="28"/>
          <w:szCs w:val="28"/>
        </w:rPr>
      </w:pPr>
      <w:bookmarkStart w:id="33" w:name="_Toc453854948"/>
      <w:bookmarkStart w:id="34" w:name="_Toc454224221"/>
      <w:r w:rsidRPr="00A1331A">
        <w:rPr>
          <w:rFonts w:asciiTheme="majorHAnsi" w:hAnsiTheme="majorHAnsi"/>
          <w:sz w:val="28"/>
          <w:szCs w:val="28"/>
        </w:rPr>
        <w:t>Nivelvaihe siirryttäessä seitsemännelle vuosiluokalle</w:t>
      </w:r>
      <w:bookmarkEnd w:id="33"/>
      <w:bookmarkEnd w:id="34"/>
    </w:p>
    <w:p w:rsidR="00300BF6" w:rsidRPr="00A1331A" w:rsidRDefault="00300BF6" w:rsidP="0031004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Kodin ja koulun välinen moniammatillinen yhteistyö ja tiedonsiirto.</w:t>
      </w:r>
    </w:p>
    <w:p w:rsidR="00300BF6" w:rsidRPr="00A1331A" w:rsidRDefault="00300BF6" w:rsidP="0031004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Oppilaiden pedagogisten asiakirjojen tarkistus ja päivitys (HOJKS) siirryttäessä 7. vuosiluokalle.</w:t>
      </w:r>
    </w:p>
    <w:p w:rsidR="00300BF6" w:rsidRDefault="00300BF6" w:rsidP="0031004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Henkilökohtainen keskustelu oppilaan ja oppilaan huoltajien, 6. ja 7. vuosiluokkien luokanvalvojien ja rehtorin kanssa.</w:t>
      </w:r>
      <w:proofErr w:type="gramEnd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 </w:t>
      </w:r>
    </w:p>
    <w:p w:rsidR="00A1331A" w:rsidRPr="00A1331A" w:rsidRDefault="00A1331A" w:rsidP="00A1331A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p w:rsidR="00300BF6" w:rsidRPr="00A1331A" w:rsidRDefault="00300BF6" w:rsidP="00300BF6">
      <w:pPr>
        <w:pStyle w:val="Otsikko3"/>
        <w:rPr>
          <w:rFonts w:asciiTheme="majorHAnsi" w:hAnsiTheme="majorHAnsi"/>
          <w:sz w:val="24"/>
          <w:szCs w:val="24"/>
        </w:rPr>
      </w:pPr>
      <w:bookmarkStart w:id="35" w:name="_Toc453854949"/>
      <w:bookmarkStart w:id="36" w:name="_Toc454224222"/>
      <w:r w:rsidRPr="00A1331A">
        <w:rPr>
          <w:rFonts w:asciiTheme="majorHAnsi" w:hAnsiTheme="majorHAnsi"/>
          <w:sz w:val="24"/>
          <w:szCs w:val="24"/>
        </w:rPr>
        <w:lastRenderedPageBreak/>
        <w:t>Yksilönä ja yhteisön jäsenenä kasvaminen</w:t>
      </w:r>
      <w:bookmarkEnd w:id="35"/>
      <w:bookmarkEnd w:id="36"/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Tuetaan oppilaiden kykyä asettaa oppimisen tavoitteita ja ottaa vastuuta opiskelustaan.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Ohjataan oppilasta löytämään omat vahvuutensa.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Ohjataan oppilasta rakentamaan tulevaisuuttaan.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Ohjataan oppilasta huomioimaan toimintansa seuraukset ja vaikutukset ympärillä oleviin ihmisiin ja ympäristöön.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Ohjataan oppilasta käyttämään tieto- ja viestintäteknologiaa.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Tuetaan oppilaan yleissivistyksen ja maailmankuvan kehittymistä.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Tuetaan työelämän tietoja ja taitoja yhdistävää osaamista.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Tuetaan oppilasta itsenäiseen päätöksentekoon.</w:t>
      </w:r>
    </w:p>
    <w:p w:rsidR="00300BF6" w:rsidRPr="00A1331A" w:rsidRDefault="00300BF6" w:rsidP="0031004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Annetaan oppilaille mahdollisuuksia osallistua ja vaikuttaa koulun arjen toiminnoissa.</w:t>
      </w:r>
    </w:p>
    <w:p w:rsidR="00300BF6" w:rsidRPr="00A1331A" w:rsidRDefault="00300BF6" w:rsidP="00300BF6">
      <w:pPr>
        <w:pStyle w:val="Otsikko3"/>
        <w:rPr>
          <w:rFonts w:asciiTheme="majorHAnsi" w:hAnsiTheme="majorHAnsi"/>
          <w:sz w:val="28"/>
          <w:szCs w:val="28"/>
        </w:rPr>
      </w:pPr>
      <w:bookmarkStart w:id="37" w:name="_Toc453854950"/>
      <w:bookmarkStart w:id="38" w:name="_Toc454224223"/>
      <w:r w:rsidRPr="00A1331A">
        <w:rPr>
          <w:rFonts w:asciiTheme="majorHAnsi" w:hAnsiTheme="majorHAnsi"/>
          <w:sz w:val="28"/>
          <w:szCs w:val="28"/>
        </w:rPr>
        <w:t>Nivelvaihe toiselle asteelle siirryttäessä</w:t>
      </w:r>
      <w:bookmarkEnd w:id="37"/>
      <w:bookmarkEnd w:id="38"/>
    </w:p>
    <w:p w:rsidR="00300BF6" w:rsidRPr="00A1331A" w:rsidRDefault="00300BF6" w:rsidP="0031004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Oppilaan kanssa henkilökohtaiset ohjauskeskustelut, joissa tarvittaessa mukana myös huoltajat.</w:t>
      </w:r>
      <w:proofErr w:type="gramEnd"/>
    </w:p>
    <w:p w:rsidR="00300BF6" w:rsidRPr="00A1331A" w:rsidRDefault="00300BF6" w:rsidP="0031004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Kodin, koulun ja toisen asteen välinen yhteistyö ja tiedonsiirtoluvat.</w:t>
      </w:r>
      <w:proofErr w:type="gramEnd"/>
    </w:p>
    <w:p w:rsidR="00300BF6" w:rsidRPr="00A1331A" w:rsidRDefault="00300BF6" w:rsidP="0031004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Oppilaiden pedagogisten asiakirjojen tarkistus ja päivitys.</w:t>
      </w:r>
      <w:proofErr w:type="gramEnd"/>
    </w:p>
    <w:p w:rsidR="00300BF6" w:rsidRPr="00A1331A" w:rsidRDefault="00300BF6" w:rsidP="0031004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proofErr w:type="gramStart"/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Toisen asteen koulutuksiin tutustuminen.</w:t>
      </w:r>
      <w:proofErr w:type="gramEnd"/>
    </w:p>
    <w:p w:rsidR="00300BF6" w:rsidRPr="00A1331A" w:rsidRDefault="00300BF6" w:rsidP="0031004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Tukea tarvitsevien oppilaiden huomioiminen ja moniammatillinen yhteistyö.</w:t>
      </w:r>
    </w:p>
    <w:p w:rsidR="00300BF6" w:rsidRPr="00A1331A" w:rsidRDefault="00300BF6" w:rsidP="0031004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Yhteishaun tulosten julkaisun jälkeen opiskelupaikkaa vailla oleville tarjotaan jälkiohjausta ja tarvittaessa ohjataan etsivän nuorisotyön palveluihin.</w:t>
      </w:r>
    </w:p>
    <w:p w:rsidR="00300BF6" w:rsidRPr="00A1331A" w:rsidRDefault="00300BF6" w:rsidP="0031004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Pyritään varmistamaan, että jokaisella peruskoulun päättävällä nuorella on opiskelupaikka peruskoulun jälkeen.</w:t>
      </w:r>
    </w:p>
    <w:p w:rsidR="00300BF6" w:rsidRPr="00B308EB" w:rsidRDefault="00300BF6" w:rsidP="00300BF6">
      <w:pPr>
        <w:pStyle w:val="Otsikko2"/>
        <w:rPr>
          <w:rFonts w:eastAsia="Times New Roman"/>
          <w:lang w:eastAsia="fi-FI"/>
        </w:rPr>
      </w:pPr>
      <w:bookmarkStart w:id="39" w:name="_Toc453854951"/>
      <w:bookmarkStart w:id="40" w:name="_Toc454224224"/>
      <w:r w:rsidRPr="00B308EB">
        <w:rPr>
          <w:rFonts w:eastAsia="Times New Roman"/>
          <w:lang w:eastAsia="fi-FI"/>
        </w:rPr>
        <w:t>Oppilaanohjauksen sisällöt vuosiluokilla 7-9</w:t>
      </w:r>
      <w:bookmarkEnd w:id="39"/>
      <w:bookmarkEnd w:id="40"/>
    </w:p>
    <w:p w:rsidR="00300BF6" w:rsidRPr="00A1331A" w:rsidRDefault="00300BF6" w:rsidP="00300BF6">
      <w:pPr>
        <w:pStyle w:val="Otsikko3"/>
        <w:rPr>
          <w:rFonts w:asciiTheme="majorHAnsi" w:hAnsiTheme="majorHAnsi"/>
          <w:sz w:val="24"/>
          <w:szCs w:val="24"/>
        </w:rPr>
      </w:pPr>
      <w:bookmarkStart w:id="41" w:name="_Toc453854952"/>
      <w:bookmarkStart w:id="42" w:name="_Toc454224225"/>
      <w:r w:rsidRPr="00A1331A">
        <w:rPr>
          <w:rFonts w:asciiTheme="majorHAnsi" w:hAnsiTheme="majorHAnsi"/>
        </w:rPr>
        <w:t>7</w:t>
      </w:r>
      <w:r w:rsidRPr="00A1331A">
        <w:rPr>
          <w:rFonts w:asciiTheme="majorHAnsi" w:hAnsiTheme="majorHAnsi"/>
          <w:sz w:val="24"/>
          <w:szCs w:val="24"/>
        </w:rPr>
        <w:t>. luokka</w:t>
      </w:r>
      <w:bookmarkEnd w:id="41"/>
      <w:bookmarkEnd w:id="42"/>
    </w:p>
    <w:p w:rsidR="00300BF6" w:rsidRPr="00A1331A" w:rsidRDefault="00300BF6" w:rsidP="003100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koulun toimintakulttuuri vuosiluokilla 7-9</w:t>
      </w:r>
    </w:p>
    <w:p w:rsidR="00300BF6" w:rsidRPr="00A1331A" w:rsidRDefault="00300BF6" w:rsidP="003100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opiskelutaidot</w:t>
      </w:r>
    </w:p>
    <w:p w:rsidR="00300BF6" w:rsidRPr="00A1331A" w:rsidRDefault="00300BF6" w:rsidP="003100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valinnaisaineet</w:t>
      </w:r>
    </w:p>
    <w:p w:rsidR="00300BF6" w:rsidRPr="00A1331A" w:rsidRDefault="00300BF6" w:rsidP="003100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henkilökohtainen ja pienryhmäohjaus</w:t>
      </w:r>
    </w:p>
    <w:p w:rsidR="00300BF6" w:rsidRPr="00A1331A" w:rsidRDefault="00300BF6" w:rsidP="003100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työelämään tutustuminen TET</w:t>
      </w:r>
    </w:p>
    <w:p w:rsidR="00300BF6" w:rsidRPr="00A1331A" w:rsidRDefault="00300BF6" w:rsidP="00300BF6">
      <w:pPr>
        <w:pStyle w:val="Otsikko3"/>
        <w:rPr>
          <w:rFonts w:asciiTheme="majorHAnsi" w:hAnsiTheme="majorHAnsi"/>
          <w:sz w:val="24"/>
          <w:szCs w:val="24"/>
        </w:rPr>
      </w:pPr>
      <w:bookmarkStart w:id="43" w:name="_Toc453854953"/>
      <w:bookmarkStart w:id="44" w:name="_Toc454224226"/>
      <w:r w:rsidRPr="00A1331A">
        <w:rPr>
          <w:rFonts w:asciiTheme="majorHAnsi" w:hAnsiTheme="majorHAnsi"/>
        </w:rPr>
        <w:t xml:space="preserve">8. </w:t>
      </w:r>
      <w:r w:rsidRPr="00A1331A">
        <w:rPr>
          <w:rFonts w:asciiTheme="majorHAnsi" w:hAnsiTheme="majorHAnsi"/>
          <w:sz w:val="24"/>
          <w:szCs w:val="24"/>
        </w:rPr>
        <w:t>luokka</w:t>
      </w:r>
      <w:bookmarkEnd w:id="43"/>
      <w:bookmarkEnd w:id="44"/>
    </w:p>
    <w:p w:rsidR="00300BF6" w:rsidRPr="00A1331A" w:rsidRDefault="00300BF6" w:rsidP="0031004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itsetuntemus</w:t>
      </w:r>
    </w:p>
    <w:p w:rsidR="00300BF6" w:rsidRPr="00A1331A" w:rsidRDefault="00300BF6" w:rsidP="0031004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opiskelutaidot</w:t>
      </w:r>
    </w:p>
    <w:p w:rsidR="00300BF6" w:rsidRPr="00A1331A" w:rsidRDefault="00300BF6" w:rsidP="0031004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tutustuminen koulutukseen Suomessa</w:t>
      </w:r>
    </w:p>
    <w:p w:rsidR="00300BF6" w:rsidRPr="00A1331A" w:rsidRDefault="00300BF6" w:rsidP="0031004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ammatti- ja työelämätietous</w:t>
      </w:r>
    </w:p>
    <w:p w:rsidR="00300BF6" w:rsidRPr="00A1331A" w:rsidRDefault="00300BF6" w:rsidP="0031004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työn hakeminen</w:t>
      </w:r>
    </w:p>
    <w:p w:rsidR="00300BF6" w:rsidRPr="00A1331A" w:rsidRDefault="00300BF6" w:rsidP="0031004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henkilökohtainen ja pienryhmäohjaus</w:t>
      </w:r>
    </w:p>
    <w:p w:rsidR="00300BF6" w:rsidRPr="00A1331A" w:rsidRDefault="00300BF6" w:rsidP="0031004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työelämään tutustuminen TET</w:t>
      </w:r>
    </w:p>
    <w:p w:rsidR="00310048" w:rsidRPr="00A1331A" w:rsidRDefault="00310048" w:rsidP="00310048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p w:rsidR="00300BF6" w:rsidRPr="00A1331A" w:rsidRDefault="00300BF6" w:rsidP="00300BF6">
      <w:pPr>
        <w:pStyle w:val="Otsikko3"/>
        <w:rPr>
          <w:rFonts w:asciiTheme="majorHAnsi" w:hAnsiTheme="majorHAnsi"/>
          <w:sz w:val="24"/>
          <w:szCs w:val="24"/>
        </w:rPr>
      </w:pPr>
      <w:bookmarkStart w:id="45" w:name="_Toc453854954"/>
      <w:bookmarkStart w:id="46" w:name="_Toc454224227"/>
      <w:r w:rsidRPr="00A1331A">
        <w:rPr>
          <w:rFonts w:asciiTheme="majorHAnsi" w:hAnsiTheme="majorHAnsi"/>
        </w:rPr>
        <w:lastRenderedPageBreak/>
        <w:t xml:space="preserve">9. </w:t>
      </w:r>
      <w:r w:rsidRPr="00A1331A">
        <w:rPr>
          <w:rFonts w:asciiTheme="majorHAnsi" w:hAnsiTheme="majorHAnsi"/>
          <w:sz w:val="24"/>
          <w:szCs w:val="24"/>
        </w:rPr>
        <w:t>luokka</w:t>
      </w:r>
      <w:bookmarkEnd w:id="45"/>
      <w:bookmarkEnd w:id="46"/>
    </w:p>
    <w:p w:rsidR="00300BF6" w:rsidRPr="00A1331A" w:rsidRDefault="00300BF6" w:rsidP="0031004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vaihtoehdot peruskoulun jälkeen</w:t>
      </w:r>
    </w:p>
    <w:p w:rsidR="00300BF6" w:rsidRPr="00A1331A" w:rsidRDefault="00300BF6" w:rsidP="0031004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itsetuntemus</w:t>
      </w:r>
    </w:p>
    <w:p w:rsidR="00300BF6" w:rsidRPr="00A1331A" w:rsidRDefault="00300BF6" w:rsidP="0031004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yhteiskunnan ohjaus-, tieto- ja tukipalvelut</w:t>
      </w:r>
    </w:p>
    <w:p w:rsidR="00300BF6" w:rsidRPr="00A1331A" w:rsidRDefault="00300BF6" w:rsidP="0031004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yhteishaku</w:t>
      </w:r>
    </w:p>
    <w:p w:rsidR="00300BF6" w:rsidRPr="00A1331A" w:rsidRDefault="00300BF6" w:rsidP="0031004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kansainvälisyys</w:t>
      </w:r>
    </w:p>
    <w:p w:rsidR="00300BF6" w:rsidRPr="00A1331A" w:rsidRDefault="00300BF6" w:rsidP="0031004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>henkilökohtainen ja pienryhmäohjaus</w:t>
      </w:r>
    </w:p>
    <w:p w:rsidR="00300BF6" w:rsidRPr="00A1331A" w:rsidRDefault="00300BF6" w:rsidP="0031004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A1331A">
        <w:rPr>
          <w:rFonts w:asciiTheme="majorHAnsi" w:eastAsia="Times New Roman" w:hAnsiTheme="majorHAnsi" w:cs="Times New Roman"/>
          <w:sz w:val="24"/>
          <w:szCs w:val="24"/>
          <w:lang w:eastAsia="fi-FI"/>
        </w:rPr>
        <w:t xml:space="preserve">työelämään tutustuminen TET </w:t>
      </w:r>
    </w:p>
    <w:p w:rsidR="009A2FED" w:rsidRPr="00044CD7" w:rsidRDefault="009A2FED" w:rsidP="009A2FED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p w:rsidR="007C5DED" w:rsidRPr="0048350D" w:rsidRDefault="00F92023" w:rsidP="0048350D">
      <w:pPr>
        <w:pStyle w:val="Otsikko1"/>
        <w:keepNext/>
        <w:keepLines/>
        <w:spacing w:before="240" w:beforeAutospacing="0" w:after="0" w:afterAutospacing="0" w:line="259" w:lineRule="auto"/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</w:pPr>
      <w:bookmarkStart w:id="47" w:name="_Toc453837806"/>
      <w:bookmarkStart w:id="48" w:name="_Toc454224228"/>
      <w:r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>6</w:t>
      </w:r>
      <w:r w:rsidR="007C5DED" w:rsidRPr="0048350D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 Tavoitteiden toteutumisen arviointi</w:t>
      </w:r>
      <w:bookmarkEnd w:id="47"/>
      <w:bookmarkEnd w:id="48"/>
      <w:r w:rsidR="007C5DED" w:rsidRPr="0048350D">
        <w:rPr>
          <w:rFonts w:asciiTheme="majorHAnsi" w:eastAsiaTheme="majorEastAsia" w:hAnsiTheme="majorHAnsi" w:cstheme="majorBidi"/>
          <w:b w:val="0"/>
          <w:bCs w:val="0"/>
          <w:color w:val="2E74B5" w:themeColor="accent1" w:themeShade="BF"/>
          <w:kern w:val="0"/>
          <w:sz w:val="32"/>
          <w:szCs w:val="32"/>
          <w:lang w:eastAsia="en-US"/>
        </w:rPr>
        <w:t xml:space="preserve"> </w:t>
      </w:r>
    </w:p>
    <w:p w:rsidR="007C5DED" w:rsidRPr="00A1331A" w:rsidRDefault="007C5DED" w:rsidP="00310048">
      <w:pPr>
        <w:pStyle w:val="NormaaliWWW"/>
        <w:jc w:val="both"/>
        <w:rPr>
          <w:rFonts w:asciiTheme="majorHAnsi" w:hAnsiTheme="majorHAnsi"/>
        </w:rPr>
      </w:pPr>
      <w:r w:rsidRPr="00A1331A">
        <w:rPr>
          <w:rFonts w:asciiTheme="majorHAnsi" w:hAnsiTheme="majorHAnsi"/>
        </w:rPr>
        <w:t>Oppilaanohjauksen tavoitteiden toteutumista arvioidaan oppilaan näkökulmasta</w:t>
      </w:r>
      <w:r w:rsidR="002E5C5D" w:rsidRPr="00A1331A">
        <w:rPr>
          <w:rFonts w:asciiTheme="majorHAnsi" w:hAnsiTheme="majorHAnsi"/>
        </w:rPr>
        <w:t xml:space="preserve">. </w:t>
      </w:r>
      <w:r w:rsidR="007F5893" w:rsidRPr="00A1331A">
        <w:rPr>
          <w:rFonts w:asciiTheme="majorHAnsi" w:hAnsiTheme="majorHAnsi"/>
        </w:rPr>
        <w:t>Perusopetuksen alaluokkien</w:t>
      </w:r>
      <w:r w:rsidRPr="00A1331A">
        <w:rPr>
          <w:rFonts w:asciiTheme="majorHAnsi" w:hAnsiTheme="majorHAnsi"/>
        </w:rPr>
        <w:t xml:space="preserve"> ohjauksen tavoitteilla pyritään siihen, että oppilas on motivoitunut </w:t>
      </w:r>
      <w:r w:rsidR="00235DDD" w:rsidRPr="00A1331A">
        <w:rPr>
          <w:rFonts w:asciiTheme="majorHAnsi" w:hAnsiTheme="majorHAnsi"/>
        </w:rPr>
        <w:t>opiskelemaan</w:t>
      </w:r>
      <w:r w:rsidR="00AE4267" w:rsidRPr="00A1331A">
        <w:rPr>
          <w:rFonts w:asciiTheme="majorHAnsi" w:hAnsiTheme="majorHAnsi"/>
        </w:rPr>
        <w:t xml:space="preserve"> siirtyäkseen </w:t>
      </w:r>
      <w:r w:rsidR="007F5893" w:rsidRPr="00A1331A">
        <w:rPr>
          <w:rFonts w:asciiTheme="majorHAnsi" w:hAnsiTheme="majorHAnsi"/>
        </w:rPr>
        <w:t>perusopetuksen</w:t>
      </w:r>
      <w:r w:rsidR="002E5C5D" w:rsidRPr="00A1331A">
        <w:rPr>
          <w:rFonts w:asciiTheme="majorHAnsi" w:hAnsiTheme="majorHAnsi"/>
        </w:rPr>
        <w:t xml:space="preserve"> </w:t>
      </w:r>
      <w:r w:rsidR="00AE4267" w:rsidRPr="00A1331A">
        <w:rPr>
          <w:rFonts w:asciiTheme="majorHAnsi" w:hAnsiTheme="majorHAnsi"/>
        </w:rPr>
        <w:t>ylemmille vuosiluokille.</w:t>
      </w:r>
    </w:p>
    <w:p w:rsidR="00CA47F4" w:rsidRPr="00A1331A" w:rsidRDefault="007F5893" w:rsidP="00310048">
      <w:pPr>
        <w:pStyle w:val="NormaaliWWW"/>
        <w:jc w:val="both"/>
        <w:rPr>
          <w:rFonts w:asciiTheme="majorHAnsi" w:hAnsiTheme="majorHAnsi"/>
          <w:b/>
          <w:sz w:val="36"/>
          <w:szCs w:val="36"/>
        </w:rPr>
      </w:pPr>
      <w:r w:rsidRPr="00A1331A">
        <w:rPr>
          <w:rFonts w:asciiTheme="majorHAnsi" w:hAnsiTheme="majorHAnsi"/>
        </w:rPr>
        <w:t>Vuosiluokkien 7-9</w:t>
      </w:r>
      <w:r w:rsidR="007C5DED" w:rsidRPr="00A1331A">
        <w:rPr>
          <w:rFonts w:asciiTheme="majorHAnsi" w:hAnsiTheme="majorHAnsi"/>
        </w:rPr>
        <w:t xml:space="preserve"> ohjauksen tavoitteena on, että oppilas on motivoitunut hakemaan jatko-opintoihin</w:t>
      </w:r>
      <w:r w:rsidR="00603721" w:rsidRPr="00A1331A">
        <w:rPr>
          <w:rFonts w:asciiTheme="majorHAnsi" w:hAnsiTheme="majorHAnsi"/>
        </w:rPr>
        <w:t xml:space="preserve">. </w:t>
      </w:r>
      <w:r w:rsidR="00AE4267" w:rsidRPr="00A1331A">
        <w:rPr>
          <w:rFonts w:asciiTheme="majorHAnsi" w:hAnsiTheme="majorHAnsi"/>
        </w:rPr>
        <w:t>Tavoitteena on myös, että o</w:t>
      </w:r>
      <w:r w:rsidR="00603721" w:rsidRPr="00A1331A">
        <w:rPr>
          <w:rFonts w:asciiTheme="majorHAnsi" w:hAnsiTheme="majorHAnsi"/>
        </w:rPr>
        <w:t>ppilas on myös</w:t>
      </w:r>
      <w:r w:rsidR="007C5DED" w:rsidRPr="00A1331A">
        <w:rPr>
          <w:rFonts w:asciiTheme="majorHAnsi" w:hAnsiTheme="majorHAnsi"/>
        </w:rPr>
        <w:t xml:space="preserve"> sitoutunut aloittamaan ja jatkamaan opintojaan valitsemassaan </w:t>
      </w:r>
      <w:r w:rsidR="00603721" w:rsidRPr="00A1331A">
        <w:rPr>
          <w:rFonts w:asciiTheme="majorHAnsi" w:hAnsiTheme="majorHAnsi"/>
        </w:rPr>
        <w:t xml:space="preserve">toisen asteen </w:t>
      </w:r>
      <w:r w:rsidR="007C5DED" w:rsidRPr="00A1331A">
        <w:rPr>
          <w:rFonts w:asciiTheme="majorHAnsi" w:hAnsiTheme="majorHAnsi"/>
        </w:rPr>
        <w:t>koulutuksessa. Ohjaukse</w:t>
      </w:r>
      <w:r w:rsidR="00603721" w:rsidRPr="00A1331A">
        <w:rPr>
          <w:rFonts w:asciiTheme="majorHAnsi" w:hAnsiTheme="majorHAnsi"/>
        </w:rPr>
        <w:t>n tavoitteena on saada jokaiselle</w:t>
      </w:r>
      <w:r w:rsidR="007C5DED" w:rsidRPr="00A1331A">
        <w:rPr>
          <w:rFonts w:asciiTheme="majorHAnsi" w:hAnsiTheme="majorHAnsi"/>
        </w:rPr>
        <w:t xml:space="preserve"> peruskoulun päättäväll</w:t>
      </w:r>
      <w:r w:rsidR="00603721" w:rsidRPr="00A1331A">
        <w:rPr>
          <w:rFonts w:asciiTheme="majorHAnsi" w:hAnsiTheme="majorHAnsi"/>
        </w:rPr>
        <w:t>e oppilaalle</w:t>
      </w:r>
      <w:r w:rsidR="007C5DED" w:rsidRPr="00A1331A">
        <w:rPr>
          <w:rFonts w:asciiTheme="majorHAnsi" w:hAnsiTheme="majorHAnsi"/>
        </w:rPr>
        <w:t xml:space="preserve"> jatkokoulutuspaikka. </w:t>
      </w:r>
      <w:r w:rsidR="00603721" w:rsidRPr="00A1331A">
        <w:rPr>
          <w:rFonts w:asciiTheme="majorHAnsi" w:hAnsiTheme="majorHAnsi"/>
        </w:rPr>
        <w:t xml:space="preserve">Koulutuspaikan saaminen </w:t>
      </w:r>
      <w:r w:rsidR="007C5DED" w:rsidRPr="00A1331A">
        <w:rPr>
          <w:rFonts w:asciiTheme="majorHAnsi" w:hAnsiTheme="majorHAnsi"/>
        </w:rPr>
        <w:t xml:space="preserve">varmistetaan ensin </w:t>
      </w:r>
      <w:r w:rsidR="00096F94" w:rsidRPr="00A1331A">
        <w:rPr>
          <w:rFonts w:asciiTheme="majorHAnsi" w:hAnsiTheme="majorHAnsi"/>
        </w:rPr>
        <w:t>kesällä koulutusvalintojen var</w:t>
      </w:r>
      <w:r w:rsidR="007C5DED" w:rsidRPr="00A1331A">
        <w:rPr>
          <w:rFonts w:asciiTheme="majorHAnsi" w:hAnsiTheme="majorHAnsi"/>
        </w:rPr>
        <w:t xml:space="preserve">mistuttua ja uudelleen vielä seuraavan lukukauden </w:t>
      </w:r>
      <w:r w:rsidR="00B25121">
        <w:rPr>
          <w:rFonts w:asciiTheme="majorHAnsi" w:hAnsiTheme="majorHAnsi"/>
        </w:rPr>
        <w:t>alussa</w:t>
      </w:r>
      <w:r w:rsidR="007C5DED" w:rsidRPr="00A1331A">
        <w:rPr>
          <w:rFonts w:asciiTheme="majorHAnsi" w:hAnsiTheme="majorHAnsi"/>
        </w:rPr>
        <w:t xml:space="preserve">. </w:t>
      </w:r>
    </w:p>
    <w:sectPr w:rsidR="00CA47F4" w:rsidRPr="00A1331A" w:rsidSect="00037013">
      <w:footerReference w:type="default" r:id="rId9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43" w:rsidRDefault="00CB7443" w:rsidP="00487819">
      <w:pPr>
        <w:spacing w:after="0" w:line="240" w:lineRule="auto"/>
      </w:pPr>
      <w:r>
        <w:separator/>
      </w:r>
    </w:p>
  </w:endnote>
  <w:endnote w:type="continuationSeparator" w:id="0">
    <w:p w:rsidR="00CB7443" w:rsidRDefault="00CB7443" w:rsidP="0048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1484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87819" w:rsidRDefault="00487819">
            <w:pPr>
              <w:pStyle w:val="Alatunniste"/>
              <w:jc w:val="center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E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EC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7819" w:rsidRDefault="0048781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43" w:rsidRDefault="00CB7443" w:rsidP="00487819">
      <w:pPr>
        <w:spacing w:after="0" w:line="240" w:lineRule="auto"/>
      </w:pPr>
      <w:r>
        <w:separator/>
      </w:r>
    </w:p>
  </w:footnote>
  <w:footnote w:type="continuationSeparator" w:id="0">
    <w:p w:rsidR="00CB7443" w:rsidRDefault="00CB7443" w:rsidP="00487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4D"/>
    <w:multiLevelType w:val="hybridMultilevel"/>
    <w:tmpl w:val="7BE689B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0396B"/>
    <w:multiLevelType w:val="hybridMultilevel"/>
    <w:tmpl w:val="DBFAC7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7482"/>
    <w:multiLevelType w:val="multilevel"/>
    <w:tmpl w:val="F0E2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620A4"/>
    <w:multiLevelType w:val="multilevel"/>
    <w:tmpl w:val="B35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1792C"/>
    <w:multiLevelType w:val="multilevel"/>
    <w:tmpl w:val="D7B8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B0121"/>
    <w:multiLevelType w:val="hybridMultilevel"/>
    <w:tmpl w:val="9D2E7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5857"/>
    <w:multiLevelType w:val="multilevel"/>
    <w:tmpl w:val="7BD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33F2C"/>
    <w:multiLevelType w:val="multilevel"/>
    <w:tmpl w:val="84D6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5098B"/>
    <w:multiLevelType w:val="hybridMultilevel"/>
    <w:tmpl w:val="DDF6DA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7461D"/>
    <w:multiLevelType w:val="multilevel"/>
    <w:tmpl w:val="1AE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F60E1"/>
    <w:multiLevelType w:val="multilevel"/>
    <w:tmpl w:val="AFD0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40001"/>
    <w:multiLevelType w:val="multilevel"/>
    <w:tmpl w:val="A568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5036B"/>
    <w:multiLevelType w:val="hybridMultilevel"/>
    <w:tmpl w:val="7A823DD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5349D3"/>
    <w:multiLevelType w:val="hybridMultilevel"/>
    <w:tmpl w:val="E564BB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5E4B"/>
    <w:multiLevelType w:val="hybridMultilevel"/>
    <w:tmpl w:val="F8AEF6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952ED"/>
    <w:multiLevelType w:val="multilevel"/>
    <w:tmpl w:val="4D1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32E5B"/>
    <w:multiLevelType w:val="multilevel"/>
    <w:tmpl w:val="46E8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E17F3"/>
    <w:multiLevelType w:val="multilevel"/>
    <w:tmpl w:val="EAF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3457C"/>
    <w:multiLevelType w:val="hybridMultilevel"/>
    <w:tmpl w:val="EA08FD3C"/>
    <w:lvl w:ilvl="0" w:tplc="4A0E671A">
      <w:start w:val="3"/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9" w15:restartNumberingAfterBreak="0">
    <w:nsid w:val="5EE303A1"/>
    <w:multiLevelType w:val="multilevel"/>
    <w:tmpl w:val="BAD8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0046A"/>
    <w:multiLevelType w:val="hybridMultilevel"/>
    <w:tmpl w:val="2F9609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C7B63"/>
    <w:multiLevelType w:val="multilevel"/>
    <w:tmpl w:val="9F34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3031F"/>
    <w:multiLevelType w:val="multilevel"/>
    <w:tmpl w:val="D68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FA4317"/>
    <w:multiLevelType w:val="multilevel"/>
    <w:tmpl w:val="2AFC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C2356"/>
    <w:multiLevelType w:val="multilevel"/>
    <w:tmpl w:val="C78E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F0C31"/>
    <w:multiLevelType w:val="multilevel"/>
    <w:tmpl w:val="DFD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20"/>
  </w:num>
  <w:num w:numId="13">
    <w:abstractNumId w:val="14"/>
  </w:num>
  <w:num w:numId="14">
    <w:abstractNumId w:val="8"/>
  </w:num>
  <w:num w:numId="15">
    <w:abstractNumId w:val="18"/>
  </w:num>
  <w:num w:numId="16">
    <w:abstractNumId w:val="10"/>
  </w:num>
  <w:num w:numId="17">
    <w:abstractNumId w:val="23"/>
  </w:num>
  <w:num w:numId="18">
    <w:abstractNumId w:val="2"/>
  </w:num>
  <w:num w:numId="19">
    <w:abstractNumId w:val="21"/>
  </w:num>
  <w:num w:numId="20">
    <w:abstractNumId w:val="25"/>
  </w:num>
  <w:num w:numId="21">
    <w:abstractNumId w:val="9"/>
  </w:num>
  <w:num w:numId="22">
    <w:abstractNumId w:val="16"/>
  </w:num>
  <w:num w:numId="23">
    <w:abstractNumId w:val="22"/>
  </w:num>
  <w:num w:numId="24">
    <w:abstractNumId w:val="1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ED"/>
    <w:rsid w:val="00024E2D"/>
    <w:rsid w:val="00027D3B"/>
    <w:rsid w:val="00037013"/>
    <w:rsid w:val="00044CD7"/>
    <w:rsid w:val="00045D6C"/>
    <w:rsid w:val="00057401"/>
    <w:rsid w:val="00096F94"/>
    <w:rsid w:val="000D0B0F"/>
    <w:rsid w:val="000E1614"/>
    <w:rsid w:val="001023BC"/>
    <w:rsid w:val="001138E4"/>
    <w:rsid w:val="00147683"/>
    <w:rsid w:val="001C250B"/>
    <w:rsid w:val="001E71B6"/>
    <w:rsid w:val="001F7200"/>
    <w:rsid w:val="00225965"/>
    <w:rsid w:val="00235DDD"/>
    <w:rsid w:val="00261E5C"/>
    <w:rsid w:val="00267489"/>
    <w:rsid w:val="00293DCA"/>
    <w:rsid w:val="002D2168"/>
    <w:rsid w:val="002E5C5D"/>
    <w:rsid w:val="00300BF6"/>
    <w:rsid w:val="00310048"/>
    <w:rsid w:val="003624E8"/>
    <w:rsid w:val="0041363D"/>
    <w:rsid w:val="004214C1"/>
    <w:rsid w:val="004435C0"/>
    <w:rsid w:val="00462A72"/>
    <w:rsid w:val="00462E56"/>
    <w:rsid w:val="00467ACF"/>
    <w:rsid w:val="0048350D"/>
    <w:rsid w:val="00486A11"/>
    <w:rsid w:val="00487819"/>
    <w:rsid w:val="004A2E51"/>
    <w:rsid w:val="004C4DDA"/>
    <w:rsid w:val="0053376B"/>
    <w:rsid w:val="005420C4"/>
    <w:rsid w:val="00597F10"/>
    <w:rsid w:val="005B4625"/>
    <w:rsid w:val="005B79E7"/>
    <w:rsid w:val="005B7EC2"/>
    <w:rsid w:val="00603721"/>
    <w:rsid w:val="00625746"/>
    <w:rsid w:val="006329AE"/>
    <w:rsid w:val="006A3CC9"/>
    <w:rsid w:val="006D7856"/>
    <w:rsid w:val="006F2B5E"/>
    <w:rsid w:val="00733342"/>
    <w:rsid w:val="00734B05"/>
    <w:rsid w:val="00736B16"/>
    <w:rsid w:val="00775996"/>
    <w:rsid w:val="007B5FB9"/>
    <w:rsid w:val="007C5DED"/>
    <w:rsid w:val="007F38D0"/>
    <w:rsid w:val="007F5893"/>
    <w:rsid w:val="0082070B"/>
    <w:rsid w:val="00833492"/>
    <w:rsid w:val="00852229"/>
    <w:rsid w:val="008934E4"/>
    <w:rsid w:val="008D72F4"/>
    <w:rsid w:val="008E54E5"/>
    <w:rsid w:val="008F0338"/>
    <w:rsid w:val="00912691"/>
    <w:rsid w:val="009174E2"/>
    <w:rsid w:val="00954BEA"/>
    <w:rsid w:val="009632CE"/>
    <w:rsid w:val="00966014"/>
    <w:rsid w:val="009713F8"/>
    <w:rsid w:val="009A2FED"/>
    <w:rsid w:val="009D28B2"/>
    <w:rsid w:val="009E0C7C"/>
    <w:rsid w:val="009E3568"/>
    <w:rsid w:val="00A1331A"/>
    <w:rsid w:val="00A2755F"/>
    <w:rsid w:val="00A27831"/>
    <w:rsid w:val="00A57C4B"/>
    <w:rsid w:val="00AB42D5"/>
    <w:rsid w:val="00AD65BF"/>
    <w:rsid w:val="00AE4267"/>
    <w:rsid w:val="00B15889"/>
    <w:rsid w:val="00B17535"/>
    <w:rsid w:val="00B25121"/>
    <w:rsid w:val="00B660F3"/>
    <w:rsid w:val="00BD62C4"/>
    <w:rsid w:val="00C33992"/>
    <w:rsid w:val="00C609FE"/>
    <w:rsid w:val="00C827B0"/>
    <w:rsid w:val="00CA463C"/>
    <w:rsid w:val="00CA47F4"/>
    <w:rsid w:val="00CB336E"/>
    <w:rsid w:val="00CB7443"/>
    <w:rsid w:val="00CC10A7"/>
    <w:rsid w:val="00CC423F"/>
    <w:rsid w:val="00CC5E04"/>
    <w:rsid w:val="00CD70CF"/>
    <w:rsid w:val="00D031C9"/>
    <w:rsid w:val="00D1297A"/>
    <w:rsid w:val="00D24C00"/>
    <w:rsid w:val="00DB1DB4"/>
    <w:rsid w:val="00E06E43"/>
    <w:rsid w:val="00E21DD1"/>
    <w:rsid w:val="00E32D1B"/>
    <w:rsid w:val="00E33F67"/>
    <w:rsid w:val="00E52987"/>
    <w:rsid w:val="00E83FC4"/>
    <w:rsid w:val="00EA2531"/>
    <w:rsid w:val="00EC2294"/>
    <w:rsid w:val="00EC5F96"/>
    <w:rsid w:val="00EF68D7"/>
    <w:rsid w:val="00F250C7"/>
    <w:rsid w:val="00F43B62"/>
    <w:rsid w:val="00F459B6"/>
    <w:rsid w:val="00F600A3"/>
    <w:rsid w:val="00F75AA2"/>
    <w:rsid w:val="00F80746"/>
    <w:rsid w:val="00F92023"/>
    <w:rsid w:val="00F93153"/>
    <w:rsid w:val="00FA2FFE"/>
    <w:rsid w:val="00FA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C5DEB-F8AA-4235-8DCB-87367FCF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C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D7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Otsikko3">
    <w:name w:val="heading 3"/>
    <w:basedOn w:val="Normaali"/>
    <w:link w:val="Otsikko3Char"/>
    <w:uiPriority w:val="9"/>
    <w:qFormat/>
    <w:rsid w:val="007C5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5DE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C5DE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unhideWhenUsed/>
    <w:rsid w:val="007C5DED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7C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documentmodified">
    <w:name w:val="documentmodified"/>
    <w:basedOn w:val="Kappaleenoletusfontti"/>
    <w:rsid w:val="007C5DED"/>
  </w:style>
  <w:style w:type="character" w:styleId="Voimakas">
    <w:name w:val="Strong"/>
    <w:basedOn w:val="Kappaleenoletusfontti"/>
    <w:uiPriority w:val="22"/>
    <w:qFormat/>
    <w:rsid w:val="007C5DED"/>
    <w:rPr>
      <w:b/>
      <w:bCs/>
    </w:rPr>
  </w:style>
  <w:style w:type="paragraph" w:customStyle="1" w:styleId="callout">
    <w:name w:val="callout"/>
    <w:basedOn w:val="Normaali"/>
    <w:rsid w:val="007C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ternal-link">
    <w:name w:val="internal-link"/>
    <w:basedOn w:val="Kappaleenoletusfontti"/>
    <w:rsid w:val="007C5DED"/>
  </w:style>
  <w:style w:type="character" w:customStyle="1" w:styleId="addthisseparator10">
    <w:name w:val="addthis_separator10"/>
    <w:basedOn w:val="Kappaleenoletusfontti"/>
    <w:rsid w:val="007C5DED"/>
  </w:style>
  <w:style w:type="character" w:customStyle="1" w:styleId="portletitemdetails">
    <w:name w:val="portletitemdetails"/>
    <w:basedOn w:val="Kappaleenoletusfontti"/>
    <w:rsid w:val="007C5DED"/>
  </w:style>
  <w:style w:type="character" w:customStyle="1" w:styleId="hiddenstructure">
    <w:name w:val="hiddenstructure"/>
    <w:basedOn w:val="Kappaleenoletusfontti"/>
    <w:rsid w:val="007C5DED"/>
  </w:style>
  <w:style w:type="paragraph" w:styleId="Seliteteksti">
    <w:name w:val="Balloon Text"/>
    <w:basedOn w:val="Normaali"/>
    <w:link w:val="SelitetekstiChar"/>
    <w:uiPriority w:val="99"/>
    <w:semiHidden/>
    <w:unhideWhenUsed/>
    <w:rsid w:val="00E21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1DD1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25965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03701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037013"/>
    <w:rPr>
      <w:rFonts w:eastAsiaTheme="minorEastAsia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87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7819"/>
  </w:style>
  <w:style w:type="paragraph" w:styleId="Alatunniste">
    <w:name w:val="footer"/>
    <w:basedOn w:val="Normaali"/>
    <w:link w:val="AlatunnisteChar"/>
    <w:uiPriority w:val="99"/>
    <w:unhideWhenUsed/>
    <w:rsid w:val="00487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7819"/>
  </w:style>
  <w:style w:type="paragraph" w:styleId="Sisllysluettelonotsikko">
    <w:name w:val="TOC Heading"/>
    <w:basedOn w:val="Otsikko1"/>
    <w:next w:val="Normaali"/>
    <w:uiPriority w:val="39"/>
    <w:unhideWhenUsed/>
    <w:qFormat/>
    <w:rsid w:val="006D785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D7856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6D7856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F9202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qFormat/>
    <w:rsid w:val="00F9202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1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0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9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0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9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71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9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05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6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54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1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D709-D434-438D-BD07-1C18B728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1986</Words>
  <Characters>16089</Characters>
  <Application>Microsoft Office Word</Application>
  <DocSecurity>0</DocSecurity>
  <Lines>134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oppilaanohjauksen suunnitelma</vt:lpstr>
    </vt:vector>
  </TitlesOfParts>
  <Company>Tainionmäen koulu</Company>
  <LinksUpToDate>false</LinksUpToDate>
  <CharactersWithSpaces>18039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Tainionmäen koulun ohjaussuunnitelma</dc:title>
  <dc:creator>Hilmola Vuokko</dc:creator>
  <cp:lastModifiedBy>Bohm Kari</cp:lastModifiedBy>
  <cp:revision>5</cp:revision>
  <cp:lastPrinted>2016-06-20T19:46:00Z</cp:lastPrinted>
  <dcterms:created xsi:type="dcterms:W3CDTF">2016-06-21T11:00:00Z</dcterms:created>
  <dcterms:modified xsi:type="dcterms:W3CDTF">2017-05-29T10:22:00Z</dcterms:modified>
</cp:coreProperties>
</file>