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AF" w:rsidRPr="00F67C1B" w:rsidRDefault="00B31DAF" w:rsidP="00F67C1B">
      <w:pPr>
        <w:rPr>
          <w:sz w:val="28"/>
          <w:szCs w:val="28"/>
        </w:rPr>
      </w:pPr>
    </w:p>
    <w:p w:rsidR="00974DA4" w:rsidRPr="00AF6D7E" w:rsidRDefault="00AF6D7E">
      <w:pPr>
        <w:rPr>
          <w:b/>
          <w:sz w:val="44"/>
          <w:szCs w:val="44"/>
        </w:rPr>
      </w:pPr>
      <w:r w:rsidRPr="00AF6D7E">
        <w:rPr>
          <w:b/>
          <w:sz w:val="44"/>
          <w:szCs w:val="44"/>
        </w:rPr>
        <w:t>MUISTIO</w:t>
      </w:r>
    </w:p>
    <w:p w:rsidR="00AF6D7E" w:rsidRPr="00004EEA" w:rsidRDefault="00AF6D7E">
      <w:pPr>
        <w:rPr>
          <w:b/>
          <w:sz w:val="32"/>
          <w:szCs w:val="32"/>
        </w:rPr>
      </w:pPr>
      <w:r w:rsidRPr="00004EEA">
        <w:rPr>
          <w:b/>
          <w:sz w:val="32"/>
          <w:szCs w:val="32"/>
        </w:rPr>
        <w:t>OPS2016/Yleinen osa (Luku 4 ja 5.4.)</w:t>
      </w:r>
    </w:p>
    <w:p w:rsidR="00AF6D7E" w:rsidRPr="005D7373" w:rsidRDefault="00AF6D7E">
      <w:pPr>
        <w:rPr>
          <w:sz w:val="24"/>
          <w:szCs w:val="24"/>
        </w:rPr>
      </w:pPr>
      <w:proofErr w:type="gramStart"/>
      <w:r w:rsidRPr="005D7373">
        <w:rPr>
          <w:b/>
          <w:sz w:val="24"/>
          <w:szCs w:val="24"/>
        </w:rPr>
        <w:t>Aika:</w:t>
      </w:r>
      <w:r w:rsidR="00F67C1B" w:rsidRPr="005D7373">
        <w:rPr>
          <w:sz w:val="24"/>
          <w:szCs w:val="24"/>
        </w:rPr>
        <w:t xml:space="preserve">     Tiistai</w:t>
      </w:r>
      <w:proofErr w:type="gramEnd"/>
      <w:r w:rsidR="00F67C1B" w:rsidRPr="005D7373">
        <w:rPr>
          <w:sz w:val="24"/>
          <w:szCs w:val="24"/>
        </w:rPr>
        <w:t xml:space="preserve"> 12.5.2015</w:t>
      </w:r>
      <w:r w:rsidRPr="005D7373">
        <w:rPr>
          <w:sz w:val="24"/>
          <w:szCs w:val="24"/>
        </w:rPr>
        <w:t xml:space="preserve"> klo 14.00-17.00</w:t>
      </w:r>
    </w:p>
    <w:p w:rsidR="00AF6D7E" w:rsidRPr="005D7373" w:rsidRDefault="00AF6D7E">
      <w:pPr>
        <w:rPr>
          <w:sz w:val="24"/>
          <w:szCs w:val="24"/>
        </w:rPr>
      </w:pPr>
      <w:r w:rsidRPr="005D7373">
        <w:rPr>
          <w:b/>
          <w:sz w:val="24"/>
          <w:szCs w:val="24"/>
        </w:rPr>
        <w:t>Paikka:</w:t>
      </w:r>
      <w:r w:rsidRPr="005D7373">
        <w:rPr>
          <w:sz w:val="24"/>
          <w:szCs w:val="24"/>
        </w:rPr>
        <w:t xml:space="preserve"> Pellon alakoulu, opettajienhuone</w:t>
      </w:r>
      <w:r w:rsidR="00F67C1B" w:rsidRPr="005D7373">
        <w:rPr>
          <w:sz w:val="24"/>
          <w:szCs w:val="24"/>
        </w:rPr>
        <w:t xml:space="preserve"> ja luokka E</w:t>
      </w:r>
    </w:p>
    <w:p w:rsidR="00F67C1B" w:rsidRPr="005D7373" w:rsidRDefault="00AF6D7E">
      <w:pPr>
        <w:rPr>
          <w:sz w:val="24"/>
          <w:szCs w:val="24"/>
        </w:rPr>
      </w:pPr>
      <w:proofErr w:type="gramStart"/>
      <w:r w:rsidRPr="005D7373">
        <w:rPr>
          <w:b/>
          <w:sz w:val="24"/>
          <w:szCs w:val="24"/>
        </w:rPr>
        <w:t>Läsnä:</w:t>
      </w:r>
      <w:r w:rsidRPr="005D7373">
        <w:rPr>
          <w:sz w:val="24"/>
          <w:szCs w:val="24"/>
        </w:rPr>
        <w:t xml:space="preserve">  </w:t>
      </w:r>
      <w:r w:rsidR="00F67C1B" w:rsidRPr="005D7373">
        <w:rPr>
          <w:sz w:val="24"/>
          <w:szCs w:val="24"/>
        </w:rPr>
        <w:t>Anna</w:t>
      </w:r>
      <w:proofErr w:type="gramEnd"/>
      <w:r w:rsidR="00F67C1B" w:rsidRPr="005D7373">
        <w:rPr>
          <w:sz w:val="24"/>
          <w:szCs w:val="24"/>
        </w:rPr>
        <w:t xml:space="preserve">-Maija </w:t>
      </w:r>
      <w:proofErr w:type="spellStart"/>
      <w:r w:rsidR="00F67C1B" w:rsidRPr="005D7373">
        <w:rPr>
          <w:sz w:val="24"/>
          <w:szCs w:val="24"/>
        </w:rPr>
        <w:t>Alajääskö</w:t>
      </w:r>
      <w:proofErr w:type="spellEnd"/>
      <w:r w:rsidR="00F67C1B" w:rsidRPr="005D7373">
        <w:rPr>
          <w:sz w:val="24"/>
          <w:szCs w:val="24"/>
        </w:rPr>
        <w:t xml:space="preserve">, </w:t>
      </w:r>
      <w:r w:rsidRPr="005D7373">
        <w:rPr>
          <w:sz w:val="24"/>
          <w:szCs w:val="24"/>
        </w:rPr>
        <w:t xml:space="preserve">Heikki Kiviniemi, Niina Niiranen, Soile </w:t>
      </w:r>
      <w:proofErr w:type="spellStart"/>
      <w:r w:rsidRPr="005D7373">
        <w:rPr>
          <w:sz w:val="24"/>
          <w:szCs w:val="24"/>
        </w:rPr>
        <w:t>Pöyhtäri</w:t>
      </w:r>
      <w:proofErr w:type="spellEnd"/>
      <w:r w:rsidRPr="005D7373">
        <w:rPr>
          <w:sz w:val="24"/>
          <w:szCs w:val="24"/>
        </w:rPr>
        <w:t>, Leena</w:t>
      </w:r>
    </w:p>
    <w:p w:rsidR="00AF6D7E" w:rsidRPr="005D7373" w:rsidRDefault="00F67C1B">
      <w:pPr>
        <w:rPr>
          <w:sz w:val="24"/>
          <w:szCs w:val="24"/>
        </w:rPr>
      </w:pPr>
      <w:r w:rsidRPr="005D7373">
        <w:rPr>
          <w:sz w:val="24"/>
          <w:szCs w:val="24"/>
        </w:rPr>
        <w:t xml:space="preserve">              Rinne, Sami </w:t>
      </w:r>
      <w:r w:rsidR="00AF6D7E" w:rsidRPr="005D7373">
        <w:rPr>
          <w:sz w:val="24"/>
          <w:szCs w:val="24"/>
        </w:rPr>
        <w:t>Talonen, Asta Valkonen (vetäjä)</w:t>
      </w:r>
    </w:p>
    <w:p w:rsidR="00AF6D7E" w:rsidRPr="005D7373" w:rsidRDefault="00AF6D7E">
      <w:pPr>
        <w:rPr>
          <w:sz w:val="24"/>
          <w:szCs w:val="24"/>
        </w:rPr>
      </w:pPr>
    </w:p>
    <w:p w:rsidR="005D7373" w:rsidRDefault="00C919CB" w:rsidP="005D7373">
      <w:r>
        <w:t xml:space="preserve">VAPAATA </w:t>
      </w:r>
      <w:r w:rsidR="005D7373">
        <w:t>KESKUSTELUA ASIASTA</w:t>
      </w:r>
    </w:p>
    <w:p w:rsidR="00D41891" w:rsidRDefault="00354BA9" w:rsidP="005D7373">
      <w:r>
        <w:t xml:space="preserve">Edellisessä </w:t>
      </w:r>
      <w:r w:rsidR="005D7373">
        <w:t xml:space="preserve">kokoontumisessa </w:t>
      </w:r>
      <w:r w:rsidR="006241C9">
        <w:t xml:space="preserve">maaliskuussa </w:t>
      </w:r>
      <w:r w:rsidR="005D7373">
        <w:t>herä</w:t>
      </w:r>
      <w:r w:rsidR="006241C9">
        <w:t>tti keskustelua se, p</w:t>
      </w:r>
      <w:r>
        <w:t xml:space="preserve">äätetäänkö </w:t>
      </w:r>
      <w:r w:rsidR="005D7373" w:rsidRPr="00354BA9">
        <w:rPr>
          <w:b/>
        </w:rPr>
        <w:t>oppimiskokonaisuuksien teemoista</w:t>
      </w:r>
      <w:r w:rsidR="005D7373">
        <w:t xml:space="preserve"> </w:t>
      </w:r>
      <w:r w:rsidR="005D7373" w:rsidRPr="00354BA9">
        <w:t>yhteisessä seutukunnallisessa opetussuunnitelmassa</w:t>
      </w:r>
      <w:r w:rsidR="005D7373">
        <w:t xml:space="preserve"> ja tarkemmista tavoitteista ja sisällöistä koulukohtaisessa opetussuunnitelmassa.</w:t>
      </w:r>
    </w:p>
    <w:p w:rsidR="005D7373" w:rsidRPr="00354BA9" w:rsidRDefault="005D7373" w:rsidP="005D7373">
      <w:pPr>
        <w:rPr>
          <w:rFonts w:eastAsia="Times New Roman" w:cs="Times New Roman"/>
          <w:b/>
          <w:bCs/>
          <w:sz w:val="28"/>
          <w:szCs w:val="28"/>
          <w:lang w:eastAsia="fi-FI"/>
        </w:rPr>
      </w:pPr>
      <w:r w:rsidRPr="005D7373">
        <w:rPr>
          <w:rFonts w:eastAsia="Times New Roman" w:cs="Segoe UI"/>
          <w:bCs/>
          <w:sz w:val="24"/>
          <w:szCs w:val="24"/>
          <w:lang w:eastAsia="fi-FI"/>
        </w:rPr>
        <w:t>Maaliskuisen ko</w:t>
      </w:r>
      <w:r w:rsidR="00354BA9">
        <w:rPr>
          <w:rFonts w:eastAsia="Times New Roman" w:cs="Segoe UI"/>
          <w:bCs/>
          <w:sz w:val="24"/>
          <w:szCs w:val="24"/>
          <w:lang w:eastAsia="fi-FI"/>
        </w:rPr>
        <w:t>koontumisen jälkeen uutena asia</w:t>
      </w:r>
      <w:r w:rsidRPr="005D7373">
        <w:rPr>
          <w:rFonts w:eastAsia="Times New Roman" w:cs="Segoe UI"/>
          <w:bCs/>
          <w:sz w:val="24"/>
          <w:szCs w:val="24"/>
          <w:lang w:eastAsia="fi-FI"/>
        </w:rPr>
        <w:t xml:space="preserve">na oli jo ryhmäläisille aikaisemmin välitetty tieto, että </w:t>
      </w:r>
      <w:r w:rsidRPr="00354BA9">
        <w:rPr>
          <w:rFonts w:eastAsia="Times New Roman" w:cs="Segoe UI"/>
          <w:b/>
          <w:bCs/>
          <w:sz w:val="24"/>
          <w:szCs w:val="24"/>
          <w:lang w:eastAsia="fi-FI"/>
        </w:rPr>
        <w:t>monialaiset oppimiskokonaisuudet on hyvä laatia kuntakohtaisesti lukuvuosittain ja määritellä ne koulujen vuosisuunnitelmissa.</w:t>
      </w:r>
      <w:r w:rsidRPr="00354BA9">
        <w:rPr>
          <w:rFonts w:eastAsia="Times New Roman" w:cs="Times New Roman"/>
          <w:b/>
          <w:bCs/>
          <w:sz w:val="28"/>
          <w:szCs w:val="28"/>
          <w:lang w:eastAsia="fi-FI"/>
        </w:rPr>
        <w:t> </w:t>
      </w:r>
    </w:p>
    <w:p w:rsidR="005D7373" w:rsidRDefault="005D7373" w:rsidP="005D7373">
      <w:pPr>
        <w:rPr>
          <w:rFonts w:eastAsia="Times New Roman" w:cs="Times New Roman"/>
          <w:bCs/>
          <w:sz w:val="24"/>
          <w:szCs w:val="24"/>
          <w:lang w:eastAsia="fi-FI"/>
        </w:rPr>
      </w:pPr>
      <w:r w:rsidRPr="005D7373">
        <w:rPr>
          <w:rFonts w:eastAsia="Times New Roman" w:cs="Times New Roman"/>
          <w:bCs/>
          <w:sz w:val="24"/>
          <w:szCs w:val="24"/>
          <w:lang w:eastAsia="fi-FI"/>
        </w:rPr>
        <w:t>Oppimi</w:t>
      </w:r>
      <w:r>
        <w:rPr>
          <w:rFonts w:eastAsia="Times New Roman" w:cs="Times New Roman"/>
          <w:bCs/>
          <w:sz w:val="24"/>
          <w:szCs w:val="24"/>
          <w:lang w:eastAsia="fi-FI"/>
        </w:rPr>
        <w:t>skokonaisuuksista oli eri kuntien opettajienhuoneessa jo päästykin keskustelemaan. Ryhmäläisillä oli jopa ideoita ja ehdotuksia oman kuntansa oppimiskokonaisuuksista.</w:t>
      </w:r>
      <w:r w:rsidR="00354BA9">
        <w:rPr>
          <w:rFonts w:eastAsia="Times New Roman" w:cs="Times New Roman"/>
          <w:bCs/>
          <w:sz w:val="24"/>
          <w:szCs w:val="24"/>
          <w:lang w:eastAsia="fi-FI"/>
        </w:rPr>
        <w:t xml:space="preserve"> Lisäksi ryhmäläiset saivat tiivistelmän eräästä kokonaissuunnitelmasta, joka oli laadittu ”Minun eläimeni” otsikon alle.</w:t>
      </w:r>
    </w:p>
    <w:p w:rsidR="007D2FC2" w:rsidRDefault="007D2FC2" w:rsidP="005D7373">
      <w:pPr>
        <w:rPr>
          <w:rFonts w:eastAsia="Times New Roman" w:cs="Times New Roman"/>
          <w:bCs/>
          <w:sz w:val="24"/>
          <w:szCs w:val="24"/>
          <w:lang w:eastAsia="fi-FI"/>
        </w:rPr>
      </w:pPr>
      <w:r>
        <w:rPr>
          <w:rFonts w:eastAsia="Times New Roman" w:cs="Times New Roman"/>
          <w:bCs/>
          <w:sz w:val="24"/>
          <w:szCs w:val="24"/>
          <w:lang w:eastAsia="fi-FI"/>
        </w:rPr>
        <w:t>Keskustelussa nousi esille myös näkökulma, että kokonaisuuksien hallinta on ns. hieno ja kannatettava</w:t>
      </w:r>
      <w:r w:rsidR="00354BA9">
        <w:rPr>
          <w:rFonts w:eastAsia="Times New Roman" w:cs="Times New Roman"/>
          <w:bCs/>
          <w:sz w:val="24"/>
          <w:szCs w:val="24"/>
          <w:lang w:eastAsia="fi-FI"/>
        </w:rPr>
        <w:t>, jopa idealistinenkin</w:t>
      </w:r>
      <w:r w:rsidR="00D41891">
        <w:rPr>
          <w:rFonts w:eastAsia="Times New Roman" w:cs="Times New Roman"/>
          <w:bCs/>
          <w:sz w:val="24"/>
          <w:szCs w:val="24"/>
          <w:lang w:eastAsia="fi-FI"/>
        </w:rPr>
        <w:t xml:space="preserve"> tavoite</w:t>
      </w:r>
      <w:r w:rsidR="00354BA9">
        <w:rPr>
          <w:rFonts w:eastAsia="Times New Roman" w:cs="Times New Roman"/>
          <w:bCs/>
          <w:sz w:val="24"/>
          <w:szCs w:val="24"/>
          <w:lang w:eastAsia="fi-FI"/>
        </w:rPr>
        <w:t xml:space="preserve"> ajatellen</w:t>
      </w:r>
      <w:r w:rsidR="00C919CB">
        <w:rPr>
          <w:rFonts w:eastAsia="Times New Roman" w:cs="Times New Roman"/>
          <w:bCs/>
          <w:sz w:val="24"/>
          <w:szCs w:val="24"/>
          <w:lang w:eastAsia="fi-FI"/>
        </w:rPr>
        <w:t xml:space="preserve"> tiukkaa</w:t>
      </w:r>
      <w:r w:rsidR="00354BA9">
        <w:rPr>
          <w:rFonts w:eastAsia="Times New Roman" w:cs="Times New Roman"/>
          <w:bCs/>
          <w:sz w:val="24"/>
          <w:szCs w:val="24"/>
          <w:lang w:eastAsia="fi-FI"/>
        </w:rPr>
        <w:t xml:space="preserve"> oppiainejärjestelmää</w:t>
      </w:r>
      <w:r>
        <w:rPr>
          <w:rFonts w:eastAsia="Times New Roman" w:cs="Times New Roman"/>
          <w:bCs/>
          <w:sz w:val="24"/>
          <w:szCs w:val="24"/>
          <w:lang w:eastAsia="fi-FI"/>
        </w:rPr>
        <w:t>. Nykyisin koulussa tarjotaan liikaa sirpaletietoa, eivätkä lapset kykene hahmottamaan kokonaisuuksia.</w:t>
      </w:r>
      <w:r w:rsidR="00354BA9">
        <w:rPr>
          <w:rFonts w:eastAsia="Times New Roman" w:cs="Times New Roman"/>
          <w:bCs/>
          <w:sz w:val="24"/>
          <w:szCs w:val="24"/>
          <w:lang w:eastAsia="fi-FI"/>
        </w:rPr>
        <w:t xml:space="preserve"> Erilaisten ilmiöiden tutkiminen</w:t>
      </w:r>
      <w:r w:rsidR="00C919CB">
        <w:rPr>
          <w:rFonts w:eastAsia="Times New Roman" w:cs="Times New Roman"/>
          <w:bCs/>
          <w:sz w:val="24"/>
          <w:szCs w:val="24"/>
          <w:lang w:eastAsia="fi-FI"/>
        </w:rPr>
        <w:t>, välineinä eri oppiaineet, on pedagogiikkaa parhaimmillaan.</w:t>
      </w:r>
    </w:p>
    <w:p w:rsidR="007D2FC2" w:rsidRPr="00C919CB" w:rsidRDefault="007D2FC2" w:rsidP="007D2FC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8"/>
          <w:szCs w:val="28"/>
          <w:lang w:eastAsia="fi-FI"/>
        </w:rPr>
      </w:pPr>
      <w:r>
        <w:rPr>
          <w:rFonts w:eastAsia="Times New Roman" w:cs="Segoe UI"/>
          <w:bCs/>
          <w:sz w:val="24"/>
          <w:szCs w:val="24"/>
          <w:lang w:eastAsia="fi-FI"/>
        </w:rPr>
        <w:t xml:space="preserve">Uusi </w:t>
      </w:r>
      <w:proofErr w:type="spellStart"/>
      <w:r>
        <w:rPr>
          <w:rFonts w:eastAsia="Times New Roman" w:cs="Segoe UI"/>
          <w:bCs/>
          <w:sz w:val="24"/>
          <w:szCs w:val="24"/>
          <w:lang w:eastAsia="fi-FI"/>
        </w:rPr>
        <w:t>ops</w:t>
      </w:r>
      <w:proofErr w:type="spellEnd"/>
      <w:r>
        <w:rPr>
          <w:rFonts w:eastAsia="Times New Roman" w:cs="Segoe UI"/>
          <w:bCs/>
          <w:sz w:val="24"/>
          <w:szCs w:val="24"/>
          <w:lang w:eastAsia="fi-FI"/>
        </w:rPr>
        <w:t xml:space="preserve"> velvoittaa, että </w:t>
      </w:r>
      <w:r w:rsidRPr="00C919CB">
        <w:rPr>
          <w:rFonts w:eastAsia="Times New Roman" w:cs="Segoe UI"/>
          <w:b/>
          <w:bCs/>
          <w:sz w:val="24"/>
          <w:szCs w:val="24"/>
          <w:lang w:eastAsia="fi-FI"/>
        </w:rPr>
        <w:t xml:space="preserve">lukuvuodessa pitää suunnitella, toteuttaa ja järjestää </w:t>
      </w:r>
      <w:r w:rsidRPr="00C919CB">
        <w:rPr>
          <w:rFonts w:eastAsia="Times New Roman" w:cs="Segoe UI"/>
          <w:b/>
          <w:bCs/>
          <w:i/>
          <w:sz w:val="24"/>
          <w:szCs w:val="24"/>
          <w:lang w:eastAsia="fi-FI"/>
        </w:rPr>
        <w:t xml:space="preserve">vähintään </w:t>
      </w:r>
      <w:r w:rsidRPr="00C919CB">
        <w:rPr>
          <w:rFonts w:eastAsia="Times New Roman" w:cs="Segoe UI"/>
          <w:b/>
          <w:bCs/>
          <w:sz w:val="24"/>
          <w:szCs w:val="24"/>
          <w:lang w:eastAsia="fi-FI"/>
        </w:rPr>
        <w:t>yksi oppimiskokonaisuus jokaiselle oppilaalle. Paikallisesti päätetään, mitkä oppiaineet milloinkin oppimiskokonaisuuteen kuuluvat. Suunnitteluun on otettava oppilaat mukaan.</w:t>
      </w:r>
      <w:r w:rsidRPr="00C919CB">
        <w:rPr>
          <w:rFonts w:eastAsia="Times New Roman" w:cs="Times New Roman"/>
          <w:b/>
          <w:bCs/>
          <w:sz w:val="28"/>
          <w:szCs w:val="28"/>
          <w:lang w:eastAsia="fi-FI"/>
        </w:rPr>
        <w:t> </w:t>
      </w:r>
    </w:p>
    <w:p w:rsidR="007D2FC2" w:rsidRDefault="007D2FC2" w:rsidP="007D2FC2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fi-FI"/>
        </w:rPr>
      </w:pPr>
      <w:r>
        <w:rPr>
          <w:rFonts w:eastAsia="Times New Roman" w:cs="Times New Roman"/>
          <w:bCs/>
          <w:sz w:val="24"/>
          <w:szCs w:val="24"/>
          <w:lang w:eastAsia="fi-FI"/>
        </w:rPr>
        <w:t xml:space="preserve">Kun tämä tavoite on </w:t>
      </w:r>
      <w:r w:rsidRPr="006241C9">
        <w:rPr>
          <w:rFonts w:eastAsia="Times New Roman" w:cs="Times New Roman"/>
          <w:b/>
          <w:bCs/>
          <w:sz w:val="24"/>
          <w:szCs w:val="24"/>
          <w:lang w:eastAsia="fi-FI"/>
        </w:rPr>
        <w:t>normi</w:t>
      </w:r>
      <w:r>
        <w:rPr>
          <w:rFonts w:eastAsia="Times New Roman" w:cs="Times New Roman"/>
          <w:bCs/>
          <w:sz w:val="24"/>
          <w:szCs w:val="24"/>
          <w:lang w:eastAsia="fi-FI"/>
        </w:rPr>
        <w:t>, niin sen toteuttamine</w:t>
      </w:r>
      <w:r w:rsidR="00C919CB">
        <w:rPr>
          <w:rFonts w:eastAsia="Times New Roman" w:cs="Times New Roman"/>
          <w:bCs/>
          <w:sz w:val="24"/>
          <w:szCs w:val="24"/>
          <w:lang w:eastAsia="fi-FI"/>
        </w:rPr>
        <w:t>n</w:t>
      </w:r>
      <w:r>
        <w:rPr>
          <w:rFonts w:eastAsia="Times New Roman" w:cs="Times New Roman"/>
          <w:bCs/>
          <w:sz w:val="24"/>
          <w:szCs w:val="24"/>
          <w:lang w:eastAsia="fi-FI"/>
        </w:rPr>
        <w:t xml:space="preserve"> on </w:t>
      </w:r>
      <w:r w:rsidR="00C919CB">
        <w:rPr>
          <w:rFonts w:eastAsia="Times New Roman" w:cs="Times New Roman"/>
          <w:bCs/>
          <w:sz w:val="24"/>
          <w:szCs w:val="24"/>
          <w:lang w:eastAsia="fi-FI"/>
        </w:rPr>
        <w:t xml:space="preserve">joustavampaa ja </w:t>
      </w:r>
      <w:r>
        <w:rPr>
          <w:rFonts w:eastAsia="Times New Roman" w:cs="Times New Roman"/>
          <w:bCs/>
          <w:sz w:val="24"/>
          <w:szCs w:val="24"/>
          <w:lang w:eastAsia="fi-FI"/>
        </w:rPr>
        <w:t xml:space="preserve">helpompaa, koska silloin ei ainakaan kovin paljon tule esiin se, että jonkin aineen oppitunteja ”kuluu”, eikä opettaja voi oman aineensa tavoitteita </w:t>
      </w:r>
      <w:r w:rsidR="00A2610E">
        <w:rPr>
          <w:rFonts w:eastAsia="Times New Roman" w:cs="Times New Roman"/>
          <w:bCs/>
          <w:sz w:val="24"/>
          <w:szCs w:val="24"/>
          <w:lang w:eastAsia="fi-FI"/>
        </w:rPr>
        <w:t xml:space="preserve">lukuvuoden aikana </w:t>
      </w:r>
      <w:r>
        <w:rPr>
          <w:rFonts w:eastAsia="Times New Roman" w:cs="Times New Roman"/>
          <w:bCs/>
          <w:sz w:val="24"/>
          <w:szCs w:val="24"/>
          <w:lang w:eastAsia="fi-FI"/>
        </w:rPr>
        <w:t>saavuttaa.</w:t>
      </w:r>
    </w:p>
    <w:p w:rsidR="007D2FC2" w:rsidRDefault="007D2FC2" w:rsidP="007D2FC2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fi-FI"/>
        </w:rPr>
      </w:pPr>
      <w:r>
        <w:rPr>
          <w:rFonts w:eastAsia="Times New Roman" w:cs="Times New Roman"/>
          <w:bCs/>
          <w:sz w:val="24"/>
          <w:szCs w:val="24"/>
          <w:lang w:eastAsia="fi-FI"/>
        </w:rPr>
        <w:t xml:space="preserve">Oppilaskunnan roolistakin keskusteltiin, koska uusi </w:t>
      </w:r>
      <w:proofErr w:type="spellStart"/>
      <w:r>
        <w:rPr>
          <w:rFonts w:eastAsia="Times New Roman" w:cs="Times New Roman"/>
          <w:bCs/>
          <w:sz w:val="24"/>
          <w:szCs w:val="24"/>
          <w:lang w:eastAsia="fi-FI"/>
        </w:rPr>
        <w:t>ops</w:t>
      </w:r>
      <w:proofErr w:type="spellEnd"/>
      <w:r>
        <w:rPr>
          <w:rFonts w:eastAsia="Times New Roman" w:cs="Times New Roman"/>
          <w:bCs/>
          <w:sz w:val="24"/>
          <w:szCs w:val="24"/>
          <w:lang w:eastAsia="fi-FI"/>
        </w:rPr>
        <w:t xml:space="preserve"> edellyttää entistä enemmän ottamaan oppilaita mukaan suunnitteluun.</w:t>
      </w:r>
      <w:r w:rsidR="00A2610E">
        <w:rPr>
          <w:rFonts w:eastAsia="Times New Roman" w:cs="Times New Roman"/>
          <w:bCs/>
          <w:sz w:val="24"/>
          <w:szCs w:val="24"/>
          <w:lang w:eastAsia="fi-FI"/>
        </w:rPr>
        <w:t xml:space="preserve"> Onko oppilaskunta sellainen foorumi, jota voisi enemmän hyödyntää?</w:t>
      </w:r>
    </w:p>
    <w:p w:rsidR="0019097E" w:rsidRDefault="0019097E" w:rsidP="007D2FC2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  <w:lang w:eastAsia="fi-FI"/>
        </w:rPr>
      </w:pPr>
      <w:r>
        <w:rPr>
          <w:rFonts w:eastAsia="Times New Roman" w:cs="Times New Roman"/>
          <w:bCs/>
          <w:sz w:val="24"/>
          <w:szCs w:val="24"/>
          <w:lang w:eastAsia="fi-FI"/>
        </w:rPr>
        <w:t xml:space="preserve">Vanhempien osallistaminen </w:t>
      </w:r>
      <w:proofErr w:type="spellStart"/>
      <w:r>
        <w:rPr>
          <w:rFonts w:eastAsia="Times New Roman" w:cs="Times New Roman"/>
          <w:bCs/>
          <w:sz w:val="24"/>
          <w:szCs w:val="24"/>
          <w:lang w:eastAsia="fi-FI"/>
        </w:rPr>
        <w:t>ops</w:t>
      </w:r>
      <w:proofErr w:type="spellEnd"/>
      <w:r>
        <w:rPr>
          <w:rFonts w:eastAsia="Times New Roman" w:cs="Times New Roman"/>
          <w:bCs/>
          <w:sz w:val="24"/>
          <w:szCs w:val="24"/>
          <w:lang w:eastAsia="fi-FI"/>
        </w:rPr>
        <w:t>-työhön koettiin vaikeaksi. Ehkä tietyillä kysymyspattereilla voitaisiin saada selville vanhempien näkemyksiä.</w:t>
      </w:r>
    </w:p>
    <w:p w:rsidR="007D2FC2" w:rsidRPr="00C919CB" w:rsidRDefault="007D2FC2" w:rsidP="007D2FC2">
      <w:pPr>
        <w:rPr>
          <w:b/>
          <w:sz w:val="24"/>
          <w:szCs w:val="24"/>
        </w:rPr>
      </w:pPr>
      <w:r w:rsidRPr="007D2FC2">
        <w:rPr>
          <w:sz w:val="24"/>
          <w:szCs w:val="24"/>
        </w:rPr>
        <w:lastRenderedPageBreak/>
        <w:t xml:space="preserve">Keskustelun lomassa tuli eteen monia </w:t>
      </w:r>
      <w:r w:rsidR="00D41891">
        <w:rPr>
          <w:sz w:val="24"/>
          <w:szCs w:val="24"/>
        </w:rPr>
        <w:t xml:space="preserve">ajatuksia ja </w:t>
      </w:r>
      <w:r w:rsidRPr="007D2FC2">
        <w:rPr>
          <w:sz w:val="24"/>
          <w:szCs w:val="24"/>
        </w:rPr>
        <w:t xml:space="preserve">kysymyksiä. Netissä on monisatasivuinen </w:t>
      </w:r>
      <w:proofErr w:type="spellStart"/>
      <w:r w:rsidRPr="007D2FC2">
        <w:rPr>
          <w:sz w:val="24"/>
          <w:szCs w:val="24"/>
        </w:rPr>
        <w:t>ops</w:t>
      </w:r>
      <w:proofErr w:type="spellEnd"/>
      <w:r w:rsidRPr="007D2FC2">
        <w:rPr>
          <w:sz w:val="24"/>
          <w:szCs w:val="24"/>
        </w:rPr>
        <w:t xml:space="preserve">-pohja, joka laajuudessaan hämmentää ja vaatii opettajilta suurta perehtyneisyyttä. Työryhmä piti teoksen kahlaamista </w:t>
      </w:r>
      <w:r>
        <w:rPr>
          <w:sz w:val="24"/>
          <w:szCs w:val="24"/>
        </w:rPr>
        <w:t>edelleen</w:t>
      </w:r>
      <w:r w:rsidRPr="007D2FC2">
        <w:rPr>
          <w:sz w:val="24"/>
          <w:szCs w:val="24"/>
        </w:rPr>
        <w:t xml:space="preserve"> ylivoimaisena.</w:t>
      </w:r>
      <w:r>
        <w:rPr>
          <w:sz w:val="24"/>
          <w:szCs w:val="24"/>
        </w:rPr>
        <w:t xml:space="preserve"> Lisäksi pohdittiin, </w:t>
      </w:r>
      <w:r w:rsidRPr="00C919CB">
        <w:rPr>
          <w:b/>
          <w:sz w:val="24"/>
          <w:szCs w:val="24"/>
        </w:rPr>
        <w:t xml:space="preserve">mitä seutukunnalliseen </w:t>
      </w:r>
      <w:proofErr w:type="spellStart"/>
      <w:r w:rsidRPr="00C919CB">
        <w:rPr>
          <w:b/>
          <w:sz w:val="24"/>
          <w:szCs w:val="24"/>
        </w:rPr>
        <w:t>ops:an</w:t>
      </w:r>
      <w:proofErr w:type="spellEnd"/>
      <w:r w:rsidRPr="00C919CB">
        <w:rPr>
          <w:b/>
          <w:sz w:val="24"/>
          <w:szCs w:val="24"/>
        </w:rPr>
        <w:t xml:space="preserve"> tulee kirjata, jotta se palvelisi todella opetusta.</w:t>
      </w:r>
    </w:p>
    <w:p w:rsidR="00A2610E" w:rsidRDefault="00A2610E" w:rsidP="00A2610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Ops</w:t>
      </w:r>
      <w:proofErr w:type="spellEnd"/>
      <w:r>
        <w:rPr>
          <w:sz w:val="24"/>
          <w:szCs w:val="24"/>
        </w:rPr>
        <w:t xml:space="preserve">-koulutuksessa oli painotettu, että opettajien tulisi perehtyä uuteen </w:t>
      </w:r>
      <w:proofErr w:type="spellStart"/>
      <w:r>
        <w:rPr>
          <w:sz w:val="24"/>
          <w:szCs w:val="24"/>
        </w:rPr>
        <w:t>ops:aan</w:t>
      </w:r>
      <w:proofErr w:type="spellEnd"/>
      <w:r>
        <w:rPr>
          <w:sz w:val="24"/>
          <w:szCs w:val="24"/>
        </w:rPr>
        <w:t xml:space="preserve"> yli oppiainerajojen. Varsinkin nyt, kun ollaan laatimassa kuntiin ns. oppimiskokonaisuuksia, niin</w:t>
      </w:r>
      <w:r w:rsidR="00DC57F6">
        <w:rPr>
          <w:sz w:val="24"/>
          <w:szCs w:val="24"/>
        </w:rPr>
        <w:t xml:space="preserve"> esille </w:t>
      </w:r>
      <w:proofErr w:type="gramStart"/>
      <w:r w:rsidR="00DC57F6">
        <w:rPr>
          <w:sz w:val="24"/>
          <w:szCs w:val="24"/>
        </w:rPr>
        <w:t xml:space="preserve">tuli </w:t>
      </w:r>
      <w:r>
        <w:rPr>
          <w:sz w:val="24"/>
          <w:szCs w:val="24"/>
        </w:rPr>
        <w:t xml:space="preserve"> seutukunnallisen</w:t>
      </w:r>
      <w:proofErr w:type="gramEnd"/>
      <w:r>
        <w:rPr>
          <w:sz w:val="24"/>
          <w:szCs w:val="24"/>
        </w:rPr>
        <w:t xml:space="preserve"> työn organisointityö.</w:t>
      </w:r>
    </w:p>
    <w:p w:rsidR="00A2610E" w:rsidRDefault="00A2610E" w:rsidP="00A2610E">
      <w:pPr>
        <w:rPr>
          <w:sz w:val="24"/>
          <w:szCs w:val="24"/>
        </w:rPr>
      </w:pPr>
      <w:r>
        <w:rPr>
          <w:sz w:val="24"/>
          <w:szCs w:val="24"/>
        </w:rPr>
        <w:t>Jos jokainen ryhmä puurtaa erikseen oman opp</w:t>
      </w:r>
      <w:r w:rsidR="006241C9">
        <w:rPr>
          <w:sz w:val="24"/>
          <w:szCs w:val="24"/>
        </w:rPr>
        <w:t xml:space="preserve">iaineensa </w:t>
      </w:r>
      <w:proofErr w:type="spellStart"/>
      <w:r w:rsidR="006241C9">
        <w:rPr>
          <w:sz w:val="24"/>
          <w:szCs w:val="24"/>
        </w:rPr>
        <w:t>ops:aa</w:t>
      </w:r>
      <w:proofErr w:type="spellEnd"/>
      <w:r w:rsidR="006241C9">
        <w:rPr>
          <w:sz w:val="24"/>
          <w:szCs w:val="24"/>
        </w:rPr>
        <w:t xml:space="preserve">, niin miten pystytään </w:t>
      </w:r>
      <w:r>
        <w:rPr>
          <w:sz w:val="24"/>
          <w:szCs w:val="24"/>
        </w:rPr>
        <w:t xml:space="preserve">noudattamaan uuden </w:t>
      </w:r>
      <w:proofErr w:type="spellStart"/>
      <w:r>
        <w:rPr>
          <w:sz w:val="24"/>
          <w:szCs w:val="24"/>
        </w:rPr>
        <w:t>ops:n</w:t>
      </w:r>
      <w:proofErr w:type="spellEnd"/>
      <w:r>
        <w:rPr>
          <w:sz w:val="24"/>
          <w:szCs w:val="24"/>
        </w:rPr>
        <w:t xml:space="preserve"> kuningasajatusta oppimiskokonaisuuksista.</w:t>
      </w:r>
    </w:p>
    <w:p w:rsidR="00A2610E" w:rsidRPr="00C919CB" w:rsidRDefault="00A2610E" w:rsidP="00A2610E">
      <w:pPr>
        <w:rPr>
          <w:b/>
          <w:sz w:val="24"/>
          <w:szCs w:val="24"/>
        </w:rPr>
      </w:pPr>
      <w:r w:rsidRPr="00C919CB">
        <w:rPr>
          <w:b/>
          <w:sz w:val="24"/>
          <w:szCs w:val="24"/>
        </w:rPr>
        <w:t xml:space="preserve">Ryhmä ehdottaa, että syksyllä 2015 kaikkien ryhmien vetäjät kokoontuisivat yhdessä koulutuksen järjestäjien kanssa. Silloin voitaisiin yhdessä keskustella, miten </w:t>
      </w:r>
      <w:proofErr w:type="spellStart"/>
      <w:r w:rsidRPr="00C919CB">
        <w:rPr>
          <w:b/>
          <w:sz w:val="24"/>
          <w:szCs w:val="24"/>
        </w:rPr>
        <w:t>ops</w:t>
      </w:r>
      <w:proofErr w:type="spellEnd"/>
      <w:r w:rsidRPr="00C919CB">
        <w:rPr>
          <w:b/>
          <w:sz w:val="24"/>
          <w:szCs w:val="24"/>
        </w:rPr>
        <w:t>-työtä jatketaan. Olisiko mahdollista saada yhtenäisempää ohjeist</w:t>
      </w:r>
      <w:r w:rsidR="00DC57F6">
        <w:rPr>
          <w:b/>
          <w:sz w:val="24"/>
          <w:szCs w:val="24"/>
        </w:rPr>
        <w:t>ust</w:t>
      </w:r>
      <w:r w:rsidRPr="00C919CB">
        <w:rPr>
          <w:b/>
          <w:sz w:val="24"/>
          <w:szCs w:val="24"/>
        </w:rPr>
        <w:t xml:space="preserve">a, jotta seutukunnallinen </w:t>
      </w:r>
      <w:proofErr w:type="spellStart"/>
      <w:r w:rsidRPr="00C919CB">
        <w:rPr>
          <w:b/>
          <w:sz w:val="24"/>
          <w:szCs w:val="24"/>
        </w:rPr>
        <w:t>ops</w:t>
      </w:r>
      <w:proofErr w:type="spellEnd"/>
      <w:r w:rsidRPr="00C919CB">
        <w:rPr>
          <w:b/>
          <w:sz w:val="24"/>
          <w:szCs w:val="24"/>
        </w:rPr>
        <w:t xml:space="preserve">-työ onnistuisi ja </w:t>
      </w:r>
      <w:proofErr w:type="spellStart"/>
      <w:r w:rsidRPr="00C919CB">
        <w:rPr>
          <w:b/>
          <w:sz w:val="24"/>
          <w:szCs w:val="24"/>
        </w:rPr>
        <w:t>ops:sta</w:t>
      </w:r>
      <w:proofErr w:type="spellEnd"/>
      <w:r w:rsidRPr="00C919CB">
        <w:rPr>
          <w:b/>
          <w:sz w:val="24"/>
          <w:szCs w:val="24"/>
        </w:rPr>
        <w:t xml:space="preserve"> tulisi käyttökelpoinen työkalu.</w:t>
      </w:r>
    </w:p>
    <w:p w:rsidR="00CC500A" w:rsidRPr="00CC500A" w:rsidRDefault="006241C9" w:rsidP="00CC500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OPS:n</w:t>
      </w:r>
      <w:proofErr w:type="spellEnd"/>
      <w:r>
        <w:rPr>
          <w:sz w:val="24"/>
          <w:szCs w:val="24"/>
        </w:rPr>
        <w:t xml:space="preserve"> filosofiaan liittyvät</w:t>
      </w:r>
      <w:r w:rsidR="00CC500A" w:rsidRPr="00CC500A">
        <w:rPr>
          <w:sz w:val="24"/>
          <w:szCs w:val="24"/>
        </w:rPr>
        <w:t xml:space="preserve"> kokonaisuudet, joten oppiaineryhmien olisi hyvä tavata, ainakin vetäjien olisi keskusteltava tulevasta työskentelystä.</w:t>
      </w:r>
    </w:p>
    <w:p w:rsidR="00CC500A" w:rsidRDefault="00CC500A" w:rsidP="00CC500A">
      <w:pPr>
        <w:spacing w:before="100" w:beforeAutospacing="1" w:after="100" w:afterAutospacing="1" w:line="240" w:lineRule="auto"/>
        <w:rPr>
          <w:rFonts w:eastAsia="Times New Roman" w:cs="Segoe UI"/>
          <w:bCs/>
          <w:sz w:val="24"/>
          <w:szCs w:val="24"/>
          <w:lang w:eastAsia="fi-FI"/>
        </w:rPr>
      </w:pPr>
      <w:r>
        <w:rPr>
          <w:rFonts w:eastAsia="Times New Roman" w:cs="Segoe UI"/>
          <w:bCs/>
          <w:sz w:val="24"/>
          <w:szCs w:val="24"/>
          <w:lang w:eastAsia="fi-FI"/>
        </w:rPr>
        <w:t>M</w:t>
      </w:r>
      <w:r w:rsidRPr="00CC500A">
        <w:rPr>
          <w:rFonts w:eastAsia="Times New Roman" w:cs="Segoe UI"/>
          <w:bCs/>
          <w:sz w:val="24"/>
          <w:szCs w:val="24"/>
          <w:lang w:eastAsia="fi-FI"/>
        </w:rPr>
        <w:t>iten laaja-alainen oppiminen toteutuu rakennettaessa monialaisia oppimiskokonaisuuksia?</w:t>
      </w:r>
    </w:p>
    <w:p w:rsidR="00B059C4" w:rsidRDefault="00CC500A" w:rsidP="006A4FD8">
      <w:pPr>
        <w:spacing w:before="100" w:beforeAutospacing="1" w:after="100" w:afterAutospacing="1" w:line="240" w:lineRule="auto"/>
        <w:rPr>
          <w:rFonts w:eastAsia="Times New Roman" w:cs="Segoe UI"/>
          <w:bCs/>
          <w:sz w:val="24"/>
          <w:szCs w:val="24"/>
          <w:lang w:eastAsia="fi-FI"/>
        </w:rPr>
      </w:pPr>
      <w:r>
        <w:rPr>
          <w:rFonts w:eastAsia="Times New Roman" w:cs="Segoe UI"/>
          <w:bCs/>
          <w:sz w:val="24"/>
          <w:szCs w:val="24"/>
          <w:lang w:eastAsia="fi-FI"/>
        </w:rPr>
        <w:t>Tuntijaosta ei ehditty keskustella.</w:t>
      </w:r>
    </w:p>
    <w:p w:rsidR="006A4FD8" w:rsidRPr="006A4FD8" w:rsidRDefault="006A4FD8" w:rsidP="006A4FD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i-FI"/>
        </w:rPr>
      </w:pPr>
      <w:r>
        <w:rPr>
          <w:rFonts w:eastAsia="Times New Roman" w:cs="Segoe UI"/>
          <w:bCs/>
          <w:sz w:val="24"/>
          <w:szCs w:val="24"/>
          <w:lang w:eastAsia="fi-FI"/>
        </w:rPr>
        <w:t xml:space="preserve">Tässä vielä meidän </w:t>
      </w:r>
      <w:r w:rsidR="006241C9">
        <w:rPr>
          <w:rFonts w:eastAsia="Times New Roman" w:cs="Segoe UI"/>
          <w:bCs/>
          <w:sz w:val="24"/>
          <w:szCs w:val="24"/>
          <w:lang w:eastAsia="fi-FI"/>
        </w:rPr>
        <w:t>ryhmämme tehtävä, johon palataan syksyllä 2015.</w:t>
      </w:r>
    </w:p>
    <w:p w:rsidR="00B059C4" w:rsidRDefault="00B059C4" w:rsidP="009D34F6">
      <w:pPr>
        <w:pStyle w:val="Luettelokappale"/>
        <w:rPr>
          <w:sz w:val="28"/>
          <w:szCs w:val="28"/>
        </w:rPr>
      </w:pPr>
    </w:p>
    <w:p w:rsidR="00156975" w:rsidRPr="00C919CB" w:rsidRDefault="00156975" w:rsidP="00C919CB">
      <w:pPr>
        <w:pStyle w:val="Luettelokappale"/>
        <w:numPr>
          <w:ilvl w:val="0"/>
          <w:numId w:val="8"/>
        </w:numPr>
        <w:rPr>
          <w:b/>
          <w:sz w:val="28"/>
          <w:szCs w:val="28"/>
        </w:rPr>
      </w:pPr>
      <w:r w:rsidRPr="00C919CB">
        <w:rPr>
          <w:b/>
          <w:sz w:val="28"/>
          <w:szCs w:val="28"/>
        </w:rPr>
        <w:t>YHTENÄISEN PERUSOPETUKSEN TOIMINTAKULTTUURI</w:t>
      </w:r>
    </w:p>
    <w:p w:rsidR="00156975" w:rsidRPr="0019097E" w:rsidRDefault="0019097E" w:rsidP="0019097E">
      <w:pPr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 w:rsidR="00156975" w:rsidRPr="0019097E">
        <w:rPr>
          <w:b/>
          <w:sz w:val="28"/>
          <w:szCs w:val="28"/>
        </w:rPr>
        <w:t>Toimintakulttuurin merkitys ja kehittäminen</w:t>
      </w:r>
    </w:p>
    <w:p w:rsidR="00F55EDB" w:rsidRPr="00C919CB" w:rsidRDefault="0019097E" w:rsidP="00C919CB">
      <w:pPr>
        <w:ind w:left="785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  <w:proofErr w:type="gramStart"/>
      <w:r w:rsidR="00C919CB">
        <w:rPr>
          <w:b/>
          <w:sz w:val="28"/>
          <w:szCs w:val="28"/>
        </w:rPr>
        <w:t>.</w:t>
      </w:r>
      <w:r w:rsidR="00156975" w:rsidRPr="00C919CB">
        <w:rPr>
          <w:b/>
          <w:sz w:val="28"/>
          <w:szCs w:val="28"/>
        </w:rPr>
        <w:t>Toimintakulttuurin</w:t>
      </w:r>
      <w:proofErr w:type="gramEnd"/>
      <w:r w:rsidR="00156975" w:rsidRPr="00C919CB">
        <w:rPr>
          <w:b/>
          <w:sz w:val="28"/>
          <w:szCs w:val="28"/>
        </w:rPr>
        <w:t xml:space="preserve"> kehittämistä ohjaavat periaatteet</w:t>
      </w:r>
    </w:p>
    <w:p w:rsidR="00156975" w:rsidRPr="0019097E" w:rsidRDefault="0019097E" w:rsidP="001909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4.3. </w:t>
      </w:r>
      <w:r w:rsidR="00156975" w:rsidRPr="0019097E">
        <w:rPr>
          <w:b/>
          <w:sz w:val="28"/>
          <w:szCs w:val="28"/>
        </w:rPr>
        <w:t>Oppimisympäristöt ja työtavat</w:t>
      </w:r>
    </w:p>
    <w:p w:rsidR="00156975" w:rsidRPr="0019097E" w:rsidRDefault="0019097E" w:rsidP="001909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19097E">
        <w:rPr>
          <w:b/>
          <w:sz w:val="28"/>
          <w:szCs w:val="28"/>
        </w:rPr>
        <w:t>4.4</w:t>
      </w:r>
      <w:proofErr w:type="gramStart"/>
      <w:r w:rsidRPr="0019097E">
        <w:rPr>
          <w:b/>
          <w:sz w:val="28"/>
          <w:szCs w:val="28"/>
        </w:rPr>
        <w:t>.</w:t>
      </w:r>
      <w:r w:rsidR="00156975" w:rsidRPr="0019097E">
        <w:rPr>
          <w:b/>
          <w:sz w:val="28"/>
          <w:szCs w:val="28"/>
        </w:rPr>
        <w:t>Opetuksen</w:t>
      </w:r>
      <w:proofErr w:type="gramEnd"/>
      <w:r w:rsidR="00156975" w:rsidRPr="0019097E">
        <w:rPr>
          <w:b/>
          <w:sz w:val="28"/>
          <w:szCs w:val="28"/>
        </w:rPr>
        <w:t xml:space="preserve"> eheyttäminen ja monialaiset oppimiskokonaisuudet</w:t>
      </w:r>
    </w:p>
    <w:p w:rsidR="00B932CC" w:rsidRPr="0019097E" w:rsidRDefault="006A4FD8" w:rsidP="001909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004EEA" w:rsidRPr="0019097E">
        <w:rPr>
          <w:b/>
          <w:sz w:val="28"/>
          <w:szCs w:val="28"/>
        </w:rPr>
        <w:t>Paikallisesti päätettävät asiat</w:t>
      </w:r>
    </w:p>
    <w:p w:rsidR="00B932CC" w:rsidRPr="00B932CC" w:rsidRDefault="00B932CC" w:rsidP="00B932C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             OPS2016:</w:t>
      </w:r>
    </w:p>
    <w:p w:rsidR="00004EEA" w:rsidRPr="00B932CC" w:rsidRDefault="00004EEA" w:rsidP="00B932CC">
      <w:pPr>
        <w:pStyle w:val="Luettelokappale"/>
        <w:ind w:left="1505"/>
      </w:pPr>
      <w:r>
        <w:t xml:space="preserve">Paikallisesti päätetään, </w:t>
      </w:r>
      <w:r w:rsidRPr="007474EE">
        <w:rPr>
          <w:i/>
        </w:rPr>
        <w:t>miten oppilaat ja huoltajat</w:t>
      </w:r>
      <w:r>
        <w:t xml:space="preserve"> osallistuvat toimintakulttuurin kehittämiseen sekä </w:t>
      </w:r>
      <w:r w:rsidRPr="007474EE">
        <w:rPr>
          <w:i/>
        </w:rPr>
        <w:t>mitä muuta yhteistyötä ja keiden toimijoiden kanssa</w:t>
      </w:r>
      <w:r>
        <w:t xml:space="preserve"> tehdään toimintakulttuurin kehittämiseksi. Suunnittelussa kiinnitetään huomiota myös toimintakulttuurin </w:t>
      </w:r>
      <w:r w:rsidRPr="00B932CC">
        <w:rPr>
          <w:i/>
        </w:rPr>
        <w:t xml:space="preserve">jatkuvuuteen esiopetuksesta perusopetukseen ja perusopetuksen eri vaiheissa. </w:t>
      </w:r>
    </w:p>
    <w:p w:rsidR="009D34F6" w:rsidRPr="007474EE" w:rsidRDefault="00004EEA" w:rsidP="007474EE">
      <w:pPr>
        <w:pStyle w:val="Luettelokappale"/>
        <w:ind w:left="1505"/>
      </w:pPr>
      <w:r>
        <w:t xml:space="preserve">Mitkä ovat </w:t>
      </w:r>
      <w:r w:rsidRPr="007474EE">
        <w:rPr>
          <w:i/>
        </w:rPr>
        <w:t>mahdolliset paikalliset painopisteet</w:t>
      </w:r>
      <w:r>
        <w:t xml:space="preserve"> ja miten ne ilmenevät käytännössä</w:t>
      </w:r>
      <w:r w:rsidR="007474EE">
        <w:t xml:space="preserve"> </w:t>
      </w:r>
      <w:r>
        <w:t>(toimintakulttuurin periaatteiden kuvaamisessa opetussuunnitelman perusteiden tekstiä voidaan käyttää sellaisenaan)</w:t>
      </w:r>
      <w:r w:rsidR="007474EE">
        <w:t>. P</w:t>
      </w:r>
      <w:r>
        <w:t xml:space="preserve">äätetäänkö esimerkiksi oppimiskokonaisuuksien teemoista </w:t>
      </w:r>
      <w:r w:rsidRPr="007474EE">
        <w:rPr>
          <w:i/>
        </w:rPr>
        <w:t>yhteisessä paika</w:t>
      </w:r>
      <w:r w:rsidR="007474EE" w:rsidRPr="007474EE">
        <w:rPr>
          <w:i/>
        </w:rPr>
        <w:t xml:space="preserve">llisessa </w:t>
      </w:r>
      <w:r w:rsidRPr="007474EE">
        <w:rPr>
          <w:i/>
        </w:rPr>
        <w:t>opetussuunnitelmassa</w:t>
      </w:r>
      <w:r>
        <w:t xml:space="preserve"> ja tarkemmista tavoitteista ja sisällöistä koulukohtaisessa opetussuunnitelmassa tai lukuvuosisuunnitelmassa vai miten menetellään; miten turvataan, että jokaisen oppilaan opintoihin sisältyy vähintään yksi monialainen oppimiskokonaisuus lukuvuodessa; miten ohjeistetaan oppimiskokonaisuuksien laajuus, miten sovitaan kulloinkin mukana olevista oppiaineista; miten oppilaiden osallistuminen suunnitteluun järjestetään jne.)</w:t>
      </w:r>
    </w:p>
    <w:p w:rsidR="006A4FD8" w:rsidRDefault="006A4FD8" w:rsidP="006A4FD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5.4. Opetuksen järjestämistapoja</w:t>
      </w:r>
    </w:p>
    <w:p w:rsidR="00B059C4" w:rsidRPr="00B059C4" w:rsidRDefault="00B059C4" w:rsidP="00C919CB">
      <w:pPr>
        <w:rPr>
          <w:sz w:val="28"/>
          <w:szCs w:val="28"/>
        </w:rPr>
      </w:pPr>
    </w:p>
    <w:p w:rsidR="00B932CC" w:rsidRPr="00B059C4" w:rsidRDefault="00B932CC" w:rsidP="00B059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A62156" w:rsidRPr="006241C9" w:rsidRDefault="00B932CC" w:rsidP="006241C9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bookmarkStart w:id="0" w:name="_GoBack"/>
      <w:bookmarkEnd w:id="0"/>
      <w:r w:rsidR="00A62156" w:rsidRPr="006A4FD8">
        <w:rPr>
          <w:sz w:val="24"/>
          <w:szCs w:val="24"/>
        </w:rPr>
        <w:t>Muistiin merkitsi, Asta Valkonen</w:t>
      </w:r>
    </w:p>
    <w:p w:rsidR="00A62156" w:rsidRPr="00B932CC" w:rsidRDefault="00A62156" w:rsidP="00A62156">
      <w:pPr>
        <w:pStyle w:val="Luettelokappale"/>
        <w:ind w:left="785"/>
        <w:rPr>
          <w:sz w:val="28"/>
          <w:szCs w:val="28"/>
        </w:rPr>
      </w:pPr>
    </w:p>
    <w:p w:rsidR="00B31DAF" w:rsidRDefault="00B31DAF" w:rsidP="009D34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7474EE" w:rsidRDefault="007474EE" w:rsidP="009D34F6">
      <w:pPr>
        <w:rPr>
          <w:sz w:val="28"/>
          <w:szCs w:val="28"/>
        </w:rPr>
      </w:pPr>
    </w:p>
    <w:p w:rsidR="007474EE" w:rsidRDefault="007474EE" w:rsidP="009D34F6">
      <w:pPr>
        <w:rPr>
          <w:sz w:val="28"/>
          <w:szCs w:val="28"/>
        </w:rPr>
      </w:pPr>
    </w:p>
    <w:p w:rsidR="007474EE" w:rsidRDefault="007474EE" w:rsidP="009D34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9D34F6" w:rsidRPr="009D34F6" w:rsidRDefault="009D34F6" w:rsidP="009D34F6">
      <w:pPr>
        <w:rPr>
          <w:sz w:val="28"/>
          <w:szCs w:val="28"/>
        </w:rPr>
      </w:pPr>
    </w:p>
    <w:p w:rsidR="002C7897" w:rsidRPr="00595683" w:rsidRDefault="002C7897" w:rsidP="00595683">
      <w:pPr>
        <w:pStyle w:val="Luettelokappale"/>
        <w:rPr>
          <w:sz w:val="28"/>
          <w:szCs w:val="28"/>
        </w:rPr>
      </w:pPr>
    </w:p>
    <w:p w:rsidR="00AF6D7E" w:rsidRPr="00AF6D7E" w:rsidRDefault="00AF6D7E">
      <w:pPr>
        <w:rPr>
          <w:sz w:val="28"/>
          <w:szCs w:val="28"/>
        </w:rPr>
      </w:pPr>
    </w:p>
    <w:p w:rsidR="00AF6D7E" w:rsidRDefault="00AF6D7E">
      <w:pPr>
        <w:rPr>
          <w:sz w:val="32"/>
          <w:szCs w:val="32"/>
        </w:rPr>
      </w:pPr>
    </w:p>
    <w:p w:rsidR="00AF6D7E" w:rsidRDefault="00AF6D7E">
      <w:pPr>
        <w:rPr>
          <w:sz w:val="32"/>
          <w:szCs w:val="32"/>
        </w:rPr>
      </w:pPr>
    </w:p>
    <w:sectPr w:rsidR="00AF6D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549B3"/>
    <w:multiLevelType w:val="hybridMultilevel"/>
    <w:tmpl w:val="0F94FB9E"/>
    <w:lvl w:ilvl="0" w:tplc="C9D23ABE">
      <w:start w:val="4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4C01D9C"/>
    <w:multiLevelType w:val="hybridMultilevel"/>
    <w:tmpl w:val="5E684534"/>
    <w:lvl w:ilvl="0" w:tplc="3280E6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A58A5"/>
    <w:multiLevelType w:val="multilevel"/>
    <w:tmpl w:val="96362FC2"/>
    <w:lvl w:ilvl="0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5" w:hanging="2160"/>
      </w:pPr>
      <w:rPr>
        <w:rFonts w:hint="default"/>
      </w:rPr>
    </w:lvl>
  </w:abstractNum>
  <w:abstractNum w:abstractNumId="3">
    <w:nsid w:val="2A18168B"/>
    <w:multiLevelType w:val="multilevel"/>
    <w:tmpl w:val="2F46FF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00" w:hanging="2160"/>
      </w:pPr>
      <w:rPr>
        <w:rFonts w:hint="default"/>
      </w:rPr>
    </w:lvl>
  </w:abstractNum>
  <w:abstractNum w:abstractNumId="4">
    <w:nsid w:val="30E20517"/>
    <w:multiLevelType w:val="hybridMultilevel"/>
    <w:tmpl w:val="74B6CA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5068A"/>
    <w:multiLevelType w:val="hybridMultilevel"/>
    <w:tmpl w:val="8E56FC08"/>
    <w:lvl w:ilvl="0" w:tplc="8E224BC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FE300F"/>
    <w:multiLevelType w:val="multilevel"/>
    <w:tmpl w:val="D66C6BC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7">
    <w:nsid w:val="5CD40562"/>
    <w:multiLevelType w:val="hybridMultilevel"/>
    <w:tmpl w:val="C26AED8A"/>
    <w:lvl w:ilvl="0" w:tplc="9AF4039C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876BB"/>
    <w:multiLevelType w:val="hybridMultilevel"/>
    <w:tmpl w:val="05B081FE"/>
    <w:lvl w:ilvl="0" w:tplc="4E1A8C32">
      <w:start w:val="4"/>
      <w:numFmt w:val="bullet"/>
      <w:lvlText w:val="-"/>
      <w:lvlJc w:val="left"/>
      <w:pPr>
        <w:ind w:left="1305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7E"/>
    <w:rsid w:val="00004EEA"/>
    <w:rsid w:val="00156975"/>
    <w:rsid w:val="0019097E"/>
    <w:rsid w:val="00203EC0"/>
    <w:rsid w:val="00261E53"/>
    <w:rsid w:val="002C7897"/>
    <w:rsid w:val="002D5F2B"/>
    <w:rsid w:val="00354BA9"/>
    <w:rsid w:val="004A3EE1"/>
    <w:rsid w:val="00595683"/>
    <w:rsid w:val="00596386"/>
    <w:rsid w:val="005D7373"/>
    <w:rsid w:val="006241C9"/>
    <w:rsid w:val="006A4FD8"/>
    <w:rsid w:val="007474EE"/>
    <w:rsid w:val="007D2FC2"/>
    <w:rsid w:val="00932098"/>
    <w:rsid w:val="00952783"/>
    <w:rsid w:val="00974DA4"/>
    <w:rsid w:val="009C5951"/>
    <w:rsid w:val="009D34F6"/>
    <w:rsid w:val="00A2610E"/>
    <w:rsid w:val="00A62156"/>
    <w:rsid w:val="00AF6D7E"/>
    <w:rsid w:val="00B059C4"/>
    <w:rsid w:val="00B31DAF"/>
    <w:rsid w:val="00B7532D"/>
    <w:rsid w:val="00B932CC"/>
    <w:rsid w:val="00C919CB"/>
    <w:rsid w:val="00CC500A"/>
    <w:rsid w:val="00CF4DAF"/>
    <w:rsid w:val="00D41891"/>
    <w:rsid w:val="00D63D41"/>
    <w:rsid w:val="00DC57F6"/>
    <w:rsid w:val="00F15AAB"/>
    <w:rsid w:val="00F55EDB"/>
    <w:rsid w:val="00F621B8"/>
    <w:rsid w:val="00F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5A3A5-D036-4FDF-8431-A5876800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6D7E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A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4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B3D1C-5137-4031-BE6E-763B6D2F0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575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Microsoft-tili</dc:creator>
  <cp:lastModifiedBy>Microsoft-tili</cp:lastModifiedBy>
  <cp:revision>4</cp:revision>
  <cp:lastPrinted>2015-05-13T13:01:00Z</cp:lastPrinted>
  <dcterms:created xsi:type="dcterms:W3CDTF">2015-05-18T14:07:00Z</dcterms:created>
  <dcterms:modified xsi:type="dcterms:W3CDTF">2015-05-18T14:20:00Z</dcterms:modified>
</cp:coreProperties>
</file>