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9F1" w:rsidRPr="008851DE" w:rsidRDefault="009970A3" w:rsidP="00550B4F">
      <w:pPr>
        <w:jc w:val="both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LAADUKKAASTI LOHJALLA</w:t>
      </w:r>
    </w:p>
    <w:p w:rsidR="00D319F1" w:rsidRPr="009970A3" w:rsidRDefault="000E1CB4" w:rsidP="00550B4F">
      <w:pPr>
        <w:jc w:val="both"/>
        <w:rPr>
          <w:sz w:val="28"/>
          <w:szCs w:val="28"/>
        </w:rPr>
      </w:pPr>
      <w:r>
        <w:rPr>
          <w:sz w:val="28"/>
          <w:szCs w:val="28"/>
        </w:rPr>
        <w:t>Ohjaussuunnitelma</w:t>
      </w:r>
      <w:r w:rsidR="00D319F1" w:rsidRPr="008851DE">
        <w:rPr>
          <w:sz w:val="28"/>
          <w:szCs w:val="28"/>
        </w:rPr>
        <w:t xml:space="preserve"> Lohjan perusopetuksen kouluihin</w:t>
      </w:r>
    </w:p>
    <w:p w:rsidR="009970A3" w:rsidRDefault="009970A3" w:rsidP="009970A3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951E10" wp14:editId="51AF54B5">
                <wp:simplePos x="0" y="0"/>
                <wp:positionH relativeFrom="column">
                  <wp:posOffset>2473960</wp:posOffset>
                </wp:positionH>
                <wp:positionV relativeFrom="paragraph">
                  <wp:posOffset>128905</wp:posOffset>
                </wp:positionV>
                <wp:extent cx="3057525" cy="3019425"/>
                <wp:effectExtent l="0" t="0" r="28575" b="28575"/>
                <wp:wrapNone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01942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70A3" w:rsidRDefault="009970A3" w:rsidP="009970A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Koko koulu ohjaa</w:t>
                            </w:r>
                          </w:p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65CE">
                              <w:rPr>
                                <w:b/>
                              </w:rPr>
                              <w:t>Osaava ja ammattitaitoinen henkilöstö</w:t>
                            </w:r>
                          </w:p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65CE">
                              <w:rPr>
                                <w:b/>
                              </w:rPr>
                              <w:t>Riittävät resurssit</w:t>
                            </w:r>
                          </w:p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65CE">
                              <w:rPr>
                                <w:b/>
                              </w:rPr>
                              <w:t>Ohjauksen selkeät rakenteet ja työnjako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6951E10" id="Ellipsi 6" o:spid="_x0000_s1026" style="position:absolute;margin-left:194.8pt;margin-top:10.15pt;width:240.75pt;height:237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" fillcolor="#c2d69b [1942]" strokecolor="#385d8a" strokeweight="2pt">
                <v:textbox>
                  <w:txbxContent>
                    <w:p w:rsidR="009970A3" w:rsidRDefault="009970A3" w:rsidP="009970A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Koko koulu ohjaa</w:t>
                      </w:r>
                    </w:p>
                    <w:p w:rsidR="009970A3" w:rsidRPr="005B65CE" w:rsidRDefault="009970A3" w:rsidP="009970A3">
                      <w:pPr>
                        <w:jc w:val="center"/>
                        <w:rPr>
                          <w:b/>
                        </w:rPr>
                      </w:pPr>
                      <w:r w:rsidRPr="005B65CE">
                        <w:rPr>
                          <w:b/>
                        </w:rPr>
                        <w:t>Osaava ja ammattitaitoinen henkilöstö</w:t>
                      </w:r>
                    </w:p>
                    <w:p w:rsidR="009970A3" w:rsidRPr="005B65CE" w:rsidRDefault="009970A3" w:rsidP="009970A3">
                      <w:pPr>
                        <w:jc w:val="center"/>
                        <w:rPr>
                          <w:b/>
                        </w:rPr>
                      </w:pPr>
                      <w:r w:rsidRPr="005B65CE">
                        <w:rPr>
                          <w:b/>
                        </w:rPr>
                        <w:t>Riittävät resurssit</w:t>
                      </w:r>
                    </w:p>
                    <w:p w:rsidR="009970A3" w:rsidRPr="005B65CE" w:rsidRDefault="009970A3" w:rsidP="009970A3">
                      <w:pPr>
                        <w:jc w:val="center"/>
                        <w:rPr>
                          <w:b/>
                        </w:rPr>
                      </w:pPr>
                      <w:r w:rsidRPr="005B65CE">
                        <w:rPr>
                          <w:b/>
                        </w:rPr>
                        <w:t>Ohjauksen selkeät rakenteet ja työnjako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17833" wp14:editId="267D0B34">
                <wp:simplePos x="0" y="0"/>
                <wp:positionH relativeFrom="column">
                  <wp:posOffset>2566035</wp:posOffset>
                </wp:positionH>
                <wp:positionV relativeFrom="paragraph">
                  <wp:posOffset>2792730</wp:posOffset>
                </wp:positionV>
                <wp:extent cx="3057525" cy="3076575"/>
                <wp:effectExtent l="0" t="0" r="28575" b="28575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0765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65CE">
                              <w:rPr>
                                <w:b/>
                              </w:rPr>
                              <w:t>Oppilaan itsetuntemuksen vahvistaminen</w:t>
                            </w:r>
                          </w:p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65CE">
                              <w:rPr>
                                <w:b/>
                              </w:rPr>
                              <w:t>Omatoimisuuden ja vastuullisuuden lisääminen</w:t>
                            </w:r>
                          </w:p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65CE">
                              <w:rPr>
                                <w:b/>
                              </w:rPr>
                              <w:t>Tiedonhankintataidot ja kriittisyys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4E517833" id="Ellipsi 8" o:spid="_x0000_s1027" style="position:absolute;margin-left:202.05pt;margin-top:219.9pt;width:240.75pt;height:242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" fillcolor="#c2d69b [1942]" strokecolor="#385d8a" strokeweight="2pt">
                <v:textbox>
                  <w:txbxContent>
                    <w:p w:rsidR="009970A3" w:rsidRPr="005B65CE" w:rsidRDefault="009970A3" w:rsidP="009970A3">
                      <w:pPr>
                        <w:jc w:val="center"/>
                        <w:rPr>
                          <w:b/>
                        </w:rPr>
                      </w:pPr>
                      <w:r w:rsidRPr="005B65CE">
                        <w:rPr>
                          <w:b/>
                        </w:rPr>
                        <w:t>Oppilaan itsetuntemuksen vahvistaminen</w:t>
                      </w:r>
                    </w:p>
                    <w:p w:rsidR="009970A3" w:rsidRPr="005B65CE" w:rsidRDefault="009970A3" w:rsidP="009970A3">
                      <w:pPr>
                        <w:jc w:val="center"/>
                        <w:rPr>
                          <w:b/>
                        </w:rPr>
                      </w:pPr>
                      <w:r w:rsidRPr="005B65CE">
                        <w:rPr>
                          <w:b/>
                        </w:rPr>
                        <w:t>Omatoimisuuden ja vastuullisuuden lisääminen</w:t>
                      </w:r>
                    </w:p>
                    <w:p w:rsidR="009970A3" w:rsidRPr="005B65CE" w:rsidRDefault="009970A3" w:rsidP="009970A3">
                      <w:pPr>
                        <w:jc w:val="center"/>
                        <w:rPr>
                          <w:b/>
                        </w:rPr>
                      </w:pPr>
                      <w:r w:rsidRPr="005B65CE">
                        <w:rPr>
                          <w:b/>
                        </w:rPr>
                        <w:t>Tiedonhankintataidot ja kriittisyys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39917" wp14:editId="3EB4E0F8">
                <wp:simplePos x="0" y="0"/>
                <wp:positionH relativeFrom="column">
                  <wp:posOffset>-91440</wp:posOffset>
                </wp:positionH>
                <wp:positionV relativeFrom="paragraph">
                  <wp:posOffset>2791460</wp:posOffset>
                </wp:positionV>
                <wp:extent cx="3057525" cy="3076575"/>
                <wp:effectExtent l="0" t="0" r="28575" b="28575"/>
                <wp:wrapTopAndBottom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0765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65CE">
                              <w:rPr>
                                <w:b/>
                              </w:rPr>
                              <w:t>Tasa-arvoinen, monipuolinen ja oikea-aikainen ohjaus</w:t>
                            </w:r>
                          </w:p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65CE">
                              <w:rPr>
                                <w:b/>
                              </w:rPr>
                              <w:t>Mielekkään jatko-opintopaikan löytyminen</w:t>
                            </w:r>
                          </w:p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B65CE">
                              <w:rPr>
                                <w:b/>
                              </w:rPr>
                              <w:t>Ohjauksen jatkumo, joustavat siirtymät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26239917" id="Ellipsi 7" o:spid="_x0000_s1028" style="position:absolute;margin-left:-7.2pt;margin-top:219.8pt;width:240.75pt;height:24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" fillcolor="#c2d69b [1942]" strokecolor="#385d8a" strokeweight="2pt">
                <v:textbox>
                  <w:txbxContent>
                    <w:p w:rsidR="009970A3" w:rsidRPr="005B65CE" w:rsidRDefault="009970A3" w:rsidP="009970A3">
                      <w:pPr>
                        <w:jc w:val="center"/>
                        <w:rPr>
                          <w:b/>
                        </w:rPr>
                      </w:pPr>
                      <w:r w:rsidRPr="005B65CE">
                        <w:rPr>
                          <w:b/>
                        </w:rPr>
                        <w:t>Tasa-arvoinen, monipuolinen ja oikea-aikainen ohjaus</w:t>
                      </w:r>
                    </w:p>
                    <w:p w:rsidR="009970A3" w:rsidRPr="005B65CE" w:rsidRDefault="009970A3" w:rsidP="009970A3">
                      <w:pPr>
                        <w:jc w:val="center"/>
                        <w:rPr>
                          <w:b/>
                        </w:rPr>
                      </w:pPr>
                      <w:r w:rsidRPr="005B65CE">
                        <w:rPr>
                          <w:b/>
                        </w:rPr>
                        <w:t>Mielekkään jatko-opintopaikan löytyminen</w:t>
                      </w:r>
                    </w:p>
                    <w:p w:rsidR="009970A3" w:rsidRPr="005B65CE" w:rsidRDefault="009970A3" w:rsidP="009970A3">
                      <w:pPr>
                        <w:jc w:val="center"/>
                        <w:rPr>
                          <w:b/>
                        </w:rPr>
                      </w:pPr>
                      <w:r w:rsidRPr="005B65CE">
                        <w:rPr>
                          <w:b/>
                        </w:rPr>
                        <w:t>Ohjauksen jatkumo, joustavat siirtymät</w:t>
                      </w:r>
                    </w:p>
                  </w:txbxContent>
                </v:textbox>
                <w10:wrap type="topAndBottom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76D39" wp14:editId="4F960976">
                <wp:simplePos x="0" y="0"/>
                <wp:positionH relativeFrom="column">
                  <wp:posOffset>3810</wp:posOffset>
                </wp:positionH>
                <wp:positionV relativeFrom="paragraph">
                  <wp:posOffset>124460</wp:posOffset>
                </wp:positionV>
                <wp:extent cx="3057525" cy="3076575"/>
                <wp:effectExtent l="0" t="0" r="28575" b="28575"/>
                <wp:wrapTopAndBottom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307657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65CE">
                              <w:rPr>
                                <w:b/>
                                <w:color w:val="000000" w:themeColor="text1"/>
                              </w:rPr>
                              <w:t>Hyvä vuorovaikutus</w:t>
                            </w:r>
                          </w:p>
                          <w:p w:rsidR="009970A3" w:rsidRDefault="009970A3" w:rsidP="009970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5B65CE">
                              <w:rPr>
                                <w:b/>
                                <w:color w:val="000000" w:themeColor="text1"/>
                              </w:rPr>
                              <w:t>Yksilöllisyyden huomioiminen, oppilaan kunnioittaminen</w:t>
                            </w:r>
                          </w:p>
                          <w:p w:rsidR="009970A3" w:rsidRDefault="009970A3" w:rsidP="009970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Kodin ja koulun yhteistyö</w:t>
                            </w:r>
                          </w:p>
                          <w:p w:rsidR="009970A3" w:rsidRDefault="009970A3" w:rsidP="009970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</w:rPr>
                              <w:t>Moniammatillinen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yhteistyö</w:t>
                            </w:r>
                          </w:p>
                          <w:p w:rsidR="009970A3" w:rsidRPr="005B65CE" w:rsidRDefault="009970A3" w:rsidP="009970A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Verkostoyhteistyö</w:t>
                            </w:r>
                          </w:p>
                          <w:p w:rsidR="009970A3" w:rsidRDefault="009970A3" w:rsidP="00997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w14:anchorId="3C276D39" id="Ellipsi 5" o:spid="_x0000_s1029" style="position:absolute;margin-left:.3pt;margin-top:9.8pt;width:240.75pt;height:24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" fillcolor="#c2d69b [1942]" strokecolor="#243f60 [1604]" strokeweight="2pt">
                <v:textbox>
                  <w:txbxContent>
                    <w:p w:rsidR="009970A3" w:rsidRPr="005B65CE" w:rsidRDefault="009970A3" w:rsidP="009970A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B65CE">
                        <w:rPr>
                          <w:b/>
                          <w:color w:val="000000" w:themeColor="text1"/>
                        </w:rPr>
                        <w:t>Hyvä vuorovaikutus</w:t>
                      </w:r>
                    </w:p>
                    <w:p w:rsidR="009970A3" w:rsidRDefault="009970A3" w:rsidP="009970A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5B65CE">
                        <w:rPr>
                          <w:b/>
                          <w:color w:val="000000" w:themeColor="text1"/>
                        </w:rPr>
                        <w:t>Yksilöllisyyden huomioiminen, oppilaan kunnioittaminen</w:t>
                      </w:r>
                    </w:p>
                    <w:p w:rsidR="009970A3" w:rsidRDefault="009970A3" w:rsidP="009970A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Kodin ja koulun yhteistyö</w:t>
                      </w:r>
                    </w:p>
                    <w:p w:rsidR="009970A3" w:rsidRDefault="009970A3" w:rsidP="009970A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Moniammatillinen yhteistyö</w:t>
                      </w:r>
                    </w:p>
                    <w:p w:rsidR="009970A3" w:rsidRPr="005B65CE" w:rsidRDefault="009970A3" w:rsidP="009970A3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Verkostoyhteistyö</w:t>
                      </w:r>
                    </w:p>
                    <w:p w:rsidR="009970A3" w:rsidRDefault="009970A3" w:rsidP="009970A3"/>
                  </w:txbxContent>
                </v:textbox>
                <w10:wrap type="topAndBottom"/>
              </v:oval>
            </w:pict>
          </mc:Fallback>
        </mc:AlternateContent>
      </w:r>
      <w:r>
        <w:tab/>
      </w:r>
    </w:p>
    <w:p w:rsidR="009970A3" w:rsidRDefault="009970A3" w:rsidP="00550B4F">
      <w:pPr>
        <w:jc w:val="both"/>
      </w:pPr>
    </w:p>
    <w:p w:rsidR="00583D93" w:rsidRPr="008851DE" w:rsidRDefault="00583D93" w:rsidP="00550B4F">
      <w:pPr>
        <w:jc w:val="both"/>
        <w:rPr>
          <w:b/>
          <w:sz w:val="28"/>
          <w:szCs w:val="28"/>
        </w:rPr>
      </w:pPr>
      <w:r w:rsidRPr="008851DE">
        <w:rPr>
          <w:b/>
          <w:sz w:val="28"/>
          <w:szCs w:val="28"/>
        </w:rPr>
        <w:t xml:space="preserve">OHJAUKSEN </w:t>
      </w:r>
      <w:r w:rsidR="008851DE" w:rsidRPr="008851DE">
        <w:rPr>
          <w:b/>
          <w:sz w:val="28"/>
          <w:szCs w:val="28"/>
        </w:rPr>
        <w:t>TAVOITE</w:t>
      </w:r>
    </w:p>
    <w:p w:rsidR="0029607C" w:rsidRDefault="008C2B49" w:rsidP="00550B4F">
      <w:pPr>
        <w:jc w:val="both"/>
      </w:pPr>
      <w:r>
        <w:t xml:space="preserve">Ohjaus koulussa on jatkuvaa, vuorovaikutteista ja tavoitteellista toimintaa oppilaan oppimisen, kasvun ja kehittymisen tueksi. Ohjauksella edistetään opiskeluvalmiuksien kehittymistä ja opintojen sujumista sekä tuetaan </w:t>
      </w:r>
      <w:r w:rsidR="00D319F1">
        <w:t>oppilasta</w:t>
      </w:r>
      <w:r>
        <w:t xml:space="preserve"> elämään, koulutukseen ja uravalintoihin liittyvissä päätöksissä.</w:t>
      </w:r>
      <w:r w:rsidR="007451EC">
        <w:t xml:space="preserve"> </w:t>
      </w:r>
      <w:r w:rsidR="002F1DB8">
        <w:t xml:space="preserve">Oikea-aikaisen ja suunnitelmallisen ohjauksen tavoitteena on tukea oppilaiden koulunkäynnin sujuvaa etenemistä perusopetuksessa ja nivelvaiheissa. </w:t>
      </w:r>
    </w:p>
    <w:p w:rsidR="00B01467" w:rsidRDefault="00D068D2" w:rsidP="00550B4F">
      <w:pPr>
        <w:jc w:val="both"/>
      </w:pPr>
      <w:r>
        <w:lastRenderedPageBreak/>
        <w:t>Ohjaussuunnitelma toimii laadukkaan ohjauksen mallina kaikille koulun toimijoille.</w:t>
      </w:r>
      <w:r w:rsidR="00792E7C">
        <w:t xml:space="preserve"> Ohjaussuunnitelmassa kuvataan Lohjan kaupungin perusopetuksen ohja</w:t>
      </w:r>
      <w:r w:rsidR="00F020B2">
        <w:t>uksen toimintamalli ja työnjako.</w:t>
      </w:r>
      <w:r w:rsidR="00561F83">
        <w:t xml:space="preserve"> Suunnitelmassa on huomioitu Opetushallituksen Hyvän ohjauksen kriteerit sekä Suomen opinto-ohjaajat ry:n Ohjauksen eettiset periaatteet.</w:t>
      </w:r>
    </w:p>
    <w:p w:rsidR="00D068D2" w:rsidRDefault="004202BE" w:rsidP="00550B4F">
      <w:pPr>
        <w:jc w:val="both"/>
      </w:pPr>
      <w:r>
        <w:t>O</w:t>
      </w:r>
      <w:r w:rsidR="00D068D2">
        <w:t>ppilaan ohjaaminen ei ole ainoastaan oppilaanohjaajan tehtävä, vaan jokais</w:t>
      </w:r>
      <w:r w:rsidR="006E0795">
        <w:t>ella kouluyhteisön jäsenellä on</w:t>
      </w:r>
      <w:r w:rsidR="00D068D2">
        <w:t xml:space="preserve"> velvollisuus ohjat</w:t>
      </w:r>
      <w:r w:rsidR="001D4E33">
        <w:t>a oppilasta oman tehtäväkuvansa</w:t>
      </w:r>
      <w:r w:rsidR="00D068D2">
        <w:t xml:space="preserve"> mukais</w:t>
      </w:r>
      <w:r w:rsidR="002F1DB8">
        <w:t>esti. Ohjaussuunnitelma ja sen toteutuminen arvioidaan vuosittain koulukohtaisesti</w:t>
      </w:r>
      <w:r w:rsidR="00D068D2">
        <w:t xml:space="preserve"> ja päivitetää</w:t>
      </w:r>
      <w:r w:rsidR="002F1DB8">
        <w:t>n tarvittaessa</w:t>
      </w:r>
      <w:r w:rsidR="00D068D2">
        <w:t>.</w:t>
      </w:r>
    </w:p>
    <w:p w:rsidR="008851DE" w:rsidRDefault="008851DE" w:rsidP="008851DE">
      <w:pPr>
        <w:spacing w:after="0"/>
      </w:pPr>
      <w:r>
        <w:tab/>
      </w:r>
      <w:r>
        <w:tab/>
      </w:r>
      <w:r>
        <w:tab/>
      </w:r>
    </w:p>
    <w:p w:rsidR="008851DE" w:rsidRDefault="008851DE" w:rsidP="008851DE">
      <w:pPr>
        <w:spacing w:after="0"/>
      </w:pPr>
      <w:r>
        <w:tab/>
      </w:r>
      <w:r>
        <w:tab/>
      </w:r>
    </w:p>
    <w:p w:rsidR="00D319F1" w:rsidRPr="008851DE" w:rsidRDefault="00A5236A" w:rsidP="00D319F1">
      <w:pPr>
        <w:jc w:val="both"/>
        <w:rPr>
          <w:b/>
          <w:sz w:val="28"/>
          <w:szCs w:val="28"/>
        </w:rPr>
      </w:pPr>
      <w:r w:rsidRPr="008851DE">
        <w:rPr>
          <w:b/>
          <w:sz w:val="28"/>
          <w:szCs w:val="28"/>
        </w:rPr>
        <w:t>OHJAUKSEN TOTEUTTAMINEN JA TYÖNJAKO</w:t>
      </w:r>
    </w:p>
    <w:p w:rsidR="00D319F1" w:rsidRDefault="0002581C" w:rsidP="00D319F1">
      <w:pPr>
        <w:jc w:val="both"/>
      </w:pPr>
      <w:r>
        <w:t>Ohjausta toteutetaan yhteistyössä kaikkien koulu</w:t>
      </w:r>
      <w:r w:rsidR="00F80955">
        <w:t xml:space="preserve">n toimijoiden kanssa. Rehtori vastaa koulunsa ohjaustoiminnasta ja organisoi sen yhdessä </w:t>
      </w:r>
      <w:r w:rsidR="00772C16">
        <w:t>luokanopettajien/</w:t>
      </w:r>
      <w:r w:rsidR="00F80955">
        <w:t>oppilaanohjaajan kanssa.</w:t>
      </w:r>
    </w:p>
    <w:p w:rsidR="00580962" w:rsidRDefault="00772C16" w:rsidP="00D319F1">
      <w:pPr>
        <w:jc w:val="both"/>
      </w:pPr>
      <w:r w:rsidRPr="00772C16">
        <w:t xml:space="preserve">Alakoulussa ohjaus on sisällytetty oppiaineisiin ja päävastuu ohjauksesta on luokanopettajalla. </w:t>
      </w:r>
      <w:r w:rsidR="00005C0B">
        <w:t>Yläkoulussa ohjausta annetaan erityisesti oppilaanohjaajan to</w:t>
      </w:r>
      <w:r w:rsidR="00CD5897">
        <w:t>imesta, mutta ohjausta tekevät kaikki</w:t>
      </w:r>
      <w:r w:rsidR="00D319F1">
        <w:t xml:space="preserve"> koulun toimijat oman tehtävä</w:t>
      </w:r>
      <w:r w:rsidR="00005C0B">
        <w:t>kuvansa mukaisesti. Ohjausta toteutetaan monipuolisesti yksilö- ja ryhmätasolla.</w:t>
      </w:r>
    </w:p>
    <w:p w:rsidR="00CD5897" w:rsidRDefault="00772C16" w:rsidP="00D319F1">
      <w:pPr>
        <w:jc w:val="both"/>
      </w:pPr>
      <w:r>
        <w:t>Liitteessä 1 on es</w:t>
      </w:r>
      <w:r w:rsidR="000033C7">
        <w:t>itelty tarkemmin koulukohtainen ohjaustoiminnan työnjako.</w:t>
      </w:r>
    </w:p>
    <w:p w:rsidR="009970A3" w:rsidRPr="009970A3" w:rsidRDefault="009970A3" w:rsidP="00D319F1">
      <w:pPr>
        <w:jc w:val="both"/>
      </w:pPr>
    </w:p>
    <w:p w:rsidR="00C97474" w:rsidRPr="008851DE" w:rsidRDefault="00C97474" w:rsidP="00D319F1">
      <w:pPr>
        <w:jc w:val="both"/>
        <w:rPr>
          <w:b/>
        </w:rPr>
      </w:pPr>
      <w:r w:rsidRPr="008851DE">
        <w:rPr>
          <w:b/>
        </w:rPr>
        <w:t>OPPILAS</w:t>
      </w:r>
    </w:p>
    <w:p w:rsidR="00580962" w:rsidRDefault="00580962" w:rsidP="00580962">
      <w:pPr>
        <w:pStyle w:val="Luettelokappale"/>
        <w:numPr>
          <w:ilvl w:val="0"/>
          <w:numId w:val="4"/>
        </w:numPr>
        <w:jc w:val="both"/>
      </w:pPr>
      <w:r>
        <w:t>Oppii kantamaa</w:t>
      </w:r>
      <w:r w:rsidR="00AE331A">
        <w:t>n vastuuta</w:t>
      </w:r>
      <w:r>
        <w:t xml:space="preserve"> oppimisestaan</w:t>
      </w:r>
      <w:r w:rsidR="00AE331A">
        <w:t xml:space="preserve"> ja hyvinvoinnistaan</w:t>
      </w:r>
    </w:p>
    <w:p w:rsidR="00580962" w:rsidRDefault="00580962" w:rsidP="00580962">
      <w:pPr>
        <w:pStyle w:val="Luettelokappale"/>
        <w:numPr>
          <w:ilvl w:val="0"/>
          <w:numId w:val="4"/>
        </w:numPr>
        <w:jc w:val="both"/>
      </w:pPr>
      <w:r>
        <w:t>Oppii suunnittelemaan tulevaisuuttaan ja tekemään perusteltuja valintoja</w:t>
      </w:r>
    </w:p>
    <w:p w:rsidR="00E92A6D" w:rsidRDefault="00580962" w:rsidP="00D319F1">
      <w:pPr>
        <w:pStyle w:val="Luettelokappale"/>
        <w:numPr>
          <w:ilvl w:val="0"/>
          <w:numId w:val="4"/>
        </w:numPr>
        <w:jc w:val="both"/>
      </w:pPr>
      <w:r>
        <w:t xml:space="preserve">Oikeus saada ohjausta oman koulupäivänsä aikana ja lisäksi </w:t>
      </w:r>
      <w:r w:rsidR="00AE331A">
        <w:t>kesällä mahdollisuuksien</w:t>
      </w:r>
      <w:r>
        <w:t xml:space="preserve"> mukaan</w:t>
      </w:r>
    </w:p>
    <w:p w:rsidR="00C97474" w:rsidRPr="00E92A6D" w:rsidRDefault="00C97474" w:rsidP="00E92A6D">
      <w:pPr>
        <w:jc w:val="both"/>
      </w:pPr>
      <w:r w:rsidRPr="00E92A6D">
        <w:rPr>
          <w:b/>
        </w:rPr>
        <w:t>HUOLTAJ</w:t>
      </w:r>
      <w:r w:rsidR="00580962" w:rsidRPr="00E92A6D">
        <w:rPr>
          <w:b/>
        </w:rPr>
        <w:t>A</w:t>
      </w:r>
    </w:p>
    <w:p w:rsidR="00580962" w:rsidRDefault="00580962" w:rsidP="00580962">
      <w:pPr>
        <w:pStyle w:val="Luettelokappale"/>
        <w:numPr>
          <w:ilvl w:val="0"/>
          <w:numId w:val="4"/>
        </w:numPr>
        <w:jc w:val="both"/>
      </w:pPr>
      <w:r>
        <w:t>On päävastuussa oppilaan kasvattamisesta</w:t>
      </w:r>
      <w:r w:rsidR="00AE331A">
        <w:t xml:space="preserve"> ja hyvinvoinnista</w:t>
      </w:r>
    </w:p>
    <w:p w:rsidR="00580962" w:rsidRDefault="00AE331A" w:rsidP="00580962">
      <w:pPr>
        <w:pStyle w:val="Luettelokappale"/>
        <w:numPr>
          <w:ilvl w:val="0"/>
          <w:numId w:val="4"/>
        </w:numPr>
        <w:jc w:val="both"/>
      </w:pPr>
      <w:r>
        <w:t>Kannustaa ja on kiinnostunut lapsen/nuoren</w:t>
      </w:r>
      <w:r w:rsidR="00394F87">
        <w:t xml:space="preserve"> arjesta</w:t>
      </w:r>
      <w:r>
        <w:t xml:space="preserve"> </w:t>
      </w:r>
    </w:p>
    <w:p w:rsidR="00580962" w:rsidRDefault="00580962" w:rsidP="00580962">
      <w:pPr>
        <w:pStyle w:val="Luettelokappale"/>
        <w:numPr>
          <w:ilvl w:val="0"/>
          <w:numId w:val="4"/>
        </w:numPr>
        <w:jc w:val="both"/>
      </w:pPr>
      <w:r>
        <w:t xml:space="preserve">Huolehtii </w:t>
      </w:r>
      <w:r w:rsidR="00D319F1">
        <w:t xml:space="preserve">omalta </w:t>
      </w:r>
      <w:r>
        <w:t>osaltaan oppivelvollisuuden suorittamisesta</w:t>
      </w:r>
    </w:p>
    <w:p w:rsidR="00394F87" w:rsidRDefault="00AE331A" w:rsidP="00394F87">
      <w:pPr>
        <w:pStyle w:val="Luettelokappale"/>
        <w:numPr>
          <w:ilvl w:val="0"/>
          <w:numId w:val="4"/>
        </w:numPr>
        <w:jc w:val="both"/>
      </w:pPr>
      <w:r>
        <w:t xml:space="preserve">Huolehtii omalta osaltaan yhteydenpidosta kodin ja koulun välillä (esim. </w:t>
      </w:r>
      <w:proofErr w:type="spellStart"/>
      <w:r w:rsidR="00394F87">
        <w:t>Wilma</w:t>
      </w:r>
      <w:proofErr w:type="spellEnd"/>
      <w:r w:rsidR="00394F87">
        <w:t>, huoltajatapaamiset, vanhempainillat)</w:t>
      </w:r>
    </w:p>
    <w:p w:rsidR="00394F87" w:rsidRPr="008851DE" w:rsidRDefault="00394F87" w:rsidP="00D319F1">
      <w:pPr>
        <w:jc w:val="both"/>
        <w:rPr>
          <w:b/>
        </w:rPr>
      </w:pPr>
      <w:r w:rsidRPr="008851DE">
        <w:rPr>
          <w:b/>
        </w:rPr>
        <w:t>REHTORI</w:t>
      </w:r>
    </w:p>
    <w:p w:rsidR="00394F87" w:rsidRDefault="00394F87" w:rsidP="00394F87">
      <w:pPr>
        <w:pStyle w:val="Luettelokappale"/>
        <w:numPr>
          <w:ilvl w:val="0"/>
          <w:numId w:val="4"/>
        </w:numPr>
        <w:jc w:val="both"/>
      </w:pPr>
      <w:r>
        <w:t>Vastaa koulun ohjaustoiminnasta</w:t>
      </w:r>
      <w:r w:rsidR="00515D54">
        <w:t xml:space="preserve"> ja suunnittelee sen toteuttamisen </w:t>
      </w:r>
      <w:r w:rsidR="00E92A6D">
        <w:t>luokanopettajien/</w:t>
      </w:r>
      <w:r w:rsidR="00515D54">
        <w:t>oppilaanohjaajan kanssa</w:t>
      </w:r>
    </w:p>
    <w:p w:rsidR="00394F87" w:rsidRDefault="00394F87" w:rsidP="00394F87">
      <w:pPr>
        <w:pStyle w:val="Luettelokappale"/>
        <w:numPr>
          <w:ilvl w:val="0"/>
          <w:numId w:val="4"/>
        </w:numPr>
        <w:jc w:val="both"/>
      </w:pPr>
      <w:r>
        <w:t xml:space="preserve">Luo ohjaukselle toimintaedellytykset ja myönteisen ohjausilmapiirin </w:t>
      </w:r>
    </w:p>
    <w:p w:rsidR="00394F87" w:rsidRDefault="00394F87" w:rsidP="00394F87">
      <w:pPr>
        <w:pStyle w:val="Luettelokappale"/>
        <w:numPr>
          <w:ilvl w:val="0"/>
          <w:numId w:val="4"/>
        </w:numPr>
        <w:jc w:val="both"/>
      </w:pPr>
      <w:r>
        <w:t>Huolehtii, että kaikill</w:t>
      </w:r>
      <w:r w:rsidR="00515D54">
        <w:t>a</w:t>
      </w:r>
      <w:r>
        <w:t xml:space="preserve"> ohjaukseen osallistuvilla on siihen </w:t>
      </w:r>
      <w:r w:rsidR="00515D54">
        <w:t>edellytykset</w:t>
      </w:r>
      <w:r>
        <w:t xml:space="preserve"> ja riittävä</w:t>
      </w:r>
      <w:r w:rsidR="00515D54">
        <w:t>t</w:t>
      </w:r>
      <w:r>
        <w:t xml:space="preserve"> resurssi</w:t>
      </w:r>
      <w:r w:rsidR="00515D54">
        <w:t>t</w:t>
      </w:r>
    </w:p>
    <w:p w:rsidR="00515D54" w:rsidRDefault="00394F87" w:rsidP="00515D54">
      <w:pPr>
        <w:pStyle w:val="Luettelokappale"/>
        <w:numPr>
          <w:ilvl w:val="0"/>
          <w:numId w:val="4"/>
        </w:numPr>
        <w:jc w:val="both"/>
      </w:pPr>
      <w:r>
        <w:t xml:space="preserve">Järjestää tarvittavan </w:t>
      </w:r>
      <w:r w:rsidR="00515D54">
        <w:t>tiedottamisen päättöarviointiin liittyen</w:t>
      </w:r>
    </w:p>
    <w:p w:rsidR="002D0CF9" w:rsidRDefault="002D0CF9" w:rsidP="00D319F1">
      <w:pPr>
        <w:jc w:val="both"/>
        <w:rPr>
          <w:b/>
        </w:rPr>
      </w:pPr>
    </w:p>
    <w:p w:rsidR="002D0CF9" w:rsidRDefault="002D0CF9" w:rsidP="00D319F1">
      <w:pPr>
        <w:jc w:val="both"/>
        <w:rPr>
          <w:b/>
        </w:rPr>
      </w:pPr>
    </w:p>
    <w:p w:rsidR="00C97474" w:rsidRPr="008851DE" w:rsidRDefault="00C97474" w:rsidP="00D319F1">
      <w:pPr>
        <w:jc w:val="both"/>
        <w:rPr>
          <w:b/>
        </w:rPr>
      </w:pPr>
      <w:r w:rsidRPr="008851DE">
        <w:rPr>
          <w:b/>
        </w:rPr>
        <w:lastRenderedPageBreak/>
        <w:t>OPPILAANOHJAAJA</w:t>
      </w:r>
    </w:p>
    <w:p w:rsidR="000F1868" w:rsidRDefault="000F1868" w:rsidP="000F1868">
      <w:pPr>
        <w:pStyle w:val="Luettelokappale"/>
        <w:numPr>
          <w:ilvl w:val="0"/>
          <w:numId w:val="4"/>
        </w:numPr>
        <w:jc w:val="both"/>
      </w:pPr>
      <w:r>
        <w:t>Koordinoi koulunsa ohjaustoiminnan yhdessä rehtorin kanssa</w:t>
      </w:r>
    </w:p>
    <w:p w:rsidR="000F1868" w:rsidRDefault="00C95CEC" w:rsidP="000F1868">
      <w:pPr>
        <w:pStyle w:val="Luettelokappale"/>
        <w:numPr>
          <w:ilvl w:val="0"/>
          <w:numId w:val="4"/>
        </w:numPr>
        <w:jc w:val="both"/>
      </w:pPr>
      <w:r>
        <w:t>Toimii</w:t>
      </w:r>
      <w:r w:rsidR="000F1868">
        <w:t xml:space="preserve"> ohjauksen pedagogi</w:t>
      </w:r>
      <w:r>
        <w:t>sena</w:t>
      </w:r>
      <w:r w:rsidR="000F1868">
        <w:t xml:space="preserve"> asiantuntija</w:t>
      </w:r>
      <w:r>
        <w:t>na</w:t>
      </w:r>
    </w:p>
    <w:p w:rsidR="00C9149D" w:rsidRDefault="000F1868" w:rsidP="000F1868">
      <w:pPr>
        <w:pStyle w:val="Luettelokappale"/>
        <w:numPr>
          <w:ilvl w:val="0"/>
          <w:numId w:val="4"/>
        </w:numPr>
        <w:jc w:val="both"/>
      </w:pPr>
      <w:r>
        <w:t>Antaa yksilö</w:t>
      </w:r>
      <w:r w:rsidR="00A34070">
        <w:t>-,</w:t>
      </w:r>
      <w:r>
        <w:t xml:space="preserve"> </w:t>
      </w:r>
      <w:r w:rsidR="00A34070">
        <w:t>pien</w:t>
      </w:r>
      <w:r>
        <w:t>ryhmä</w:t>
      </w:r>
      <w:r w:rsidR="00A34070">
        <w:t>- ja luokkamuotoista ohjausta</w:t>
      </w:r>
    </w:p>
    <w:p w:rsidR="00A34070" w:rsidRDefault="00A34070" w:rsidP="000F1868">
      <w:pPr>
        <w:pStyle w:val="Luettelokappale"/>
        <w:numPr>
          <w:ilvl w:val="0"/>
          <w:numId w:val="4"/>
        </w:numPr>
        <w:jc w:val="both"/>
      </w:pPr>
      <w:r>
        <w:t xml:space="preserve">Huolehtii riittävästä ja oikea-aikaisesta ohjauksesta jatko-opintoihin </w:t>
      </w:r>
    </w:p>
    <w:p w:rsidR="00C97474" w:rsidRDefault="00C95CEC" w:rsidP="00470C21">
      <w:pPr>
        <w:pStyle w:val="Luettelokappale"/>
        <w:numPr>
          <w:ilvl w:val="0"/>
          <w:numId w:val="4"/>
        </w:numPr>
        <w:jc w:val="both"/>
      </w:pPr>
      <w:r>
        <w:t xml:space="preserve">Vastaa </w:t>
      </w:r>
      <w:r w:rsidR="00A34070">
        <w:t xml:space="preserve">yhteishaun toteuttamisesta </w:t>
      </w:r>
      <w:r w:rsidR="00AC4395">
        <w:t>ja ohjaamisesta</w:t>
      </w:r>
    </w:p>
    <w:p w:rsidR="0089188D" w:rsidRDefault="0089188D" w:rsidP="00470C21">
      <w:pPr>
        <w:pStyle w:val="Luettelokappale"/>
        <w:numPr>
          <w:ilvl w:val="0"/>
          <w:numId w:val="4"/>
        </w:numPr>
        <w:jc w:val="both"/>
      </w:pPr>
      <w:r>
        <w:t xml:space="preserve">Tekee </w:t>
      </w:r>
      <w:proofErr w:type="spellStart"/>
      <w:r>
        <w:t>moniammatillista</w:t>
      </w:r>
      <w:proofErr w:type="spellEnd"/>
      <w:r>
        <w:t xml:space="preserve"> ja verkostoyhteistyötä (esim. oma koulu, huoltajat, oppilaitokset, työelämätoimijat)</w:t>
      </w:r>
    </w:p>
    <w:p w:rsidR="00120B25" w:rsidRDefault="00120B25" w:rsidP="00470C21">
      <w:pPr>
        <w:pStyle w:val="Luettelokappale"/>
        <w:numPr>
          <w:ilvl w:val="0"/>
          <w:numId w:val="4"/>
        </w:numPr>
        <w:jc w:val="both"/>
      </w:pPr>
      <w:r>
        <w:t>Siirtää niveltietoja toiselle asteelle</w:t>
      </w:r>
    </w:p>
    <w:p w:rsidR="00E92A6D" w:rsidRPr="009970A3" w:rsidRDefault="00743899" w:rsidP="00D319F1">
      <w:pPr>
        <w:pStyle w:val="Luettelokappale"/>
        <w:numPr>
          <w:ilvl w:val="0"/>
          <w:numId w:val="4"/>
        </w:numPr>
        <w:jc w:val="both"/>
      </w:pPr>
      <w:r>
        <w:t>Seuraa koulutusjärjestelmän ja työelämän muutoksia</w:t>
      </w:r>
    </w:p>
    <w:p w:rsidR="00C97474" w:rsidRPr="008851DE" w:rsidRDefault="00C97474" w:rsidP="00D319F1">
      <w:pPr>
        <w:jc w:val="both"/>
        <w:rPr>
          <w:b/>
        </w:rPr>
      </w:pPr>
      <w:r w:rsidRPr="008851DE">
        <w:rPr>
          <w:b/>
        </w:rPr>
        <w:t>LUOKAN</w:t>
      </w:r>
      <w:r w:rsidR="00804BBB" w:rsidRPr="008851DE">
        <w:rPr>
          <w:b/>
        </w:rPr>
        <w:t>OHJAAJ</w:t>
      </w:r>
      <w:r w:rsidRPr="008851DE">
        <w:rPr>
          <w:b/>
        </w:rPr>
        <w:t>A</w:t>
      </w:r>
      <w:r w:rsidR="00804BBB" w:rsidRPr="008851DE">
        <w:rPr>
          <w:b/>
        </w:rPr>
        <w:t>/LUOKANOPETTAJA</w:t>
      </w:r>
    </w:p>
    <w:p w:rsidR="0074056B" w:rsidRDefault="0074056B" w:rsidP="0074056B">
      <w:pPr>
        <w:pStyle w:val="Luettelokappale"/>
        <w:numPr>
          <w:ilvl w:val="0"/>
          <w:numId w:val="4"/>
        </w:numPr>
        <w:jc w:val="both"/>
      </w:pPr>
      <w:r>
        <w:t>Toimii oppilaan</w:t>
      </w:r>
      <w:r w:rsidR="00080A3B">
        <w:t xml:space="preserve"> kannustavana</w:t>
      </w:r>
      <w:r>
        <w:t xml:space="preserve"> lähiohjaajana</w:t>
      </w:r>
    </w:p>
    <w:p w:rsidR="0074056B" w:rsidRDefault="0074056B" w:rsidP="0074056B">
      <w:pPr>
        <w:pStyle w:val="Luettelokappale"/>
        <w:numPr>
          <w:ilvl w:val="0"/>
          <w:numId w:val="4"/>
        </w:numPr>
        <w:jc w:val="both"/>
      </w:pPr>
      <w:r>
        <w:t>Tekee yhteistyötä muiden ohjauksen toimijoiden kanssa</w:t>
      </w:r>
    </w:p>
    <w:p w:rsidR="00F548D8" w:rsidRPr="00F548D8" w:rsidRDefault="00F548D8" w:rsidP="00F548D8">
      <w:pPr>
        <w:pStyle w:val="Luettelokappale"/>
        <w:numPr>
          <w:ilvl w:val="0"/>
          <w:numId w:val="4"/>
        </w:numPr>
      </w:pPr>
      <w:r w:rsidRPr="00F548D8">
        <w:t xml:space="preserve">Huolehtii yhteydenpidosta kodin </w:t>
      </w:r>
      <w:r>
        <w:t xml:space="preserve">ja koulun välillä (esim. </w:t>
      </w:r>
      <w:proofErr w:type="spellStart"/>
      <w:r>
        <w:t>Wilma</w:t>
      </w:r>
      <w:proofErr w:type="spellEnd"/>
      <w:r w:rsidRPr="00F548D8">
        <w:t>)</w:t>
      </w:r>
    </w:p>
    <w:p w:rsidR="00C9149D" w:rsidRDefault="00D319F1" w:rsidP="00F548D8">
      <w:pPr>
        <w:pStyle w:val="Luettelokappale"/>
        <w:numPr>
          <w:ilvl w:val="0"/>
          <w:numId w:val="4"/>
        </w:numPr>
        <w:jc w:val="both"/>
      </w:pPr>
      <w:r>
        <w:t>Tapaa oppilaita</w:t>
      </w:r>
      <w:r w:rsidR="0074056B">
        <w:t xml:space="preserve"> ja </w:t>
      </w:r>
      <w:r w:rsidR="00F548D8">
        <w:t xml:space="preserve">heidän </w:t>
      </w:r>
      <w:r w:rsidR="0074056B">
        <w:t>huoltajia</w:t>
      </w:r>
      <w:r w:rsidR="00005253">
        <w:t>an</w:t>
      </w:r>
      <w:r w:rsidR="0074056B">
        <w:t xml:space="preserve"> säännöllisesti</w:t>
      </w:r>
    </w:p>
    <w:p w:rsidR="00F548D8" w:rsidRDefault="00D319F1" w:rsidP="00F548D8">
      <w:pPr>
        <w:pStyle w:val="Luettelokappale"/>
        <w:numPr>
          <w:ilvl w:val="0"/>
          <w:numId w:val="4"/>
        </w:numPr>
        <w:jc w:val="both"/>
      </w:pPr>
      <w:r>
        <w:t>Seuraa oppilaiden</w:t>
      </w:r>
      <w:r w:rsidR="00F548D8">
        <w:t xml:space="preserve"> opintojen</w:t>
      </w:r>
      <w:r w:rsidR="00005253">
        <w:t xml:space="preserve"> etenemistä</w:t>
      </w:r>
      <w:r w:rsidR="00C9471A">
        <w:t xml:space="preserve"> ja</w:t>
      </w:r>
      <w:r w:rsidR="00C9471A" w:rsidRPr="00C9471A">
        <w:t xml:space="preserve"> </w:t>
      </w:r>
      <w:r w:rsidR="00C9471A">
        <w:t>puuttuu ongelmiin mahdollisimman varhaisessa vaiheessa</w:t>
      </w:r>
    </w:p>
    <w:p w:rsidR="007A6863" w:rsidRPr="002D0CF9" w:rsidRDefault="007A6863" w:rsidP="00F4752A">
      <w:pPr>
        <w:pStyle w:val="Luettelokappale"/>
        <w:numPr>
          <w:ilvl w:val="0"/>
          <w:numId w:val="4"/>
        </w:numPr>
        <w:jc w:val="both"/>
      </w:pPr>
      <w:r>
        <w:t>Osallistuu oppilaansa pedagogisten asiakirjojen laatimiseen ja päivittämiseen</w:t>
      </w:r>
      <w:r w:rsidR="007D5411">
        <w:t xml:space="preserve"> </w:t>
      </w:r>
      <w:r w:rsidR="007D5411" w:rsidRPr="002D0CF9">
        <w:t>ja tarvittavaan tiedonsiirtoon</w:t>
      </w:r>
    </w:p>
    <w:p w:rsidR="00C97474" w:rsidRPr="008851DE" w:rsidRDefault="00C97474" w:rsidP="00D319F1">
      <w:pPr>
        <w:jc w:val="both"/>
        <w:rPr>
          <w:b/>
        </w:rPr>
      </w:pPr>
      <w:r w:rsidRPr="008851DE">
        <w:rPr>
          <w:b/>
        </w:rPr>
        <w:t>AINEENOPETTAJA</w:t>
      </w:r>
    </w:p>
    <w:p w:rsidR="00080A3B" w:rsidRDefault="00080A3B" w:rsidP="00080A3B">
      <w:pPr>
        <w:pStyle w:val="Luettelokappale"/>
        <w:numPr>
          <w:ilvl w:val="0"/>
          <w:numId w:val="4"/>
        </w:numPr>
        <w:jc w:val="both"/>
      </w:pPr>
      <w:r>
        <w:t xml:space="preserve">Huolehtii </w:t>
      </w:r>
      <w:r w:rsidR="002664C8">
        <w:t xml:space="preserve">oman </w:t>
      </w:r>
      <w:r>
        <w:t>oppi</w:t>
      </w:r>
      <w:r w:rsidR="002664C8">
        <w:t>aine</w:t>
      </w:r>
      <w:r>
        <w:t>ensa opiskelutekniikan</w:t>
      </w:r>
      <w:r w:rsidR="002664C8">
        <w:t xml:space="preserve"> ja oppimaan oppi</w:t>
      </w:r>
      <w:r>
        <w:t>misen taitojen ohjaamisesta</w:t>
      </w:r>
    </w:p>
    <w:p w:rsidR="00080A3B" w:rsidRDefault="00080A3B" w:rsidP="00080A3B">
      <w:pPr>
        <w:pStyle w:val="Luettelokappale"/>
        <w:numPr>
          <w:ilvl w:val="0"/>
          <w:numId w:val="4"/>
        </w:numPr>
        <w:jc w:val="both"/>
      </w:pPr>
      <w:r>
        <w:t>H</w:t>
      </w:r>
      <w:r w:rsidR="002664C8">
        <w:t>uomioi op</w:t>
      </w:r>
      <w:r>
        <w:t>etuksessaan ja arvioinnissaan erilaiset oppijat</w:t>
      </w:r>
    </w:p>
    <w:p w:rsidR="001B290D" w:rsidRDefault="00D319F1" w:rsidP="00080A3B">
      <w:pPr>
        <w:pStyle w:val="Luettelokappale"/>
        <w:numPr>
          <w:ilvl w:val="0"/>
          <w:numId w:val="4"/>
        </w:numPr>
        <w:jc w:val="both"/>
      </w:pPr>
      <w:r>
        <w:t>Vahvistaa oppilaan</w:t>
      </w:r>
      <w:r w:rsidR="001B290D">
        <w:t xml:space="preserve"> realistista minäku</w:t>
      </w:r>
      <w:r w:rsidR="00772C16">
        <w:t xml:space="preserve">vaa ja osaamista </w:t>
      </w:r>
      <w:r w:rsidR="001B290D">
        <w:t>arvioinnin ja palautteen kautta</w:t>
      </w:r>
    </w:p>
    <w:p w:rsidR="002D1A52" w:rsidRDefault="002D1A52" w:rsidP="00080A3B">
      <w:pPr>
        <w:pStyle w:val="Luettelokappale"/>
        <w:numPr>
          <w:ilvl w:val="0"/>
          <w:numId w:val="4"/>
        </w:numPr>
        <w:jc w:val="both"/>
      </w:pPr>
      <w:r>
        <w:t>Tekee yhteistyötä muiden ohjauksen toimijoiden kanssa</w:t>
      </w:r>
    </w:p>
    <w:p w:rsidR="00080A3B" w:rsidRDefault="00080A3B" w:rsidP="00080A3B">
      <w:pPr>
        <w:pStyle w:val="Luettelokappale"/>
        <w:numPr>
          <w:ilvl w:val="0"/>
          <w:numId w:val="4"/>
        </w:numPr>
        <w:jc w:val="both"/>
      </w:pPr>
      <w:r>
        <w:t xml:space="preserve">Tuntee </w:t>
      </w:r>
      <w:r w:rsidR="002664C8">
        <w:t xml:space="preserve">oman </w:t>
      </w:r>
      <w:r>
        <w:t>oppi</w:t>
      </w:r>
      <w:r w:rsidR="002664C8">
        <w:t>aineens</w:t>
      </w:r>
      <w:r>
        <w:t>a jatkokoulutusmahdollisuuksia ja työelämätarpei</w:t>
      </w:r>
      <w:r w:rsidR="00E24629">
        <w:t>t</w:t>
      </w:r>
      <w:r w:rsidR="002664C8">
        <w:t>a</w:t>
      </w:r>
      <w:r w:rsidR="00E24629">
        <w:t xml:space="preserve"> sekä</w:t>
      </w:r>
      <w:r w:rsidR="002664C8">
        <w:t xml:space="preserve"> esittelee niit</w:t>
      </w:r>
      <w:r>
        <w:t>ä oppitunneillaan</w:t>
      </w:r>
    </w:p>
    <w:p w:rsidR="002664C8" w:rsidRDefault="00080A3B" w:rsidP="00080A3B">
      <w:pPr>
        <w:pStyle w:val="Luettelokappale"/>
        <w:numPr>
          <w:ilvl w:val="0"/>
          <w:numId w:val="4"/>
        </w:numPr>
        <w:jc w:val="both"/>
      </w:pPr>
      <w:r>
        <w:t>T</w:t>
      </w:r>
      <w:r w:rsidR="002664C8">
        <w:t>ekee yhteistyötä jatko-opintoja tarjoavien op</w:t>
      </w:r>
      <w:r>
        <w:t>pilaitosten ja työelämän kanssa</w:t>
      </w:r>
      <w:r w:rsidR="00DC3F04" w:rsidRPr="00DC3F04">
        <w:t xml:space="preserve"> </w:t>
      </w:r>
      <w:r w:rsidR="00DC3F04">
        <w:t>mahdollisuuksien mukaan</w:t>
      </w:r>
    </w:p>
    <w:p w:rsidR="00C97474" w:rsidRPr="008851DE" w:rsidRDefault="00C97474" w:rsidP="00D319F1">
      <w:pPr>
        <w:jc w:val="both"/>
        <w:rPr>
          <w:b/>
        </w:rPr>
      </w:pPr>
      <w:r w:rsidRPr="008851DE">
        <w:rPr>
          <w:b/>
        </w:rPr>
        <w:t>ERITYIS</w:t>
      </w:r>
      <w:r w:rsidR="007942A5">
        <w:rPr>
          <w:b/>
        </w:rPr>
        <w:t>LUOKAN</w:t>
      </w:r>
      <w:r w:rsidRPr="008851DE">
        <w:rPr>
          <w:b/>
        </w:rPr>
        <w:t>OPETTAJA/LAAJA-ALAINEN ERITYISOPETTAJA</w:t>
      </w:r>
    </w:p>
    <w:p w:rsidR="0078205E" w:rsidRDefault="0078205E" w:rsidP="0078205E">
      <w:pPr>
        <w:pStyle w:val="Luettelokappale"/>
        <w:numPr>
          <w:ilvl w:val="0"/>
          <w:numId w:val="4"/>
        </w:numPr>
        <w:jc w:val="both"/>
      </w:pPr>
      <w:r>
        <w:t>Toimii erityisopetuksen asiantuntijana</w:t>
      </w:r>
    </w:p>
    <w:p w:rsidR="00374F10" w:rsidRDefault="00374F10" w:rsidP="00374F10">
      <w:pPr>
        <w:pStyle w:val="Luettelokappale"/>
        <w:numPr>
          <w:ilvl w:val="0"/>
          <w:numId w:val="4"/>
        </w:numPr>
        <w:jc w:val="both"/>
      </w:pPr>
      <w:r>
        <w:t>Tunnistaa tukea</w:t>
      </w:r>
      <w:r w:rsidR="002664C8">
        <w:t xml:space="preserve"> tarvitse</w:t>
      </w:r>
      <w:r w:rsidR="0078205E">
        <w:t>vat oppilaat</w:t>
      </w:r>
      <w:r w:rsidRPr="00374F10">
        <w:t xml:space="preserve"> </w:t>
      </w:r>
      <w:r>
        <w:t>yhteistyössä aineenopettajien ja luokanopettajien</w:t>
      </w:r>
      <w:r w:rsidR="00772C16">
        <w:t>/luokanohjaajien</w:t>
      </w:r>
      <w:r>
        <w:t xml:space="preserve"> kanssa</w:t>
      </w:r>
    </w:p>
    <w:p w:rsidR="00374F10" w:rsidRDefault="00374F10" w:rsidP="00374F10">
      <w:pPr>
        <w:pStyle w:val="Luettelokappale"/>
        <w:numPr>
          <w:ilvl w:val="0"/>
          <w:numId w:val="4"/>
        </w:numPr>
        <w:jc w:val="both"/>
      </w:pPr>
      <w:r>
        <w:t xml:space="preserve">Tukee aineenopettajia ja luokanopettajia erilaisten </w:t>
      </w:r>
      <w:proofErr w:type="spellStart"/>
      <w:r>
        <w:t>oppijoiden</w:t>
      </w:r>
      <w:proofErr w:type="spellEnd"/>
      <w:r w:rsidR="007942A5">
        <w:t xml:space="preserve"> tuen tarpeiden</w:t>
      </w:r>
      <w:r>
        <w:t xml:space="preserve"> huomioimisessa</w:t>
      </w:r>
    </w:p>
    <w:p w:rsidR="0078205E" w:rsidRDefault="0078205E" w:rsidP="00374F10">
      <w:pPr>
        <w:pStyle w:val="Luettelokappale"/>
        <w:numPr>
          <w:ilvl w:val="0"/>
          <w:numId w:val="4"/>
        </w:numPr>
        <w:jc w:val="both"/>
      </w:pPr>
      <w:r>
        <w:t>A</w:t>
      </w:r>
      <w:r w:rsidR="002664C8">
        <w:t>uttaa oppilaita löy</w:t>
      </w:r>
      <w:r>
        <w:t>tämään omat opiskelutapansa</w:t>
      </w:r>
    </w:p>
    <w:p w:rsidR="00C97474" w:rsidRDefault="0078205E" w:rsidP="0078205E">
      <w:pPr>
        <w:pStyle w:val="Luettelokappale"/>
        <w:numPr>
          <w:ilvl w:val="0"/>
          <w:numId w:val="4"/>
        </w:numPr>
        <w:jc w:val="both"/>
      </w:pPr>
      <w:r>
        <w:t>Laatii yhteistyössä luokano</w:t>
      </w:r>
      <w:r w:rsidR="00772C16">
        <w:t>pettajien/luokanohjaa</w:t>
      </w:r>
      <w:r>
        <w:t>jien ja aineenopettajien kanssa pedagogiset asiakirjat</w:t>
      </w:r>
      <w:r w:rsidR="007942A5">
        <w:t xml:space="preserve"> ja kirjaa tukimuodot</w:t>
      </w:r>
    </w:p>
    <w:p w:rsidR="002664C8" w:rsidRDefault="00FB6171" w:rsidP="00F93354">
      <w:pPr>
        <w:pStyle w:val="Luettelokappale"/>
        <w:numPr>
          <w:ilvl w:val="0"/>
          <w:numId w:val="4"/>
        </w:numPr>
        <w:jc w:val="both"/>
      </w:pPr>
      <w:r>
        <w:t>Sopii tukea tarvitsevien oppilaiden ohjauksen työnjaosta yhdessä rehtorin ja oppilaanohjaa</w:t>
      </w:r>
      <w:r w:rsidR="00F93354">
        <w:t>ja</w:t>
      </w:r>
      <w:r>
        <w:t>n kanssa</w:t>
      </w:r>
    </w:p>
    <w:p w:rsidR="00C9149D" w:rsidRDefault="00F93354" w:rsidP="00253421">
      <w:pPr>
        <w:pStyle w:val="Luettelokappale"/>
        <w:numPr>
          <w:ilvl w:val="0"/>
          <w:numId w:val="4"/>
        </w:numPr>
        <w:jc w:val="both"/>
      </w:pPr>
      <w:r>
        <w:lastRenderedPageBreak/>
        <w:t>Huolehtii yhteistyöstä</w:t>
      </w:r>
      <w:r w:rsidR="005A6342">
        <w:t xml:space="preserve"> ja yhteydenpidosta</w:t>
      </w:r>
      <w:r>
        <w:t xml:space="preserve"> muiden ohjauksen toimijoiden kanssa</w:t>
      </w:r>
    </w:p>
    <w:p w:rsidR="00743899" w:rsidRDefault="0066379D" w:rsidP="00253421">
      <w:pPr>
        <w:pStyle w:val="Luettelokappale"/>
        <w:numPr>
          <w:ilvl w:val="0"/>
          <w:numId w:val="4"/>
        </w:numPr>
        <w:jc w:val="both"/>
      </w:pPr>
      <w:r w:rsidRPr="002D0CF9">
        <w:t>Ottaa vastaan ja s</w:t>
      </w:r>
      <w:r w:rsidR="00743899" w:rsidRPr="002D0CF9">
        <w:t xml:space="preserve">iirtää </w:t>
      </w:r>
      <w:r w:rsidR="004C182E">
        <w:t>tarvittavia opiskelutietoja eteenpäin</w:t>
      </w:r>
    </w:p>
    <w:p w:rsidR="00C9149D" w:rsidRPr="008851DE" w:rsidRDefault="00C9149D" w:rsidP="00D319F1">
      <w:pPr>
        <w:jc w:val="both"/>
        <w:rPr>
          <w:b/>
        </w:rPr>
      </w:pPr>
      <w:r w:rsidRPr="008851DE">
        <w:rPr>
          <w:b/>
        </w:rPr>
        <w:t>K</w:t>
      </w:r>
      <w:r w:rsidR="008851DE">
        <w:rPr>
          <w:b/>
        </w:rPr>
        <w:t>OULUK</w:t>
      </w:r>
      <w:r w:rsidRPr="008851DE">
        <w:rPr>
          <w:b/>
        </w:rPr>
        <w:t>URAATTORI</w:t>
      </w:r>
    </w:p>
    <w:p w:rsidR="00253421" w:rsidRDefault="00253421" w:rsidP="00253421">
      <w:pPr>
        <w:pStyle w:val="Luettelokappale"/>
        <w:numPr>
          <w:ilvl w:val="0"/>
          <w:numId w:val="4"/>
        </w:numPr>
        <w:jc w:val="both"/>
      </w:pPr>
      <w:r>
        <w:t>Toimii koulun sosiaalityön asiantuntijana</w:t>
      </w:r>
    </w:p>
    <w:p w:rsidR="00253421" w:rsidRDefault="00253421" w:rsidP="00253421">
      <w:pPr>
        <w:pStyle w:val="Luettelokappale"/>
        <w:numPr>
          <w:ilvl w:val="0"/>
          <w:numId w:val="4"/>
        </w:numPr>
        <w:jc w:val="both"/>
      </w:pPr>
      <w:r>
        <w:t>Vahvistaa</w:t>
      </w:r>
      <w:r w:rsidR="0085205C">
        <w:t xml:space="preserve"> oppila</w:t>
      </w:r>
      <w:r>
        <w:t>an kasvua ja hyvinvointia sekä toimii tukena haastavissa elämäntilanteissa</w:t>
      </w:r>
    </w:p>
    <w:p w:rsidR="00120659" w:rsidRDefault="00253421" w:rsidP="001E3623">
      <w:pPr>
        <w:pStyle w:val="Luettelokappale"/>
        <w:numPr>
          <w:ilvl w:val="0"/>
          <w:numId w:val="4"/>
        </w:numPr>
        <w:jc w:val="both"/>
      </w:pPr>
      <w:r>
        <w:t xml:space="preserve">Tekee </w:t>
      </w:r>
      <w:proofErr w:type="spellStart"/>
      <w:r w:rsidR="00B9359A">
        <w:t>moniammatillista</w:t>
      </w:r>
      <w:proofErr w:type="spellEnd"/>
      <w:r w:rsidR="00B9359A">
        <w:t xml:space="preserve"> </w:t>
      </w:r>
      <w:r>
        <w:t>yhteistyötä mui</w:t>
      </w:r>
      <w:r w:rsidR="00120659">
        <w:t>den ohjauksen toimijoiden ja verkostojen kanssa</w:t>
      </w:r>
    </w:p>
    <w:p w:rsidR="003B3650" w:rsidRDefault="00253421" w:rsidP="001E3623">
      <w:pPr>
        <w:pStyle w:val="Luettelokappale"/>
        <w:numPr>
          <w:ilvl w:val="0"/>
          <w:numId w:val="4"/>
        </w:numPr>
        <w:jc w:val="both"/>
      </w:pPr>
      <w:r>
        <w:t>T</w:t>
      </w:r>
      <w:r w:rsidR="002A4075">
        <w:t>arjoaa yksilö- ja ryhmäohjausta</w:t>
      </w:r>
    </w:p>
    <w:p w:rsidR="00E92A6D" w:rsidRPr="009970A3" w:rsidRDefault="00D07DA5" w:rsidP="00D319F1">
      <w:pPr>
        <w:pStyle w:val="Luettelokappale"/>
        <w:numPr>
          <w:ilvl w:val="0"/>
          <w:numId w:val="4"/>
        </w:numPr>
        <w:jc w:val="both"/>
      </w:pPr>
      <w:r>
        <w:t>Ottaa vastaan ja s</w:t>
      </w:r>
      <w:r w:rsidR="00743899">
        <w:t xml:space="preserve">iirtää </w:t>
      </w:r>
      <w:r w:rsidR="00772C16">
        <w:t xml:space="preserve">tarvittavia </w:t>
      </w:r>
      <w:r w:rsidR="00743899">
        <w:t xml:space="preserve">tietoja </w:t>
      </w:r>
      <w:r w:rsidR="001F3633">
        <w:t>eteenpäin</w:t>
      </w:r>
    </w:p>
    <w:p w:rsidR="00C9149D" w:rsidRPr="008851DE" w:rsidRDefault="007B4AA6" w:rsidP="00D319F1">
      <w:pPr>
        <w:jc w:val="both"/>
        <w:rPr>
          <w:b/>
        </w:rPr>
      </w:pPr>
      <w:r w:rsidRPr="008851DE">
        <w:rPr>
          <w:b/>
        </w:rPr>
        <w:t>KOULU</w:t>
      </w:r>
      <w:r w:rsidR="00C9149D" w:rsidRPr="008851DE">
        <w:rPr>
          <w:b/>
        </w:rPr>
        <w:t>PSYKOLOGI</w:t>
      </w:r>
    </w:p>
    <w:p w:rsidR="007B4AA6" w:rsidRDefault="00E95883" w:rsidP="007B4AA6">
      <w:pPr>
        <w:pStyle w:val="Luettelokappale"/>
        <w:numPr>
          <w:ilvl w:val="0"/>
          <w:numId w:val="4"/>
        </w:numPr>
        <w:jc w:val="both"/>
      </w:pPr>
      <w:r>
        <w:t>Tukee oppilaan psyykkistä hyvinvointia</w:t>
      </w:r>
    </w:p>
    <w:p w:rsidR="00C9149D" w:rsidRDefault="007B4AA6" w:rsidP="007B4AA6">
      <w:pPr>
        <w:pStyle w:val="Luettelokappale"/>
        <w:numPr>
          <w:ilvl w:val="0"/>
          <w:numId w:val="4"/>
        </w:numPr>
        <w:jc w:val="both"/>
      </w:pPr>
      <w:proofErr w:type="gramStart"/>
      <w:r>
        <w:t>Laatii</w:t>
      </w:r>
      <w:proofErr w:type="gramEnd"/>
      <w:r w:rsidR="00C9149D">
        <w:t xml:space="preserve"> tarvittavat oppimiseen li</w:t>
      </w:r>
      <w:r>
        <w:t>ittyvät arvioinnit ja lausunnot</w:t>
      </w:r>
    </w:p>
    <w:p w:rsidR="007B4AA6" w:rsidRPr="007B4AA6" w:rsidRDefault="007B4AA6" w:rsidP="007B4AA6">
      <w:pPr>
        <w:pStyle w:val="Luettelokappale"/>
        <w:numPr>
          <w:ilvl w:val="0"/>
          <w:numId w:val="4"/>
        </w:numPr>
      </w:pPr>
      <w:r w:rsidRPr="007B4AA6">
        <w:t xml:space="preserve">Tekee </w:t>
      </w:r>
      <w:proofErr w:type="spellStart"/>
      <w:r w:rsidRPr="007B4AA6">
        <w:t>moniammatillista</w:t>
      </w:r>
      <w:proofErr w:type="spellEnd"/>
      <w:r w:rsidRPr="007B4AA6">
        <w:t xml:space="preserve"> yhteistyötä muiden ohjauksen toimijoiden ja verkostojen kanssa</w:t>
      </w:r>
    </w:p>
    <w:p w:rsidR="00C9149D" w:rsidRDefault="00C06A91" w:rsidP="00E33F1E">
      <w:pPr>
        <w:pStyle w:val="Luettelokappale"/>
        <w:numPr>
          <w:ilvl w:val="0"/>
          <w:numId w:val="4"/>
        </w:numPr>
      </w:pPr>
      <w:r w:rsidRPr="00C06A91">
        <w:t>Tarjoaa yksilö- ja ryhmäohjausta mahdollisuuksien mukaan</w:t>
      </w:r>
    </w:p>
    <w:p w:rsidR="00D07DA5" w:rsidRPr="009970A3" w:rsidRDefault="00D07DA5" w:rsidP="00D07DA5">
      <w:pPr>
        <w:pStyle w:val="Luettelokappale"/>
        <w:numPr>
          <w:ilvl w:val="0"/>
          <w:numId w:val="4"/>
        </w:numPr>
        <w:jc w:val="both"/>
      </w:pPr>
      <w:r>
        <w:t>Ottaa vastaan ja siirtää tarvittavia tietoja eteenpäin</w:t>
      </w:r>
    </w:p>
    <w:p w:rsidR="00D07DA5" w:rsidRDefault="00D07DA5" w:rsidP="00D07DA5">
      <w:pPr>
        <w:pStyle w:val="Luettelokappale"/>
        <w:ind w:left="1665"/>
      </w:pPr>
    </w:p>
    <w:p w:rsidR="00C9149D" w:rsidRPr="008851DE" w:rsidRDefault="00C9149D" w:rsidP="00D319F1">
      <w:pPr>
        <w:jc w:val="both"/>
        <w:rPr>
          <w:b/>
        </w:rPr>
      </w:pPr>
      <w:r w:rsidRPr="008851DE">
        <w:rPr>
          <w:b/>
        </w:rPr>
        <w:t>TERVEYDENHOITAJA</w:t>
      </w:r>
      <w:r w:rsidR="008C3D22" w:rsidRPr="008851DE">
        <w:rPr>
          <w:b/>
        </w:rPr>
        <w:t>/KOULULÄÄKÄRI</w:t>
      </w:r>
    </w:p>
    <w:p w:rsidR="008C3D22" w:rsidRDefault="008C3D22" w:rsidP="008C3D22">
      <w:pPr>
        <w:pStyle w:val="Luettelokappale"/>
        <w:numPr>
          <w:ilvl w:val="0"/>
          <w:numId w:val="4"/>
        </w:numPr>
        <w:jc w:val="both"/>
      </w:pPr>
      <w:r>
        <w:t>A</w:t>
      </w:r>
      <w:r w:rsidR="008D0967">
        <w:t xml:space="preserve">uttaa </w:t>
      </w:r>
      <w:r w:rsidR="00C9149D">
        <w:t>oppilasta ymmärtämään terveiden eläm</w:t>
      </w:r>
      <w:r w:rsidR="008D0967">
        <w:t xml:space="preserve">äntapojen merkityksen koulunkäynnin </w:t>
      </w:r>
      <w:r w:rsidR="00C9149D">
        <w:t>s</w:t>
      </w:r>
      <w:r w:rsidR="00F91BE4">
        <w:t>ujumisessa ja elämänhallinnassa</w:t>
      </w:r>
      <w:r w:rsidR="00C9149D">
        <w:t xml:space="preserve"> </w:t>
      </w:r>
    </w:p>
    <w:p w:rsidR="00C9149D" w:rsidRDefault="00F91BE4" w:rsidP="00E33F1E">
      <w:pPr>
        <w:pStyle w:val="Luettelokappale"/>
        <w:numPr>
          <w:ilvl w:val="0"/>
          <w:numId w:val="4"/>
        </w:numPr>
        <w:jc w:val="both"/>
      </w:pPr>
      <w:r>
        <w:t>Kertoo oppilaalle</w:t>
      </w:r>
      <w:r w:rsidR="00E33F1E">
        <w:t xml:space="preserve"> terveydellisistä</w:t>
      </w:r>
      <w:r w:rsidR="00C9149D">
        <w:t xml:space="preserve"> </w:t>
      </w:r>
      <w:r w:rsidR="00E33F1E">
        <w:t>rajoitteista</w:t>
      </w:r>
      <w:r>
        <w:t xml:space="preserve"> ammatinvalinnassa</w:t>
      </w:r>
    </w:p>
    <w:p w:rsidR="00743899" w:rsidRDefault="00E001F9" w:rsidP="00E33F1E">
      <w:pPr>
        <w:pStyle w:val="Luettelokappale"/>
        <w:numPr>
          <w:ilvl w:val="0"/>
          <w:numId w:val="4"/>
        </w:numPr>
        <w:jc w:val="both"/>
      </w:pPr>
      <w:r>
        <w:t>Ottaa vastaan ja s</w:t>
      </w:r>
      <w:r w:rsidR="00743899">
        <w:t xml:space="preserve">iirtää </w:t>
      </w:r>
      <w:r w:rsidR="005E6343">
        <w:t xml:space="preserve">tarvittavia tietoja </w:t>
      </w:r>
      <w:r w:rsidR="000C1C70">
        <w:t>eteenpäin</w:t>
      </w:r>
    </w:p>
    <w:p w:rsidR="00C9149D" w:rsidRPr="008851DE" w:rsidRDefault="00C9149D" w:rsidP="00D319F1">
      <w:pPr>
        <w:jc w:val="both"/>
        <w:rPr>
          <w:b/>
        </w:rPr>
      </w:pPr>
      <w:r w:rsidRPr="008851DE">
        <w:rPr>
          <w:b/>
        </w:rPr>
        <w:t>KOULUSIHTEERI</w:t>
      </w:r>
    </w:p>
    <w:p w:rsidR="00253421" w:rsidRDefault="00253421" w:rsidP="00253421">
      <w:pPr>
        <w:pStyle w:val="Luettelokappale"/>
        <w:numPr>
          <w:ilvl w:val="0"/>
          <w:numId w:val="4"/>
        </w:numPr>
        <w:jc w:val="both"/>
      </w:pPr>
      <w:r>
        <w:t>Toimii</w:t>
      </w:r>
      <w:r w:rsidR="00C9149D">
        <w:t xml:space="preserve"> koulun hallinnollisen rakenteen</w:t>
      </w:r>
      <w:r>
        <w:t xml:space="preserve"> asiantuntijana</w:t>
      </w:r>
    </w:p>
    <w:p w:rsidR="00253421" w:rsidRDefault="00253421" w:rsidP="00253421">
      <w:pPr>
        <w:pStyle w:val="Luettelokappale"/>
        <w:numPr>
          <w:ilvl w:val="0"/>
          <w:numId w:val="4"/>
        </w:numPr>
        <w:jc w:val="both"/>
      </w:pPr>
      <w:r>
        <w:t>Ohjaa</w:t>
      </w:r>
      <w:r w:rsidR="00C9149D">
        <w:t xml:space="preserve"> </w:t>
      </w:r>
      <w:r>
        <w:t>oppilaita</w:t>
      </w:r>
      <w:r w:rsidR="00C9149D">
        <w:t xml:space="preserve"> er</w:t>
      </w:r>
      <w:r>
        <w:t>ilaisissa käytännön tilanteissa</w:t>
      </w:r>
    </w:p>
    <w:p w:rsidR="00C9149D" w:rsidRDefault="00C9149D" w:rsidP="00253421">
      <w:pPr>
        <w:pStyle w:val="Luettelokappale"/>
        <w:numPr>
          <w:ilvl w:val="0"/>
          <w:numId w:val="4"/>
        </w:numPr>
        <w:jc w:val="both"/>
      </w:pPr>
      <w:proofErr w:type="gramStart"/>
      <w:r>
        <w:t>Teke</w:t>
      </w:r>
      <w:r w:rsidR="00253421">
        <w:t>e</w:t>
      </w:r>
      <w:proofErr w:type="gramEnd"/>
      <w:r w:rsidR="00253421">
        <w:t xml:space="preserve"> tiedonsiirrot jatko-opintohakuja varten</w:t>
      </w:r>
    </w:p>
    <w:p w:rsidR="00FB3EA4" w:rsidRPr="008851DE" w:rsidRDefault="00FB3EA4" w:rsidP="00D319F1">
      <w:pPr>
        <w:jc w:val="both"/>
        <w:rPr>
          <w:b/>
        </w:rPr>
      </w:pPr>
      <w:r w:rsidRPr="008851DE">
        <w:rPr>
          <w:b/>
        </w:rPr>
        <w:t>MUU HENKILÖKUNTA</w:t>
      </w:r>
    </w:p>
    <w:p w:rsidR="00FB3EA4" w:rsidRDefault="00FB3EA4" w:rsidP="00FB3EA4">
      <w:pPr>
        <w:pStyle w:val="Luettelokappale"/>
        <w:numPr>
          <w:ilvl w:val="0"/>
          <w:numId w:val="4"/>
        </w:numPr>
        <w:jc w:val="both"/>
      </w:pPr>
      <w:r>
        <w:t>Tukee ja toteuttaa koulun kasvatustavoitteita</w:t>
      </w:r>
    </w:p>
    <w:p w:rsidR="008851DE" w:rsidRPr="008851DE" w:rsidRDefault="00FB3EA4" w:rsidP="008851DE">
      <w:pPr>
        <w:pStyle w:val="Luettelokappale"/>
        <w:numPr>
          <w:ilvl w:val="0"/>
          <w:numId w:val="4"/>
        </w:numPr>
        <w:jc w:val="both"/>
        <w:rPr>
          <w:b/>
        </w:rPr>
      </w:pPr>
      <w:r>
        <w:t>T</w:t>
      </w:r>
      <w:r w:rsidR="008D6B09">
        <w:t>ekee ohjaustyötä oman</w:t>
      </w:r>
      <w:r>
        <w:t xml:space="preserve"> tehtävä</w:t>
      </w:r>
      <w:r w:rsidR="008D6B09">
        <w:t>kuvansa mukaisesti</w:t>
      </w:r>
    </w:p>
    <w:p w:rsidR="008851DE" w:rsidRPr="00E76075" w:rsidRDefault="008851DE" w:rsidP="008851DE">
      <w:pPr>
        <w:jc w:val="both"/>
        <w:rPr>
          <w:b/>
        </w:rPr>
      </w:pPr>
    </w:p>
    <w:p w:rsidR="008851DE" w:rsidRPr="008851DE" w:rsidRDefault="008851DE" w:rsidP="008851DE">
      <w:pPr>
        <w:jc w:val="both"/>
        <w:rPr>
          <w:b/>
          <w:sz w:val="28"/>
          <w:szCs w:val="28"/>
        </w:rPr>
      </w:pPr>
      <w:r w:rsidRPr="008851DE">
        <w:rPr>
          <w:b/>
          <w:sz w:val="28"/>
          <w:szCs w:val="28"/>
        </w:rPr>
        <w:t>OHJAUSTOIMINNAN KEHITTÄMISTAVOITTEITA LOHJAN PERUSOPETUKSESSA 2015-</w:t>
      </w:r>
    </w:p>
    <w:p w:rsidR="008851DE" w:rsidRPr="008851DE" w:rsidRDefault="008851DE" w:rsidP="008851DE">
      <w:pPr>
        <w:pStyle w:val="Luettelokappale"/>
        <w:numPr>
          <w:ilvl w:val="0"/>
          <w:numId w:val="4"/>
        </w:numPr>
        <w:jc w:val="both"/>
        <w:rPr>
          <w:b/>
        </w:rPr>
      </w:pPr>
      <w:r>
        <w:t xml:space="preserve">Uuden opetussuunnitelman 2016 mukaisen ohjauksellisen ajattelun vahvistaminen kouluissa (esim. </w:t>
      </w:r>
      <w:proofErr w:type="spellStart"/>
      <w:r>
        <w:t>yt-aikaa</w:t>
      </w:r>
      <w:proofErr w:type="spellEnd"/>
      <w:r>
        <w:t>, koulutusta)</w:t>
      </w:r>
    </w:p>
    <w:p w:rsidR="008851DE" w:rsidRPr="008851DE" w:rsidRDefault="008851DE" w:rsidP="008851DE">
      <w:pPr>
        <w:pStyle w:val="Luettelokappale"/>
        <w:numPr>
          <w:ilvl w:val="0"/>
          <w:numId w:val="4"/>
        </w:numPr>
        <w:jc w:val="both"/>
        <w:rPr>
          <w:b/>
        </w:rPr>
      </w:pPr>
      <w:r>
        <w:t xml:space="preserve">Aineenopettajien toteuttaman ohjauksen aktivointi (esim. mahdollisuus päivittää tietojaan oman alansa työelämästä, koulutusta, </w:t>
      </w:r>
      <w:proofErr w:type="spellStart"/>
      <w:r>
        <w:t>ope-tet</w:t>
      </w:r>
      <w:proofErr w:type="spellEnd"/>
      <w:r>
        <w:t>)</w:t>
      </w:r>
    </w:p>
    <w:p w:rsidR="008851DE" w:rsidRPr="008851DE" w:rsidRDefault="008851DE" w:rsidP="008851DE">
      <w:pPr>
        <w:pStyle w:val="Luettelokappale"/>
        <w:numPr>
          <w:ilvl w:val="0"/>
          <w:numId w:val="4"/>
        </w:numPr>
        <w:jc w:val="both"/>
        <w:rPr>
          <w:b/>
        </w:rPr>
      </w:pPr>
      <w:r>
        <w:t>Oppilaille tasapuolisesti vuosittain ohjausta luokanohjaajan/luokanopettajan toimesta (esim. kolmikantakeskustelut)</w:t>
      </w:r>
    </w:p>
    <w:p w:rsidR="008851DE" w:rsidRPr="008851DE" w:rsidRDefault="008851DE" w:rsidP="008851DE">
      <w:pPr>
        <w:pStyle w:val="Luettelokappale"/>
        <w:numPr>
          <w:ilvl w:val="0"/>
          <w:numId w:val="4"/>
        </w:numPr>
        <w:jc w:val="both"/>
        <w:rPr>
          <w:b/>
        </w:rPr>
      </w:pPr>
      <w:r>
        <w:lastRenderedPageBreak/>
        <w:t xml:space="preserve">Kaupungin eri puolilla asuvien oppilaiden tasa-arvoiset mahdollisuudet tutustua jatko-opintopaikkoihin (esim. matkakustannukset </w:t>
      </w:r>
      <w:proofErr w:type="spellStart"/>
      <w:r>
        <w:t>tet-paikkaan</w:t>
      </w:r>
      <w:proofErr w:type="spellEnd"/>
      <w:r>
        <w:t xml:space="preserve"> ja toisen asteen oppilaitosten tutustumisvierailuihin)</w:t>
      </w:r>
    </w:p>
    <w:p w:rsidR="008851DE" w:rsidRPr="008851DE" w:rsidRDefault="008851DE" w:rsidP="008851DE">
      <w:pPr>
        <w:pStyle w:val="Luettelokappale"/>
        <w:numPr>
          <w:ilvl w:val="0"/>
          <w:numId w:val="4"/>
        </w:numPr>
        <w:jc w:val="both"/>
        <w:rPr>
          <w:b/>
        </w:rPr>
      </w:pPr>
      <w:r>
        <w:t>Jokaisella 9. luokan oppilaalla oikeus oppilaanohjaajan henkilökohtaiseen ohjaukseen vähintään yhden kerran ennen jatko-opintoihin hakeutumista (mielellään syyslukukauden aikana)</w:t>
      </w:r>
    </w:p>
    <w:p w:rsidR="008851DE" w:rsidRPr="008851DE" w:rsidRDefault="008851DE" w:rsidP="008851DE">
      <w:pPr>
        <w:pStyle w:val="Luettelokappale"/>
        <w:numPr>
          <w:ilvl w:val="0"/>
          <w:numId w:val="4"/>
        </w:numPr>
        <w:jc w:val="both"/>
        <w:rPr>
          <w:b/>
        </w:rPr>
      </w:pPr>
      <w:r>
        <w:t>Yhtenäisten ohjauksen lomakkeiden ja toimintamallien kehittäminen kaikille kouluille</w:t>
      </w:r>
    </w:p>
    <w:p w:rsidR="008851DE" w:rsidRPr="008851DE" w:rsidRDefault="008851DE" w:rsidP="008851DE">
      <w:pPr>
        <w:pStyle w:val="Luettelokappale"/>
        <w:numPr>
          <w:ilvl w:val="0"/>
          <w:numId w:val="4"/>
        </w:numPr>
        <w:jc w:val="both"/>
        <w:rPr>
          <w:b/>
        </w:rPr>
      </w:pPr>
      <w:r>
        <w:t>Enintään 250 ohjattavaa / oppilaanohjaaja (eli ohjattavia 9. luokkalaisia enintään 80–90, tarve osalla kouluista 1,5:een oppilaanohjaajan toimeen, jotta ohjausta mahdollista antaa myös 7. ja 8. luokkalaisille)</w:t>
      </w:r>
    </w:p>
    <w:p w:rsidR="008851DE" w:rsidRPr="008851DE" w:rsidRDefault="008851DE" w:rsidP="008851DE">
      <w:pPr>
        <w:pStyle w:val="Luettelokappale"/>
        <w:numPr>
          <w:ilvl w:val="0"/>
          <w:numId w:val="4"/>
        </w:numPr>
        <w:jc w:val="both"/>
        <w:rPr>
          <w:b/>
        </w:rPr>
      </w:pPr>
      <w:r>
        <w:t>Oppilaanohjaajien ammattiosaamisen ajan tasalla pitämisen mahdollistaminen järjestämällä perjantait oppitunnittomiksi päiviksi (koulutukset ja tapaamiset järjestetään valtakunnallisesti ja alueellisesti yleensä perjantaisin – sijaistarve vähäisempi tämänkaltaisella järjestelyllä)</w:t>
      </w:r>
    </w:p>
    <w:p w:rsidR="000033C7" w:rsidRDefault="000033C7" w:rsidP="00C81A18">
      <w:pPr>
        <w:jc w:val="both"/>
        <w:rPr>
          <w:b/>
        </w:rPr>
      </w:pPr>
    </w:p>
    <w:sectPr w:rsidR="000033C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368C"/>
    <w:multiLevelType w:val="hybridMultilevel"/>
    <w:tmpl w:val="9D7E727C"/>
    <w:lvl w:ilvl="0" w:tplc="24A672FC">
      <w:start w:val="1"/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11C43075"/>
    <w:multiLevelType w:val="hybridMultilevel"/>
    <w:tmpl w:val="074C52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4732"/>
    <w:multiLevelType w:val="hybridMultilevel"/>
    <w:tmpl w:val="3B92B3B8"/>
    <w:lvl w:ilvl="0" w:tplc="FCA881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A31AB"/>
    <w:multiLevelType w:val="hybridMultilevel"/>
    <w:tmpl w:val="B53EC2AA"/>
    <w:lvl w:ilvl="0" w:tplc="FD180400">
      <w:numFmt w:val="bullet"/>
      <w:lvlText w:val="-"/>
      <w:lvlJc w:val="left"/>
      <w:pPr>
        <w:ind w:left="1665" w:hanging="360"/>
      </w:pPr>
      <w:rPr>
        <w:rFonts w:ascii="Calibri" w:eastAsiaTheme="minorHAnsi" w:hAnsi="Calibri" w:cstheme="minorBidi" w:hint="default"/>
      </w:rPr>
    </w:lvl>
    <w:lvl w:ilvl="1" w:tplc="08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754F1EC2"/>
    <w:multiLevelType w:val="hybridMultilevel"/>
    <w:tmpl w:val="D28838E2"/>
    <w:lvl w:ilvl="0" w:tplc="37005A5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D2"/>
    <w:rsid w:val="000033C7"/>
    <w:rsid w:val="00005253"/>
    <w:rsid w:val="00005C0B"/>
    <w:rsid w:val="0002581C"/>
    <w:rsid w:val="00044B7B"/>
    <w:rsid w:val="000477A0"/>
    <w:rsid w:val="0007036A"/>
    <w:rsid w:val="00080A3B"/>
    <w:rsid w:val="000A3E20"/>
    <w:rsid w:val="000C1C70"/>
    <w:rsid w:val="000E1CB4"/>
    <w:rsid w:val="000F1868"/>
    <w:rsid w:val="001058C7"/>
    <w:rsid w:val="00120659"/>
    <w:rsid w:val="00120B25"/>
    <w:rsid w:val="001549C3"/>
    <w:rsid w:val="001B290D"/>
    <w:rsid w:val="001D4E33"/>
    <w:rsid w:val="001F3633"/>
    <w:rsid w:val="00253421"/>
    <w:rsid w:val="002664C8"/>
    <w:rsid w:val="0029607C"/>
    <w:rsid w:val="002A4075"/>
    <w:rsid w:val="002D0CF9"/>
    <w:rsid w:val="002D1A52"/>
    <w:rsid w:val="002F1DB8"/>
    <w:rsid w:val="00374F10"/>
    <w:rsid w:val="00394F87"/>
    <w:rsid w:val="003A6006"/>
    <w:rsid w:val="003B0018"/>
    <w:rsid w:val="003B3650"/>
    <w:rsid w:val="003D565B"/>
    <w:rsid w:val="00404445"/>
    <w:rsid w:val="004202BE"/>
    <w:rsid w:val="00437FE2"/>
    <w:rsid w:val="00470C21"/>
    <w:rsid w:val="00486215"/>
    <w:rsid w:val="004A4A72"/>
    <w:rsid w:val="004B67DB"/>
    <w:rsid w:val="004C182E"/>
    <w:rsid w:val="004C253E"/>
    <w:rsid w:val="004E4C70"/>
    <w:rsid w:val="00515D54"/>
    <w:rsid w:val="00517542"/>
    <w:rsid w:val="00550B4F"/>
    <w:rsid w:val="00554DA9"/>
    <w:rsid w:val="0056075C"/>
    <w:rsid w:val="00561F83"/>
    <w:rsid w:val="00580962"/>
    <w:rsid w:val="00583D93"/>
    <w:rsid w:val="00597418"/>
    <w:rsid w:val="005A6342"/>
    <w:rsid w:val="005B1CD5"/>
    <w:rsid w:val="005B4B76"/>
    <w:rsid w:val="005D02AD"/>
    <w:rsid w:val="005E6343"/>
    <w:rsid w:val="00614D63"/>
    <w:rsid w:val="0065376B"/>
    <w:rsid w:val="00655240"/>
    <w:rsid w:val="0066379D"/>
    <w:rsid w:val="006B3540"/>
    <w:rsid w:val="006E0795"/>
    <w:rsid w:val="0074056B"/>
    <w:rsid w:val="00743899"/>
    <w:rsid w:val="007451EC"/>
    <w:rsid w:val="00772C16"/>
    <w:rsid w:val="0078205E"/>
    <w:rsid w:val="00792E7C"/>
    <w:rsid w:val="007942A5"/>
    <w:rsid w:val="007A6863"/>
    <w:rsid w:val="007B4AA6"/>
    <w:rsid w:val="007D5411"/>
    <w:rsid w:val="00804BBB"/>
    <w:rsid w:val="0082292D"/>
    <w:rsid w:val="00840D0E"/>
    <w:rsid w:val="0084777C"/>
    <w:rsid w:val="0085205C"/>
    <w:rsid w:val="008851DE"/>
    <w:rsid w:val="00887AEE"/>
    <w:rsid w:val="0089188D"/>
    <w:rsid w:val="008B7988"/>
    <w:rsid w:val="008C2B49"/>
    <w:rsid w:val="008C3D22"/>
    <w:rsid w:val="008D0967"/>
    <w:rsid w:val="008D35E4"/>
    <w:rsid w:val="008D6B09"/>
    <w:rsid w:val="008E3A06"/>
    <w:rsid w:val="009970A0"/>
    <w:rsid w:val="009970A3"/>
    <w:rsid w:val="009A3FBD"/>
    <w:rsid w:val="009B326F"/>
    <w:rsid w:val="00A34070"/>
    <w:rsid w:val="00A34C33"/>
    <w:rsid w:val="00A5236A"/>
    <w:rsid w:val="00A66815"/>
    <w:rsid w:val="00AA4C33"/>
    <w:rsid w:val="00AA6EFF"/>
    <w:rsid w:val="00AC4395"/>
    <w:rsid w:val="00AE331A"/>
    <w:rsid w:val="00AE5FC1"/>
    <w:rsid w:val="00B01467"/>
    <w:rsid w:val="00B179AF"/>
    <w:rsid w:val="00B87DF3"/>
    <w:rsid w:val="00B9359A"/>
    <w:rsid w:val="00BD6357"/>
    <w:rsid w:val="00BF5567"/>
    <w:rsid w:val="00C06A91"/>
    <w:rsid w:val="00C20EA5"/>
    <w:rsid w:val="00C2730D"/>
    <w:rsid w:val="00C81A18"/>
    <w:rsid w:val="00C9149D"/>
    <w:rsid w:val="00C9471A"/>
    <w:rsid w:val="00C95CEC"/>
    <w:rsid w:val="00C97474"/>
    <w:rsid w:val="00CD5897"/>
    <w:rsid w:val="00D068D2"/>
    <w:rsid w:val="00D07DA5"/>
    <w:rsid w:val="00D319F1"/>
    <w:rsid w:val="00DC3F04"/>
    <w:rsid w:val="00E001F9"/>
    <w:rsid w:val="00E24629"/>
    <w:rsid w:val="00E25916"/>
    <w:rsid w:val="00E33F1E"/>
    <w:rsid w:val="00E605A3"/>
    <w:rsid w:val="00E65FAE"/>
    <w:rsid w:val="00E76075"/>
    <w:rsid w:val="00E86057"/>
    <w:rsid w:val="00E92A6D"/>
    <w:rsid w:val="00E95883"/>
    <w:rsid w:val="00ED1BB6"/>
    <w:rsid w:val="00F020B2"/>
    <w:rsid w:val="00F31613"/>
    <w:rsid w:val="00F3288F"/>
    <w:rsid w:val="00F4752A"/>
    <w:rsid w:val="00F533C4"/>
    <w:rsid w:val="00F548D8"/>
    <w:rsid w:val="00F80955"/>
    <w:rsid w:val="00F91BE4"/>
    <w:rsid w:val="00F93354"/>
    <w:rsid w:val="00FB3EA4"/>
    <w:rsid w:val="00FB6171"/>
    <w:rsid w:val="00FC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68D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8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5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68D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85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5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807</Words>
  <Characters>6541</Characters>
  <Application>Microsoft Office Word</Application>
  <DocSecurity>0</DocSecurity>
  <Lines>54</Lines>
  <Paragraphs>14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Lohjan kaupunki</Company>
  <LinksUpToDate>false</LinksUpToDate>
  <CharactersWithSpaces>7334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Koponen Riina</dc:creator>
  <cp:lastModifiedBy>Turpeinen Pirkko</cp:lastModifiedBy>
  <cp:revision>2</cp:revision>
  <cp:lastPrinted>2015-08-18T13:47:00Z</cp:lastPrinted>
  <dcterms:created xsi:type="dcterms:W3CDTF">2015-09-30T10:23:00Z</dcterms:created>
  <dcterms:modified xsi:type="dcterms:W3CDTF">2015-09-30T10:23:00Z</dcterms:modified>
</cp:coreProperties>
</file>