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5F" w:rsidRPr="004E3988" w:rsidRDefault="003C3B5F" w:rsidP="003C3B5F">
      <w:pPr>
        <w:pStyle w:val="Otsikko3"/>
        <w:rPr>
          <w:rFonts w:ascii="Lucida Bright" w:hAnsi="Lucida Bright"/>
          <w:i/>
          <w:color w:val="auto"/>
          <w:sz w:val="20"/>
          <w:szCs w:val="20"/>
        </w:rPr>
      </w:pPr>
      <w:bookmarkStart w:id="0" w:name="_Toc413327147"/>
      <w:bookmarkStart w:id="1" w:name="_Toc452985661"/>
      <w:r w:rsidRPr="004E3988">
        <w:rPr>
          <w:rFonts w:ascii="Lucida Bright" w:hAnsi="Lucida Bright"/>
          <w:i/>
          <w:color w:val="auto"/>
          <w:sz w:val="20"/>
          <w:szCs w:val="20"/>
        </w:rPr>
        <w:t>15.4.11 ELÄMÄNKATSOMUSTIETO</w:t>
      </w:r>
      <w:bookmarkEnd w:id="0"/>
      <w:bookmarkEnd w:id="1"/>
      <w:r w:rsidRPr="004E3988">
        <w:rPr>
          <w:rFonts w:ascii="Lucida Bright" w:hAnsi="Lucida Bright"/>
          <w:i/>
          <w:color w:val="auto"/>
          <w:sz w:val="20"/>
          <w:szCs w:val="20"/>
        </w:rPr>
        <w:t xml:space="preserve"> </w:t>
      </w:r>
    </w:p>
    <w:p w:rsidR="003C3B5F" w:rsidRPr="00DD4A4C" w:rsidRDefault="003C3B5F" w:rsidP="003C3B5F">
      <w:pPr>
        <w:autoSpaceDE w:val="0"/>
        <w:autoSpaceDN w:val="0"/>
        <w:adjustRightInd w:val="0"/>
        <w:spacing w:after="0" w:line="240" w:lineRule="auto"/>
        <w:rPr>
          <w:rFonts w:ascii="Lucida Bright" w:eastAsia="Calibri" w:hAnsi="Lucida Bright" w:cs="Calibri"/>
          <w:b/>
          <w:color w:val="000000"/>
          <w:sz w:val="20"/>
          <w:szCs w:val="20"/>
        </w:rPr>
      </w:pPr>
    </w:p>
    <w:p w:rsidR="003C3B5F" w:rsidRPr="00DD4A4C" w:rsidRDefault="003C3B5F" w:rsidP="003C3B5F">
      <w:pPr>
        <w:autoSpaceDE w:val="0"/>
        <w:autoSpaceDN w:val="0"/>
        <w:adjustRightInd w:val="0"/>
        <w:spacing w:after="0" w:line="240" w:lineRule="auto"/>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Oppiaineen tehtävä </w:t>
      </w:r>
    </w:p>
    <w:p w:rsidR="003C3B5F" w:rsidRPr="00DD4A4C" w:rsidRDefault="003C3B5F" w:rsidP="003C3B5F">
      <w:pPr>
        <w:autoSpaceDE w:val="0"/>
        <w:autoSpaceDN w:val="0"/>
        <w:adjustRightInd w:val="0"/>
        <w:spacing w:after="0" w:line="240" w:lineRule="auto"/>
        <w:rPr>
          <w:rFonts w:ascii="Lucida Bright" w:eastAsia="Calibri" w:hAnsi="Lucida Bright" w:cs="Arial"/>
          <w:color w:val="000000"/>
          <w:sz w:val="20"/>
          <w:szCs w:val="20"/>
        </w:rPr>
      </w:pPr>
    </w:p>
    <w:p w:rsidR="003C3B5F" w:rsidRPr="00DD4A4C" w:rsidRDefault="003C3B5F" w:rsidP="003C3B5F">
      <w:pPr>
        <w:ind w:right="-56"/>
        <w:jc w:val="both"/>
        <w:rPr>
          <w:rFonts w:ascii="Lucida Bright" w:hAnsi="Lucida Bright" w:cs="Arial"/>
          <w:sz w:val="20"/>
          <w:szCs w:val="20"/>
        </w:rPr>
      </w:pPr>
      <w:r w:rsidRPr="00DD4A4C">
        <w:rPr>
          <w:rFonts w:ascii="Lucida Bright" w:hAnsi="Lucida Bright" w:cs="Arial"/>
          <w:sz w:val="20"/>
          <w:szCs w:val="20"/>
        </w:rPr>
        <w:t xml:space="preserve">Elämänkatsomustiedon opetuksen ydintehtävänä on edistää oppilaiden kykyä etsiä hyvää elämää.  Elämänkatsomustiedossa ihmiset ymmärretään kulttuuriaan </w:t>
      </w:r>
      <w:proofErr w:type="spellStart"/>
      <w:r w:rsidRPr="00DD4A4C">
        <w:rPr>
          <w:rFonts w:ascii="Lucida Bright" w:hAnsi="Lucida Bright" w:cs="Arial"/>
          <w:sz w:val="20"/>
          <w:szCs w:val="20"/>
        </w:rPr>
        <w:t>uusintavina</w:t>
      </w:r>
      <w:proofErr w:type="spellEnd"/>
      <w:r w:rsidRPr="00DD4A4C">
        <w:rPr>
          <w:rFonts w:ascii="Lucida Bright" w:hAnsi="Lucida Bright" w:cs="Arial"/>
          <w:sz w:val="20"/>
          <w:szCs w:val="20"/>
        </w:rPr>
        <w:t xml:space="preserve">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kykyä vaikuttaa aktiivisesti omaan ajatteluunsa ja toimintaansa. Tämä koskee myös oppilaiden opiskelua ja oppimista. Siksi on keskeistä sovittaa opetukseen ja opiskeluun oppilaan oma ajattelu- ja kokemusmaailma. </w:t>
      </w:r>
    </w:p>
    <w:p w:rsidR="003C3B5F" w:rsidRPr="00DD4A4C" w:rsidRDefault="003C3B5F" w:rsidP="003C3B5F">
      <w:pPr>
        <w:jc w:val="both"/>
        <w:rPr>
          <w:rFonts w:ascii="Lucida Bright" w:hAnsi="Lucida Bright"/>
          <w:sz w:val="20"/>
          <w:szCs w:val="20"/>
        </w:rPr>
      </w:pPr>
      <w:r w:rsidRPr="00DD4A4C">
        <w:rPr>
          <w:rFonts w:ascii="Lucida Bright" w:hAnsi="Lucida Bright"/>
          <w:sz w:val="20"/>
          <w:szCs w:val="20"/>
        </w:rPr>
        <w:t>Elämänkatsomustiedon opetuksen tehtävänä on kehittää oppilaiden valmiuksia kasvaa itsenäiseksi, suvaitsevaiseksi, vastuulliseksi ja arvostelukykyiseksi yhteisönsä jäseneksi. Tavoitteena on täysivaltainen demokraattinen kansalaisuus globalisoituvassa ja nopeasti muuttuvassa maailmassa. Tämä edellyttää 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w:t>
      </w:r>
    </w:p>
    <w:p w:rsidR="003C3B5F" w:rsidRPr="00DD4A4C" w:rsidRDefault="003C3B5F" w:rsidP="003C3B5F">
      <w:pPr>
        <w:ind w:right="-56"/>
        <w:jc w:val="both"/>
        <w:rPr>
          <w:rFonts w:ascii="Lucida Bright" w:hAnsi="Lucida Bright" w:cs="Arial"/>
          <w:sz w:val="20"/>
          <w:szCs w:val="20"/>
        </w:rPr>
      </w:pPr>
      <w:r w:rsidRPr="00DD4A4C">
        <w:rPr>
          <w:rFonts w:ascii="Lucida Bright" w:hAnsi="Lucida Bright" w:cs="Arial"/>
          <w:sz w:val="20"/>
          <w:szCs w:val="20"/>
        </w:rPr>
        <w:t xml:space="preserve">Elämänkatsomustieto tukee laaja-alaisen osaamisen kehittymistä, erityisesti ajattelun ja oppimaan oppimisen taitoja, kulttuurisen osaamisen, vuorovaikutuksen ja ilmaisun taitoja, itsestä huolehtimista ja arjentaitoja sekä osallistumista, vaikuttamista ja vastuullisuutta. </w:t>
      </w:r>
    </w:p>
    <w:p w:rsidR="003C3B5F" w:rsidRPr="00DD4A4C" w:rsidRDefault="003C3B5F" w:rsidP="003C3B5F">
      <w:pPr>
        <w:ind w:right="-1"/>
        <w:jc w:val="both"/>
        <w:rPr>
          <w:rFonts w:ascii="Lucida Bright" w:hAnsi="Lucida Bright" w:cs="Arial"/>
          <w:bCs/>
          <w:sz w:val="20"/>
          <w:szCs w:val="20"/>
        </w:rPr>
      </w:pPr>
      <w:r w:rsidRPr="00DD4A4C">
        <w:rPr>
          <w:rFonts w:ascii="Lucida Bright" w:hAnsi="Lucida Bright" w:cs="Arial"/>
          <w:b/>
          <w:sz w:val="20"/>
          <w:szCs w:val="20"/>
        </w:rPr>
        <w:t>Vuosiluokilla 7-9</w:t>
      </w:r>
      <w:r w:rsidRPr="00DD4A4C">
        <w:rPr>
          <w:rFonts w:ascii="Lucida Bright" w:hAnsi="Lucida Bright" w:cs="Arial"/>
          <w:sz w:val="20"/>
          <w:szCs w:val="20"/>
        </w:rPr>
        <w:t xml:space="preserve"> elämänkatsomustiedon </w:t>
      </w:r>
      <w:r w:rsidRPr="00DD4A4C">
        <w:rPr>
          <w:rFonts w:ascii="Lucida Bright" w:hAnsi="Lucida Bright"/>
          <w:sz w:val="20"/>
          <w:szCs w:val="20"/>
        </w:rPr>
        <w:t>opetuksen erityisenä tehtävänä on kasvattaa oppilaiden kykyä oman tulevaisuutensa hahmottamiseen ja suunnittelemiseen. Oppilaiden identiteetin ja elämänkatsomuksen rakentamisen tukemisessa otetaan erityisesti huomioon yleissivistävän tietoperustan laajentaminen sekä oppilaiden omakohtaiset valinnat perusopetuksen jälkeen. Oppilaita tuetaan omakohtaisten hyvän elämän mallien löytämisessä.</w:t>
      </w:r>
    </w:p>
    <w:p w:rsidR="003C3B5F" w:rsidRPr="00DD4A4C" w:rsidRDefault="003C3B5F" w:rsidP="003C3B5F">
      <w:pPr>
        <w:tabs>
          <w:tab w:val="left" w:pos="9300"/>
        </w:tabs>
        <w:ind w:right="-56"/>
        <w:rPr>
          <w:rFonts w:ascii="Lucida Bright" w:hAnsi="Lucida Bright" w:cs="Arial"/>
          <w:b/>
          <w:sz w:val="20"/>
          <w:szCs w:val="20"/>
        </w:rPr>
      </w:pPr>
      <w:r w:rsidRPr="00DD4A4C">
        <w:rPr>
          <w:rFonts w:ascii="Lucida Bright" w:hAnsi="Lucida Bright" w:cs="Arial"/>
          <w:b/>
          <w:sz w:val="20"/>
          <w:szCs w:val="20"/>
        </w:rPr>
        <w:t>Elämänkatsomustiedon opetuksen tavoitteet vuosiluokilla 7-9</w:t>
      </w:r>
    </w:p>
    <w:tbl>
      <w:tblPr>
        <w:tblStyle w:val="TaulukkoRuudukko"/>
        <w:tblW w:w="0" w:type="auto"/>
        <w:tblLook w:val="04A0" w:firstRow="1" w:lastRow="0" w:firstColumn="1" w:lastColumn="0" w:noHBand="0" w:noVBand="1"/>
      </w:tblPr>
      <w:tblGrid>
        <w:gridCol w:w="5365"/>
        <w:gridCol w:w="1551"/>
        <w:gridCol w:w="2831"/>
      </w:tblGrid>
      <w:tr w:rsidR="003C3B5F" w:rsidRPr="00DD4A4C" w:rsidTr="004701C4">
        <w:tc>
          <w:tcPr>
            <w:tcW w:w="5365" w:type="dxa"/>
          </w:tcPr>
          <w:p w:rsidR="003C3B5F" w:rsidRPr="00DD4A4C" w:rsidRDefault="003C3B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Opetuksen tavoitteet</w:t>
            </w:r>
          </w:p>
          <w:p w:rsidR="003C3B5F" w:rsidRPr="00DD4A4C" w:rsidRDefault="003C3B5F" w:rsidP="004701C4">
            <w:pPr>
              <w:autoSpaceDE w:val="0"/>
              <w:autoSpaceDN w:val="0"/>
              <w:adjustRightInd w:val="0"/>
              <w:rPr>
                <w:rFonts w:ascii="Lucida Bright" w:eastAsia="Calibri" w:hAnsi="Lucida Bright" w:cs="Calibri"/>
                <w:sz w:val="20"/>
                <w:szCs w:val="20"/>
              </w:rPr>
            </w:pPr>
          </w:p>
        </w:tc>
        <w:tc>
          <w:tcPr>
            <w:tcW w:w="155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Tavoitteisiin liittyvät sisältöalueet</w:t>
            </w:r>
          </w:p>
        </w:tc>
        <w:tc>
          <w:tcPr>
            <w:tcW w:w="283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Laaja-alainen osaaminen</w:t>
            </w:r>
          </w:p>
        </w:tc>
      </w:tr>
      <w:tr w:rsidR="003C3B5F" w:rsidRPr="00DD4A4C" w:rsidTr="004701C4">
        <w:tc>
          <w:tcPr>
            <w:tcW w:w="5365" w:type="dxa"/>
          </w:tcPr>
          <w:p w:rsidR="003C3B5F" w:rsidRPr="00DD4A4C" w:rsidRDefault="003C3B5F" w:rsidP="004701C4">
            <w:pPr>
              <w:ind w:right="566"/>
              <w:rPr>
                <w:rFonts w:ascii="Lucida Bright" w:hAnsi="Lucida Bright" w:cs="Arial"/>
                <w:sz w:val="20"/>
                <w:szCs w:val="20"/>
              </w:rPr>
            </w:pPr>
            <w:proofErr w:type="gramStart"/>
            <w:r w:rsidRPr="00DD4A4C">
              <w:rPr>
                <w:rFonts w:ascii="Lucida Bright" w:hAnsi="Lucida Bright"/>
                <w:sz w:val="20"/>
                <w:szCs w:val="20"/>
              </w:rPr>
              <w:t>T1 ohjata oppilasta tunnistamaan, ymmärtämään ja käyttämään katsomuksellisia käsitteitä</w:t>
            </w:r>
            <w:proofErr w:type="gramEnd"/>
          </w:p>
        </w:tc>
        <w:tc>
          <w:tcPr>
            <w:tcW w:w="1551"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w:t>
            </w:r>
          </w:p>
        </w:tc>
        <w:tc>
          <w:tcPr>
            <w:tcW w:w="283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L1, L2, L4</w:t>
            </w:r>
          </w:p>
        </w:tc>
      </w:tr>
      <w:tr w:rsidR="003C3B5F" w:rsidRPr="00DD4A4C" w:rsidTr="004701C4">
        <w:tc>
          <w:tcPr>
            <w:tcW w:w="5365" w:type="dxa"/>
          </w:tcPr>
          <w:p w:rsidR="003C3B5F" w:rsidRPr="00DD4A4C" w:rsidRDefault="003C3B5F" w:rsidP="004701C4">
            <w:pPr>
              <w:rPr>
                <w:rFonts w:ascii="Lucida Bright" w:hAnsi="Lucida Bright"/>
                <w:sz w:val="20"/>
                <w:szCs w:val="20"/>
              </w:rPr>
            </w:pPr>
            <w:proofErr w:type="gramStart"/>
            <w:r w:rsidRPr="00DD4A4C">
              <w:rPr>
                <w:rFonts w:ascii="Lucida Bright" w:hAnsi="Lucida Bright"/>
                <w:sz w:val="20"/>
                <w:szCs w:val="20"/>
              </w:rPr>
              <w:t>T2 ohjata oppilasta tutustumaan erilaisiin kulttuureihin ja katsomuksiin ja perehtymään Unescon maailmanperintöohjelmaan</w:t>
            </w:r>
            <w:proofErr w:type="gramEnd"/>
          </w:p>
        </w:tc>
        <w:tc>
          <w:tcPr>
            <w:tcW w:w="1551"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w:t>
            </w:r>
          </w:p>
        </w:tc>
        <w:tc>
          <w:tcPr>
            <w:tcW w:w="283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L2, L7</w:t>
            </w:r>
          </w:p>
        </w:tc>
      </w:tr>
      <w:tr w:rsidR="003C3B5F" w:rsidRPr="00DD4A4C" w:rsidTr="004701C4">
        <w:tc>
          <w:tcPr>
            <w:tcW w:w="5365" w:type="dxa"/>
          </w:tcPr>
          <w:p w:rsidR="003C3B5F" w:rsidRPr="00DD4A4C" w:rsidRDefault="003C3B5F" w:rsidP="004701C4">
            <w:pPr>
              <w:rPr>
                <w:rFonts w:ascii="Lucida Bright" w:hAnsi="Lucida Bright"/>
                <w:sz w:val="20"/>
                <w:szCs w:val="20"/>
              </w:rPr>
            </w:pPr>
            <w:proofErr w:type="gramStart"/>
            <w:r w:rsidRPr="00DD4A4C">
              <w:rPr>
                <w:rFonts w:ascii="Lucida Bright" w:hAnsi="Lucida Bright"/>
                <w:sz w:val="20"/>
                <w:szCs w:val="20"/>
              </w:rPr>
              <w:t>T3 ohjata oppilasta tuntemaan erilaisia uskonnottomia ja uskonnollisia katsomuksia</w:t>
            </w:r>
            <w:r w:rsidRPr="00DD4A4C">
              <w:rPr>
                <w:rFonts w:ascii="Lucida Bright" w:hAnsi="Lucida Bright" w:cs="Arial"/>
                <w:sz w:val="20"/>
                <w:szCs w:val="20"/>
              </w:rPr>
              <w:t>,</w:t>
            </w:r>
            <w:r w:rsidRPr="00DD4A4C">
              <w:rPr>
                <w:rFonts w:ascii="Lucida Bright" w:hAnsi="Lucida Bright"/>
                <w:sz w:val="20"/>
                <w:szCs w:val="20"/>
              </w:rPr>
              <w:t xml:space="preserve"> niiden keskinäistä vuorovaikutusta sekä </w:t>
            </w:r>
            <w:r w:rsidRPr="00DD4A4C">
              <w:rPr>
                <w:rFonts w:ascii="Lucida Bright" w:hAnsi="Lucida Bright" w:cs="Arial"/>
                <w:bCs/>
                <w:sz w:val="20"/>
                <w:szCs w:val="20"/>
              </w:rPr>
              <w:t>tiedon ja tutkimuksen roolia katsomusten arvioinnissa</w:t>
            </w:r>
            <w:proofErr w:type="gramEnd"/>
            <w:r w:rsidRPr="00DD4A4C">
              <w:rPr>
                <w:rFonts w:ascii="Lucida Bright" w:hAnsi="Lucida Bright" w:cs="Arial"/>
                <w:bCs/>
                <w:sz w:val="20"/>
                <w:szCs w:val="20"/>
              </w:rPr>
              <w:t xml:space="preserve"> </w:t>
            </w:r>
          </w:p>
        </w:tc>
        <w:tc>
          <w:tcPr>
            <w:tcW w:w="1551"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w:t>
            </w:r>
          </w:p>
        </w:tc>
        <w:tc>
          <w:tcPr>
            <w:tcW w:w="283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L1, L2, L5</w:t>
            </w:r>
          </w:p>
        </w:tc>
      </w:tr>
      <w:tr w:rsidR="003C3B5F" w:rsidRPr="00DD4A4C" w:rsidTr="004701C4">
        <w:tc>
          <w:tcPr>
            <w:tcW w:w="5365" w:type="dxa"/>
          </w:tcPr>
          <w:p w:rsidR="003C3B5F" w:rsidRPr="00DD4A4C" w:rsidRDefault="003C3B5F" w:rsidP="004701C4">
            <w:pPr>
              <w:rPr>
                <w:rFonts w:ascii="Lucida Bright" w:eastAsiaTheme="minorEastAsia" w:hAnsi="Lucida Bright" w:cs="Arial"/>
                <w:sz w:val="20"/>
                <w:szCs w:val="20"/>
                <w:lang w:eastAsia="fi-FI"/>
              </w:rPr>
            </w:pPr>
            <w:proofErr w:type="gramStart"/>
            <w:r w:rsidRPr="00DD4A4C">
              <w:rPr>
                <w:rFonts w:ascii="Lucida Bright" w:eastAsiaTheme="minorEastAsia" w:hAnsi="Lucida Bright" w:cs="Arial"/>
                <w:sz w:val="20"/>
                <w:szCs w:val="20"/>
                <w:lang w:eastAsia="fi-FI"/>
              </w:rPr>
              <w:t>T4 ohjata oppilasta tuntemaan uskonnollisen ajattelun ja uskontokritiikin perusteita</w:t>
            </w:r>
            <w:proofErr w:type="gramEnd"/>
            <w:r w:rsidRPr="00DD4A4C">
              <w:rPr>
                <w:rFonts w:ascii="Lucida Bright" w:eastAsiaTheme="minorEastAsia" w:hAnsi="Lucida Bright" w:cs="Arial"/>
                <w:sz w:val="20"/>
                <w:szCs w:val="20"/>
                <w:lang w:eastAsia="fi-FI"/>
              </w:rPr>
              <w:t xml:space="preserve"> </w:t>
            </w:r>
          </w:p>
        </w:tc>
        <w:tc>
          <w:tcPr>
            <w:tcW w:w="1551"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 S3</w:t>
            </w:r>
          </w:p>
        </w:tc>
        <w:tc>
          <w:tcPr>
            <w:tcW w:w="283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L1, L3</w:t>
            </w:r>
          </w:p>
        </w:tc>
      </w:tr>
      <w:tr w:rsidR="003C3B5F" w:rsidRPr="00DD4A4C" w:rsidTr="004701C4">
        <w:tc>
          <w:tcPr>
            <w:tcW w:w="5365" w:type="dxa"/>
          </w:tcPr>
          <w:p w:rsidR="003C3B5F" w:rsidRPr="00DD4A4C" w:rsidRDefault="003C3B5F" w:rsidP="004701C4">
            <w:pPr>
              <w:rPr>
                <w:rFonts w:ascii="Lucida Bright" w:hAnsi="Lucida Bright"/>
                <w:sz w:val="20"/>
                <w:szCs w:val="20"/>
              </w:rPr>
            </w:pPr>
            <w:proofErr w:type="gramStart"/>
            <w:r w:rsidRPr="00DD4A4C">
              <w:rPr>
                <w:rFonts w:ascii="Lucida Bright" w:hAnsi="Lucida Bright"/>
                <w:sz w:val="20"/>
                <w:szCs w:val="20"/>
              </w:rPr>
              <w:t>T5 ohjata oppilasta tuntemaan katsomusvapaus ihmisoikeutena sekä katsomusvapauden turvaamisen kansallisia ja kansainvälisiä keinoja</w:t>
            </w:r>
            <w:proofErr w:type="gramEnd"/>
            <w:r w:rsidRPr="00DD4A4C">
              <w:rPr>
                <w:rFonts w:ascii="Lucida Bright" w:hAnsi="Lucida Bright"/>
                <w:sz w:val="20"/>
                <w:szCs w:val="20"/>
              </w:rPr>
              <w:t xml:space="preserve"> </w:t>
            </w:r>
          </w:p>
        </w:tc>
        <w:tc>
          <w:tcPr>
            <w:tcW w:w="1551"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 S3</w:t>
            </w:r>
          </w:p>
        </w:tc>
        <w:tc>
          <w:tcPr>
            <w:tcW w:w="283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L2, L3, L6, L7</w:t>
            </w:r>
          </w:p>
        </w:tc>
      </w:tr>
      <w:tr w:rsidR="003C3B5F" w:rsidRPr="00DD4A4C" w:rsidTr="004701C4">
        <w:tc>
          <w:tcPr>
            <w:tcW w:w="5365" w:type="dxa"/>
          </w:tcPr>
          <w:p w:rsidR="003C3B5F" w:rsidRPr="00DD4A4C" w:rsidRDefault="003C3B5F" w:rsidP="004701C4">
            <w:pPr>
              <w:rPr>
                <w:rFonts w:ascii="Lucida Bright" w:hAnsi="Lucida Bright"/>
                <w:sz w:val="20"/>
                <w:szCs w:val="20"/>
              </w:rPr>
            </w:pPr>
            <w:proofErr w:type="gramStart"/>
            <w:r w:rsidRPr="00DD4A4C">
              <w:rPr>
                <w:rFonts w:ascii="Lucida Bright" w:hAnsi="Lucida Bright"/>
                <w:sz w:val="20"/>
                <w:szCs w:val="20"/>
              </w:rPr>
              <w:t xml:space="preserve">T6 ohjata oppilasta hahmottamaan erilaisia </w:t>
            </w:r>
            <w:r w:rsidRPr="00DD4A4C">
              <w:rPr>
                <w:rFonts w:ascii="Lucida Bright" w:hAnsi="Lucida Bright" w:cs="Arial"/>
                <w:sz w:val="20"/>
                <w:szCs w:val="20"/>
              </w:rPr>
              <w:t xml:space="preserve">katsomuksellisia ratkaisuja </w:t>
            </w:r>
            <w:r w:rsidRPr="00DD4A4C">
              <w:rPr>
                <w:rFonts w:ascii="Lucida Bright" w:hAnsi="Lucida Bright"/>
                <w:sz w:val="20"/>
                <w:szCs w:val="20"/>
              </w:rPr>
              <w:t>sekä niiden taustalla olevia yksilöllisiä ja yhteisöllisiä perusteita</w:t>
            </w:r>
            <w:proofErr w:type="gramEnd"/>
            <w:r w:rsidRPr="00DD4A4C">
              <w:rPr>
                <w:rFonts w:ascii="Lucida Bright" w:hAnsi="Lucida Bright"/>
                <w:sz w:val="20"/>
                <w:szCs w:val="20"/>
              </w:rPr>
              <w:t xml:space="preserve"> </w:t>
            </w:r>
          </w:p>
        </w:tc>
        <w:tc>
          <w:tcPr>
            <w:tcW w:w="1551"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 S2, S3</w:t>
            </w:r>
          </w:p>
        </w:tc>
        <w:tc>
          <w:tcPr>
            <w:tcW w:w="283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L1, L2, L4</w:t>
            </w:r>
          </w:p>
        </w:tc>
      </w:tr>
      <w:tr w:rsidR="003C3B5F" w:rsidRPr="00DD4A4C" w:rsidTr="004701C4">
        <w:tc>
          <w:tcPr>
            <w:tcW w:w="5365"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lastRenderedPageBreak/>
              <w:t xml:space="preserve">T7 kannustaa oppilasta maailman moninaisuuden ja kaikkien yhdenvertaisen kohtelun hyväksymiseen ja ymmärtämiseen </w:t>
            </w:r>
          </w:p>
        </w:tc>
        <w:tc>
          <w:tcPr>
            <w:tcW w:w="1551"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 S2, S3</w:t>
            </w:r>
          </w:p>
        </w:tc>
        <w:tc>
          <w:tcPr>
            <w:tcW w:w="283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L2, L3, L7</w:t>
            </w:r>
          </w:p>
        </w:tc>
      </w:tr>
      <w:tr w:rsidR="003C3B5F" w:rsidRPr="00DD4A4C" w:rsidTr="004701C4">
        <w:tc>
          <w:tcPr>
            <w:tcW w:w="5365" w:type="dxa"/>
          </w:tcPr>
          <w:p w:rsidR="003C3B5F" w:rsidRPr="00DD4A4C" w:rsidRDefault="003C3B5F" w:rsidP="004701C4">
            <w:pPr>
              <w:rPr>
                <w:rFonts w:ascii="Lucida Bright" w:hAnsi="Lucida Bright"/>
                <w:sz w:val="20"/>
                <w:szCs w:val="20"/>
              </w:rPr>
            </w:pPr>
            <w:proofErr w:type="gramStart"/>
            <w:r w:rsidRPr="00DD4A4C">
              <w:rPr>
                <w:rFonts w:ascii="Lucida Bright" w:hAnsi="Lucida Bright"/>
                <w:sz w:val="20"/>
                <w:szCs w:val="20"/>
              </w:rPr>
              <w:t>T8 ohjata oppilasta huomaamaan eettisiä ulottuvuuksia elämästään ja ympäristöstään sekä kehittämään eettistä ajatteluaan</w:t>
            </w:r>
            <w:proofErr w:type="gramEnd"/>
          </w:p>
        </w:tc>
        <w:tc>
          <w:tcPr>
            <w:tcW w:w="1551"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S2, S3</w:t>
            </w:r>
          </w:p>
        </w:tc>
        <w:tc>
          <w:tcPr>
            <w:tcW w:w="283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L5, L7</w:t>
            </w:r>
          </w:p>
        </w:tc>
      </w:tr>
      <w:tr w:rsidR="003C3B5F" w:rsidRPr="00DD4A4C" w:rsidTr="004701C4">
        <w:tc>
          <w:tcPr>
            <w:tcW w:w="5365" w:type="dxa"/>
          </w:tcPr>
          <w:p w:rsidR="003C3B5F" w:rsidRPr="00DD4A4C" w:rsidRDefault="003C3B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T9 </w:t>
            </w:r>
            <w:r w:rsidRPr="00DD4A4C">
              <w:rPr>
                <w:rFonts w:ascii="Lucida Bright" w:eastAsia="Calibri" w:hAnsi="Lucida Bright" w:cs="Arial"/>
                <w:bCs/>
                <w:sz w:val="20"/>
                <w:szCs w:val="20"/>
              </w:rPr>
              <w:t xml:space="preserve">innostaa oppilasta pohtimaan omien valintojensa vaikutusta kestävään tulevaisuuteen paikallisesti ja globaalisti </w:t>
            </w:r>
          </w:p>
        </w:tc>
        <w:tc>
          <w:tcPr>
            <w:tcW w:w="1551" w:type="dxa"/>
          </w:tcPr>
          <w:p w:rsidR="003C3B5F" w:rsidRPr="00DD4A4C" w:rsidRDefault="003C3B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S1, S2, S3</w:t>
            </w:r>
          </w:p>
        </w:tc>
        <w:tc>
          <w:tcPr>
            <w:tcW w:w="283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L5, L6, L7</w:t>
            </w:r>
          </w:p>
        </w:tc>
      </w:tr>
      <w:tr w:rsidR="003C3B5F" w:rsidRPr="00DD4A4C" w:rsidTr="004701C4">
        <w:tc>
          <w:tcPr>
            <w:tcW w:w="5365" w:type="dxa"/>
          </w:tcPr>
          <w:p w:rsidR="003C3B5F" w:rsidRPr="00DD4A4C" w:rsidRDefault="003C3B5F" w:rsidP="004701C4">
            <w:pPr>
              <w:autoSpaceDE w:val="0"/>
              <w:autoSpaceDN w:val="0"/>
              <w:adjustRightInd w:val="0"/>
              <w:rPr>
                <w:rFonts w:ascii="Lucida Bright" w:eastAsia="Calibri" w:hAnsi="Lucida Bright" w:cs="Calibri"/>
                <w:sz w:val="20"/>
                <w:szCs w:val="20"/>
              </w:rPr>
            </w:pPr>
            <w:proofErr w:type="gramStart"/>
            <w:r w:rsidRPr="00DD4A4C">
              <w:rPr>
                <w:rFonts w:ascii="Lucida Bright" w:eastAsia="Calibri" w:hAnsi="Lucida Bright" w:cs="Calibri"/>
                <w:sz w:val="20"/>
                <w:szCs w:val="20"/>
              </w:rPr>
              <w:t xml:space="preserve">T10 ohjata oppilas tuntemaan </w:t>
            </w:r>
            <w:r w:rsidRPr="00DD4A4C">
              <w:rPr>
                <w:rFonts w:ascii="Lucida Bright" w:eastAsia="Calibri" w:hAnsi="Lucida Bright" w:cs="Arial"/>
                <w:bCs/>
                <w:sz w:val="20"/>
                <w:szCs w:val="20"/>
              </w:rPr>
              <w:t>ihmisarvon, ihmisoikeuksien ja ihmisten yhdenvertaisuuden merkitys ja eettinen perusta</w:t>
            </w:r>
            <w:proofErr w:type="gramEnd"/>
          </w:p>
        </w:tc>
        <w:tc>
          <w:tcPr>
            <w:tcW w:w="1551" w:type="dxa"/>
          </w:tcPr>
          <w:p w:rsidR="003C3B5F" w:rsidRPr="00DD4A4C" w:rsidRDefault="003C3B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S2, S3</w:t>
            </w:r>
          </w:p>
        </w:tc>
        <w:tc>
          <w:tcPr>
            <w:tcW w:w="2831"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L1, L7</w:t>
            </w:r>
          </w:p>
        </w:tc>
      </w:tr>
    </w:tbl>
    <w:p w:rsidR="003C3B5F" w:rsidRPr="00DD4A4C" w:rsidRDefault="003C3B5F" w:rsidP="003C3B5F">
      <w:pPr>
        <w:autoSpaceDE w:val="0"/>
        <w:autoSpaceDN w:val="0"/>
        <w:adjustRightInd w:val="0"/>
        <w:spacing w:after="0" w:line="240" w:lineRule="auto"/>
        <w:rPr>
          <w:rFonts w:ascii="Lucida Bright" w:eastAsia="Calibri" w:hAnsi="Lucida Bright" w:cs="Calibri"/>
          <w:color w:val="000000"/>
          <w:sz w:val="20"/>
          <w:szCs w:val="20"/>
        </w:rPr>
      </w:pPr>
    </w:p>
    <w:p w:rsidR="003C3B5F" w:rsidRPr="00DD4A4C" w:rsidRDefault="003C3B5F" w:rsidP="003C3B5F">
      <w:pPr>
        <w:autoSpaceDE w:val="0"/>
        <w:autoSpaceDN w:val="0"/>
        <w:adjustRightInd w:val="0"/>
        <w:spacing w:after="0" w:line="240" w:lineRule="auto"/>
        <w:rPr>
          <w:rFonts w:ascii="Lucida Bright" w:eastAsia="Calibri" w:hAnsi="Lucida Bright" w:cs="Calibri"/>
          <w:b/>
          <w:color w:val="000000"/>
          <w:sz w:val="20"/>
          <w:szCs w:val="20"/>
        </w:rPr>
      </w:pPr>
    </w:p>
    <w:p w:rsidR="003C3B5F" w:rsidRPr="00DD4A4C" w:rsidRDefault="003C3B5F" w:rsidP="003C3B5F">
      <w:pPr>
        <w:autoSpaceDE w:val="0"/>
        <w:autoSpaceDN w:val="0"/>
        <w:adjustRightInd w:val="0"/>
        <w:spacing w:after="0" w:line="240" w:lineRule="auto"/>
        <w:rPr>
          <w:rFonts w:ascii="Lucida Bright" w:eastAsia="Calibri" w:hAnsi="Lucida Bright" w:cs="Calibri"/>
          <w:b/>
          <w:color w:val="000000"/>
          <w:sz w:val="20"/>
          <w:szCs w:val="20"/>
        </w:rPr>
      </w:pPr>
    </w:p>
    <w:p w:rsidR="003C3B5F" w:rsidRPr="00DD4A4C" w:rsidRDefault="003C3B5F" w:rsidP="003C3B5F">
      <w:pPr>
        <w:autoSpaceDE w:val="0"/>
        <w:autoSpaceDN w:val="0"/>
        <w:adjustRightInd w:val="0"/>
        <w:spacing w:after="0" w:line="240" w:lineRule="auto"/>
        <w:rPr>
          <w:rFonts w:ascii="Lucida Bright" w:eastAsia="Calibri" w:hAnsi="Lucida Bright" w:cs="Calibri"/>
          <w:b/>
          <w:color w:val="000000"/>
          <w:sz w:val="20"/>
          <w:szCs w:val="20"/>
        </w:rPr>
      </w:pPr>
    </w:p>
    <w:p w:rsidR="003C3B5F" w:rsidRPr="00DD4A4C" w:rsidRDefault="003C3B5F" w:rsidP="003C3B5F">
      <w:pPr>
        <w:autoSpaceDE w:val="0"/>
        <w:autoSpaceDN w:val="0"/>
        <w:adjustRightInd w:val="0"/>
        <w:spacing w:after="0" w:line="240" w:lineRule="auto"/>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Elämänkatsomustiedon tavoitteisiin liittyvät keskeiset sisältöalueet vuosiluokilla 7-9 </w:t>
      </w:r>
    </w:p>
    <w:p w:rsidR="003C3B5F" w:rsidRPr="00DD4A4C" w:rsidRDefault="003C3B5F" w:rsidP="003C3B5F">
      <w:pPr>
        <w:autoSpaceDE w:val="0"/>
        <w:autoSpaceDN w:val="0"/>
        <w:adjustRightInd w:val="0"/>
        <w:spacing w:after="0" w:line="240" w:lineRule="auto"/>
        <w:rPr>
          <w:rFonts w:ascii="Lucida Bright" w:eastAsia="Calibri" w:hAnsi="Lucida Bright" w:cs="Calibri"/>
          <w:color w:val="000000"/>
          <w:sz w:val="20"/>
          <w:szCs w:val="20"/>
        </w:rPr>
      </w:pPr>
    </w:p>
    <w:p w:rsidR="003C3B5F" w:rsidRPr="00DD4A4C" w:rsidRDefault="003C3B5F" w:rsidP="003C3B5F">
      <w:pPr>
        <w:autoSpaceDE w:val="0"/>
        <w:autoSpaceDN w:val="0"/>
        <w:adjustRightInd w:val="0"/>
        <w:spacing w:after="0"/>
        <w:jc w:val="both"/>
        <w:rPr>
          <w:rFonts w:ascii="Lucida Bright" w:eastAsia="Calibri" w:hAnsi="Lucida Bright" w:cs="Arial"/>
          <w:color w:val="000000"/>
          <w:sz w:val="20"/>
          <w:szCs w:val="20"/>
        </w:rPr>
      </w:pPr>
      <w:r w:rsidRPr="00DD4A4C">
        <w:rPr>
          <w:rFonts w:ascii="Lucida Bright" w:eastAsia="Calibri" w:hAnsi="Lucida Bright" w:cs="Arial"/>
          <w:color w:val="000000"/>
          <w:sz w:val="20"/>
          <w:szCs w:val="20"/>
        </w:rPr>
        <w:t>Sisällöt valitaan siten, että ne tukevat tavoitteiden saavuttamista ja hyödyntävät paikallisia mahdollisuuksia. Sisältöalueista muodostetaan kokonaisuuksia eri vuosiluokille. Sisältöjen valinnassa pyrkimys yleissivistävään tietoon yhdistetään oppilaiden kokemusmaailmaan ja identiteetin ja elämänkatsomuksen etsintään. Olennaista on löytää sisältöjä, joiden kanssa työskenteleminen antaa oppilaalle mahdollisuuden rakentaa tiedosta ja omakohtaisesta pohdinnasta katsomuksellista arvostelukykyä.</w:t>
      </w:r>
    </w:p>
    <w:p w:rsidR="003C3B5F" w:rsidRPr="00DD4A4C" w:rsidRDefault="003C3B5F" w:rsidP="003C3B5F">
      <w:pPr>
        <w:autoSpaceDE w:val="0"/>
        <w:autoSpaceDN w:val="0"/>
        <w:adjustRightInd w:val="0"/>
        <w:spacing w:after="0"/>
        <w:jc w:val="both"/>
        <w:rPr>
          <w:rFonts w:ascii="Lucida Bright" w:eastAsia="Calibri" w:hAnsi="Lucida Bright" w:cs="Arial"/>
          <w:color w:val="000000"/>
          <w:sz w:val="20"/>
          <w:szCs w:val="20"/>
        </w:rPr>
      </w:pPr>
    </w:p>
    <w:p w:rsidR="003C3B5F" w:rsidRPr="00DD4A4C" w:rsidRDefault="003C3B5F" w:rsidP="003C3B5F">
      <w:pPr>
        <w:autoSpaceDE w:val="0"/>
        <w:autoSpaceDN w:val="0"/>
        <w:adjustRightInd w:val="0"/>
        <w:spacing w:after="0"/>
        <w:jc w:val="both"/>
        <w:rPr>
          <w:rFonts w:ascii="Lucida Bright" w:eastAsia="Calibri" w:hAnsi="Lucida Bright" w:cs="Arial"/>
          <w:bCs/>
          <w:color w:val="000000"/>
          <w:sz w:val="20"/>
          <w:szCs w:val="20"/>
        </w:rPr>
      </w:pPr>
      <w:r w:rsidRPr="00DD4A4C">
        <w:rPr>
          <w:rFonts w:ascii="Lucida Bright" w:eastAsia="Calibri" w:hAnsi="Lucida Bright" w:cs="Arial"/>
          <w:b/>
          <w:color w:val="000000"/>
          <w:sz w:val="20"/>
          <w:szCs w:val="20"/>
        </w:rPr>
        <w:t>S1 Katsomus ja kulttuuri:</w:t>
      </w:r>
      <w:r w:rsidRPr="00DD4A4C">
        <w:rPr>
          <w:rFonts w:ascii="Lucida Bright" w:eastAsia="Calibri" w:hAnsi="Lucida Bright" w:cs="Arial"/>
          <w:color w:val="000000"/>
          <w:sz w:val="20"/>
          <w:szCs w:val="20"/>
        </w:rPr>
        <w:t xml:space="preserve"> Perehdytään maailmankuvan ja maailmankatsomuksen käsitteisiin. Käydään oppilaan </w:t>
      </w:r>
      <w:r w:rsidRPr="00DD4A4C">
        <w:rPr>
          <w:rFonts w:ascii="Lucida Bright" w:eastAsia="Calibri" w:hAnsi="Lucida Bright" w:cs="Arial"/>
          <w:bCs/>
          <w:color w:val="000000"/>
          <w:sz w:val="20"/>
          <w:szCs w:val="20"/>
        </w:rPr>
        <w:t>elämänkatsomuksen ja identiteetin rakentamista tukevia keskusteluja. Perehdytään Unescon suojelemaan maailman kulttuuri- ja luonnonperintöön ja seurataan kulttuurin ilmenemistä muun muassa mediassa ja taiteessa. Perehdytään teistisiin ja ateistisiin katsomuksiin nykymaailmassa, esimerkiksi sekulaariin humanismiin, kristinuskoon ja islamiin. Tutustutaan valittuihin katsomusten historian ja niiden kohtaamisen käänteisiin sekä arvioidaan katsomusvapauden ja yhdenvertaisuuden toteutumista erilaisissa yhteiskunnissa.</w:t>
      </w:r>
    </w:p>
    <w:p w:rsidR="003C3B5F" w:rsidRPr="00DD4A4C" w:rsidRDefault="003C3B5F" w:rsidP="003C3B5F">
      <w:pPr>
        <w:autoSpaceDE w:val="0"/>
        <w:autoSpaceDN w:val="0"/>
        <w:adjustRightInd w:val="0"/>
        <w:spacing w:after="0"/>
        <w:jc w:val="both"/>
        <w:rPr>
          <w:rFonts w:ascii="Lucida Bright" w:eastAsia="Calibri" w:hAnsi="Lucida Bright" w:cs="Arial"/>
          <w:bCs/>
          <w:color w:val="000000"/>
          <w:sz w:val="20"/>
          <w:szCs w:val="20"/>
        </w:rPr>
      </w:pPr>
    </w:p>
    <w:p w:rsidR="003C3B5F" w:rsidRPr="00DD4A4C" w:rsidRDefault="003C3B5F" w:rsidP="003C3B5F">
      <w:pPr>
        <w:autoSpaceDE w:val="0"/>
        <w:autoSpaceDN w:val="0"/>
        <w:adjustRightInd w:val="0"/>
        <w:spacing w:after="0"/>
        <w:jc w:val="both"/>
        <w:rPr>
          <w:rFonts w:ascii="Lucida Bright" w:eastAsia="Calibri" w:hAnsi="Lucida Bright" w:cs="Arial"/>
          <w:color w:val="000000"/>
          <w:sz w:val="20"/>
          <w:szCs w:val="20"/>
        </w:rPr>
      </w:pPr>
      <w:r w:rsidRPr="00DD4A4C">
        <w:rPr>
          <w:rFonts w:ascii="Lucida Bright" w:eastAsia="Calibri" w:hAnsi="Lucida Bright" w:cs="Calibri"/>
          <w:b/>
          <w:color w:val="000000"/>
          <w:sz w:val="20"/>
          <w:szCs w:val="20"/>
        </w:rPr>
        <w:t>S2 Etiikan perusteita:</w:t>
      </w:r>
      <w:r w:rsidRPr="00DD4A4C">
        <w:rPr>
          <w:rFonts w:ascii="Lucida Bright" w:eastAsia="Calibri" w:hAnsi="Lucida Bright" w:cs="Calibri"/>
          <w:color w:val="000000"/>
          <w:sz w:val="20"/>
          <w:szCs w:val="20"/>
        </w:rPr>
        <w:t xml:space="preserve"> Tutustutaan etiikan peruskysymyksiin ja pääsuuntiin. Pohditaan hyvän elämän lähtökohtia ja yleisinhimillisiä arvoja: totuus, hyvyys, kauneus ja oikeudenmukaisuus. Perehdytään teon eettisen arvioinnin näkökulmiin, kuten teon tahallisuuteen, tekijän tarkoitukseen ja teon seurauksiin. Sovelletaan eettistä lähestymistapaa ja käsitteistöä nuorten arjessa esiintyviin tilanteisiin. Perehdytään sosiaalisessa mediassa ja muissa tiedotusvälineissä esiintyviin ajankohtaisiin kysymyksiin eettisestä näkökulmasta. Tarkastellaan kulttuurista moninaisuutta rikkautena, oikeutena ja eettisenä kysymyksenä.</w:t>
      </w:r>
    </w:p>
    <w:p w:rsidR="003C3B5F" w:rsidRPr="00DD4A4C" w:rsidRDefault="003C3B5F" w:rsidP="003C3B5F">
      <w:pPr>
        <w:autoSpaceDE w:val="0"/>
        <w:autoSpaceDN w:val="0"/>
        <w:adjustRightInd w:val="0"/>
        <w:spacing w:after="0" w:line="240" w:lineRule="auto"/>
        <w:rPr>
          <w:rFonts w:ascii="Lucida Bright" w:eastAsia="Calibri" w:hAnsi="Lucida Bright" w:cs="Calibri"/>
          <w:color w:val="000000"/>
          <w:sz w:val="20"/>
          <w:szCs w:val="20"/>
        </w:rPr>
      </w:pPr>
    </w:p>
    <w:p w:rsidR="003C3B5F" w:rsidRPr="00DD4A4C" w:rsidRDefault="003C3B5F" w:rsidP="003C3B5F">
      <w:pPr>
        <w:autoSpaceDE w:val="0"/>
        <w:autoSpaceDN w:val="0"/>
        <w:adjustRightInd w:val="0"/>
        <w:spacing w:after="0"/>
        <w:rPr>
          <w:rFonts w:ascii="Lucida Bright" w:eastAsia="Calibri" w:hAnsi="Lucida Bright" w:cs="Calibri"/>
          <w:color w:val="000000"/>
          <w:sz w:val="20"/>
          <w:szCs w:val="20"/>
        </w:rPr>
      </w:pPr>
      <w:r w:rsidRPr="00DD4A4C">
        <w:rPr>
          <w:rFonts w:ascii="Lucida Bright" w:eastAsia="Calibri" w:hAnsi="Lucida Bright" w:cs="Arial"/>
          <w:b/>
          <w:bCs/>
          <w:color w:val="000000"/>
          <w:sz w:val="20"/>
          <w:szCs w:val="20"/>
        </w:rPr>
        <w:t>S3 Ihmisoikeudet ja kestävä tulevaisuus:</w:t>
      </w:r>
      <w:r w:rsidRPr="00DD4A4C">
        <w:rPr>
          <w:rFonts w:ascii="Lucida Bright" w:eastAsia="Calibri" w:hAnsi="Lucida Bright" w:cs="Arial"/>
          <w:bCs/>
          <w:color w:val="000000"/>
          <w:sz w:val="20"/>
          <w:szCs w:val="20"/>
        </w:rPr>
        <w:t xml:space="preserve"> Perehdytään ihmisarvoon, ihmisoikeuksiin ja ihmisten väliseen yhdenvertaisuuteen. Tutustutaan ihmisoikeuksien kehitykseen ja </w:t>
      </w:r>
      <w:r w:rsidRPr="00DD4A4C">
        <w:rPr>
          <w:rFonts w:ascii="Lucida Bright" w:eastAsia="Calibri" w:hAnsi="Lucida Bright" w:cs="Calibri"/>
          <w:color w:val="000000"/>
          <w:sz w:val="20"/>
          <w:szCs w:val="20"/>
        </w:rPr>
        <w:t xml:space="preserve">ihmisoikeusloukkauksiin, kuten holokaustiin. Tutustutaan erilaisiin käsityksiin ihmisen ja luonnon suhteesta, esim. humanistiseen, </w:t>
      </w:r>
      <w:proofErr w:type="spellStart"/>
      <w:r w:rsidRPr="00DD4A4C">
        <w:rPr>
          <w:rFonts w:ascii="Lucida Bright" w:eastAsia="Calibri" w:hAnsi="Lucida Bright" w:cs="Calibri"/>
          <w:color w:val="000000"/>
          <w:sz w:val="20"/>
          <w:szCs w:val="20"/>
        </w:rPr>
        <w:t>utilistiseen</w:t>
      </w:r>
      <w:proofErr w:type="spellEnd"/>
      <w:r w:rsidRPr="00DD4A4C">
        <w:rPr>
          <w:rFonts w:ascii="Lucida Bright" w:eastAsia="Calibri" w:hAnsi="Lucida Bright" w:cs="Calibri"/>
          <w:color w:val="000000"/>
          <w:sz w:val="20"/>
          <w:szCs w:val="20"/>
        </w:rPr>
        <w:t xml:space="preserve">, mystiseen ja luontokeskeiseen. </w:t>
      </w:r>
      <w:r w:rsidRPr="00DD4A4C">
        <w:rPr>
          <w:rFonts w:ascii="Lucida Bright" w:eastAsia="Calibri" w:hAnsi="Lucida Bright" w:cs="Arial"/>
          <w:bCs/>
          <w:color w:val="000000"/>
          <w:sz w:val="20"/>
          <w:szCs w:val="20"/>
        </w:rPr>
        <w:t xml:space="preserve"> </w:t>
      </w:r>
      <w:r w:rsidRPr="00DD4A4C">
        <w:rPr>
          <w:rFonts w:ascii="Lucida Bright" w:eastAsia="Calibri" w:hAnsi="Lucida Bright" w:cs="Calibri"/>
          <w:color w:val="000000"/>
          <w:sz w:val="20"/>
          <w:szCs w:val="20"/>
        </w:rPr>
        <w:t>Perehdytään luonnon ja yhteiskunnan kestävän tulevaisuuden mahdollisuuksiin sekä ympäristöetiikkaan liittyviin kysymyksiin kuten eläinten oikeuksiin.</w:t>
      </w:r>
      <w:r w:rsidRPr="00DD4A4C">
        <w:rPr>
          <w:rFonts w:ascii="Lucida Bright" w:eastAsia="Calibri" w:hAnsi="Lucida Bright" w:cs="Arial"/>
          <w:bCs/>
          <w:color w:val="000000"/>
          <w:sz w:val="20"/>
          <w:szCs w:val="20"/>
        </w:rPr>
        <w:t xml:space="preserve"> Pohditaan, miten voidaan toimia vastuullisesti kestävän tulevaisuuden hyväksi.</w:t>
      </w:r>
    </w:p>
    <w:p w:rsidR="003C3B5F" w:rsidRPr="00DD4A4C" w:rsidRDefault="003C3B5F" w:rsidP="003C3B5F">
      <w:pPr>
        <w:autoSpaceDE w:val="0"/>
        <w:autoSpaceDN w:val="0"/>
        <w:adjustRightInd w:val="0"/>
        <w:spacing w:after="0"/>
        <w:rPr>
          <w:rFonts w:ascii="Lucida Bright" w:eastAsia="Calibri" w:hAnsi="Lucida Bright" w:cs="Calibri"/>
          <w:color w:val="000000"/>
          <w:sz w:val="20"/>
          <w:szCs w:val="20"/>
        </w:rPr>
      </w:pPr>
    </w:p>
    <w:p w:rsidR="003C3B5F" w:rsidRPr="00DD4A4C" w:rsidRDefault="003C3B5F" w:rsidP="003C3B5F">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Elämänkatsomustiedon oppimisympäristöihin ja työtapoihin liittyvät tavoitteet vuosiluokilla 7-9 </w:t>
      </w:r>
    </w:p>
    <w:p w:rsidR="003C3B5F" w:rsidRPr="00DD4A4C" w:rsidRDefault="003C3B5F" w:rsidP="003C3B5F">
      <w:pPr>
        <w:autoSpaceDE w:val="0"/>
        <w:autoSpaceDN w:val="0"/>
        <w:adjustRightInd w:val="0"/>
        <w:spacing w:after="0"/>
        <w:jc w:val="both"/>
        <w:rPr>
          <w:rFonts w:ascii="Lucida Bright" w:eastAsia="Calibri" w:hAnsi="Lucida Bright" w:cs="Calibri"/>
          <w:color w:val="000000"/>
          <w:sz w:val="20"/>
          <w:szCs w:val="20"/>
        </w:rPr>
      </w:pPr>
    </w:p>
    <w:p w:rsidR="003C3B5F" w:rsidRPr="00DD4A4C" w:rsidRDefault="003C3B5F" w:rsidP="003C3B5F">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Työtapojen valinnassa on oppiaineen tavoitteiden kannalta keskeistä taata turvallinen ja avoin oppimis- ja keskusteluympäristö, jossa oppilas kokee tulevansa kuulluksi ja arvostetuksi. </w:t>
      </w:r>
      <w:r w:rsidRPr="00DD4A4C">
        <w:rPr>
          <w:rFonts w:ascii="Lucida Bright" w:eastAsia="Calibri" w:hAnsi="Lucida Bright" w:cs="Calibri"/>
          <w:color w:val="000000"/>
          <w:sz w:val="20"/>
          <w:szCs w:val="20"/>
        </w:rPr>
        <w:lastRenderedPageBreak/>
        <w:t xml:space="preserve">Erityisesti kunkin uuden ryhmän aloittaessa </w:t>
      </w:r>
      <w:proofErr w:type="spellStart"/>
      <w:r w:rsidRPr="00DD4A4C">
        <w:rPr>
          <w:rFonts w:ascii="Lucida Bright" w:eastAsia="Calibri" w:hAnsi="Lucida Bright" w:cs="Calibri"/>
          <w:color w:val="000000"/>
          <w:sz w:val="20"/>
          <w:szCs w:val="20"/>
        </w:rPr>
        <w:t>ryhmäytyminen</w:t>
      </w:r>
      <w:proofErr w:type="spellEnd"/>
      <w:r w:rsidRPr="00DD4A4C">
        <w:rPr>
          <w:rFonts w:ascii="Lucida Bright" w:eastAsia="Calibri" w:hAnsi="Lucida Bright" w:cs="Calibri"/>
          <w:color w:val="000000"/>
          <w:sz w:val="20"/>
          <w:szCs w:val="20"/>
        </w:rPr>
        <w:t xml:space="preserve"> on olennainen osa oppimisympäristön rakentumista. Työskentelyssä tuetaan oppimisen itsesäätelytaitojen kehittymistä. Oppilaat elävät globalisoituvassa mediamaailmassa, jota erilaiset digitaaliset sovellukset muokkaavat. Siksi elämänkatsomustiedon oppimisympäristössä on olennaista, että välitön henkilökohtainen yhteisöllinen kanssakäyminen voi yhdistyä erilaisten medioiden ja digitaalisen vuorovaikutuksen pedagogisesti monipuoliseen hyödyntämiseen.</w:t>
      </w:r>
    </w:p>
    <w:p w:rsidR="003C3B5F" w:rsidRPr="00DD4A4C" w:rsidRDefault="003C3B5F" w:rsidP="003C3B5F">
      <w:pPr>
        <w:autoSpaceDE w:val="0"/>
        <w:autoSpaceDN w:val="0"/>
        <w:adjustRightInd w:val="0"/>
        <w:spacing w:after="0"/>
        <w:jc w:val="both"/>
        <w:rPr>
          <w:rFonts w:ascii="Lucida Bright" w:eastAsia="Calibri" w:hAnsi="Lucida Bright" w:cs="Calibri"/>
          <w:color w:val="000000"/>
          <w:sz w:val="20"/>
          <w:szCs w:val="20"/>
        </w:rPr>
      </w:pPr>
    </w:p>
    <w:p w:rsidR="003C3B5F" w:rsidRPr="00DD4A4C" w:rsidRDefault="003C3B5F" w:rsidP="003C3B5F">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Ohjaus, eriyttäminen ja tuki elämänkatsomustiedossa vuosiluokilla 7-9 </w:t>
      </w:r>
    </w:p>
    <w:p w:rsidR="003C3B5F" w:rsidRPr="00DD4A4C" w:rsidRDefault="003C3B5F" w:rsidP="003C3B5F">
      <w:pPr>
        <w:autoSpaceDE w:val="0"/>
        <w:autoSpaceDN w:val="0"/>
        <w:adjustRightInd w:val="0"/>
        <w:spacing w:after="0"/>
        <w:jc w:val="both"/>
        <w:rPr>
          <w:rFonts w:ascii="Lucida Bright" w:eastAsia="Calibri" w:hAnsi="Lucida Bright" w:cs="Calibri"/>
          <w:color w:val="000000"/>
          <w:sz w:val="20"/>
          <w:szCs w:val="20"/>
        </w:rPr>
      </w:pPr>
    </w:p>
    <w:p w:rsidR="003C3B5F" w:rsidRPr="00DD4A4C" w:rsidRDefault="003C3B5F" w:rsidP="003C3B5F">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Oppiaineen tavoitteiden kannalta keskeistä ohjauksen ja tuen järjestämisessä on vahvistaa oppilaan osallisuuden ja </w:t>
      </w:r>
      <w:proofErr w:type="spellStart"/>
      <w:r w:rsidRPr="00DD4A4C">
        <w:rPr>
          <w:rFonts w:ascii="Lucida Bright" w:eastAsia="Calibri" w:hAnsi="Lucida Bright" w:cs="Calibri"/>
          <w:color w:val="000000"/>
          <w:sz w:val="20"/>
          <w:szCs w:val="20"/>
        </w:rPr>
        <w:t>minäpystyvyyden</w:t>
      </w:r>
      <w:proofErr w:type="spellEnd"/>
      <w:r w:rsidRPr="00DD4A4C">
        <w:rPr>
          <w:rFonts w:ascii="Lucida Bright" w:eastAsia="Calibri" w:hAnsi="Lucida Bright" w:cs="Calibri"/>
          <w:color w:val="000000"/>
          <w:sz w:val="20"/>
          <w:szCs w:val="20"/>
        </w:rPr>
        <w:t xml:space="preserve"> kokemusta.  Elämänkatsomustieto oppiaineena tukee oppilaan hyvinvointia, kehitystä ja oppimista tarjoamalla mahdollisuuksia ja käsitteellisiä välineitä tutkia, jäsentää ja rakentaa omaa katsomuksellista identiteettiä yhdessä muiden kanssa.  Ohjausta ja tukea tarvitaan oppiaineen käsitteellisen sisällön hahmottamiseen erityisesti eettisissä kysymyksissä sekä vuorovaikutus- ja ajattelutaitojen kehittymiseen. Oppilaiden yksilöllisen tuen tarpeet sekä mahdollisuus syventymiseen ja yksilölliseen etenemiseen otetaan huomioon työtapojen ja sisältöjen valinnassa. </w:t>
      </w:r>
    </w:p>
    <w:p w:rsidR="003C3B5F" w:rsidRPr="00DD4A4C" w:rsidRDefault="003C3B5F" w:rsidP="003C3B5F">
      <w:pPr>
        <w:autoSpaceDE w:val="0"/>
        <w:autoSpaceDN w:val="0"/>
        <w:adjustRightInd w:val="0"/>
        <w:spacing w:after="0"/>
        <w:rPr>
          <w:rFonts w:ascii="Lucida Bright" w:eastAsia="Calibri" w:hAnsi="Lucida Bright" w:cs="Calibri"/>
          <w:color w:val="000000"/>
          <w:sz w:val="20"/>
          <w:szCs w:val="20"/>
        </w:rPr>
      </w:pPr>
    </w:p>
    <w:p w:rsidR="003C3B5F" w:rsidRPr="00DD4A4C" w:rsidRDefault="003C3B5F" w:rsidP="003C3B5F">
      <w:pPr>
        <w:autoSpaceDE w:val="0"/>
        <w:autoSpaceDN w:val="0"/>
        <w:adjustRightInd w:val="0"/>
        <w:spacing w:after="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Oppilaan oppimisen arviointi elämänkatsomustiedossa vuosiluokilla 7-9</w:t>
      </w:r>
    </w:p>
    <w:p w:rsidR="003C3B5F" w:rsidRPr="00DD4A4C" w:rsidRDefault="003C3B5F" w:rsidP="003C3B5F">
      <w:pPr>
        <w:autoSpaceDE w:val="0"/>
        <w:autoSpaceDN w:val="0"/>
        <w:adjustRightInd w:val="0"/>
        <w:spacing w:after="0"/>
        <w:rPr>
          <w:rFonts w:ascii="Lucida Bright" w:eastAsia="Calibri" w:hAnsi="Lucida Bright" w:cs="Calibri"/>
          <w:b/>
          <w:color w:val="000000"/>
          <w:sz w:val="20"/>
          <w:szCs w:val="20"/>
        </w:rPr>
      </w:pPr>
    </w:p>
    <w:p w:rsidR="003C3B5F" w:rsidRPr="00DD4A4C" w:rsidRDefault="003C3B5F" w:rsidP="003C3B5F">
      <w:pPr>
        <w:jc w:val="both"/>
        <w:rPr>
          <w:rFonts w:ascii="Lucida Bright" w:hAnsi="Lucida Bright"/>
          <w:color w:val="000000" w:themeColor="text1"/>
          <w:sz w:val="20"/>
          <w:szCs w:val="20"/>
        </w:rPr>
      </w:pPr>
      <w:r w:rsidRPr="00DD4A4C">
        <w:rPr>
          <w:rFonts w:ascii="Lucida Bright" w:hAnsi="Lucida Bright"/>
          <w:color w:val="000000" w:themeColor="text1"/>
          <w:sz w:val="20"/>
          <w:szCs w:val="20"/>
        </w:rPr>
        <w:t xml:space="preserve">Elämänkatsomustiedon arviointi perustuu työskentelyn havainnointiin ja keskusteluihin ja argumentaatioon sekä oppilaiden monimuotoisten tuotosten tarkasteluun. Tuotosten sisällön lisäksi arvioidaan opiskeluprosessia ja työn eri vaiheita kuten kysymysten muodostamista, perusteluiden rakentamista, aiheen rajaamista, tiedonhakua, näkökulmien perustelemista, käsitteiden käyttöä, ilmaisun selkeyttä ja työn loppuun saattamista. Oppilaiden </w:t>
      </w:r>
      <w:proofErr w:type="spellStart"/>
      <w:r w:rsidRPr="00DD4A4C">
        <w:rPr>
          <w:rFonts w:ascii="Lucida Bright" w:hAnsi="Lucida Bright"/>
          <w:color w:val="000000" w:themeColor="text1"/>
          <w:sz w:val="20"/>
          <w:szCs w:val="20"/>
        </w:rPr>
        <w:t>itsearviointia</w:t>
      </w:r>
      <w:proofErr w:type="spellEnd"/>
      <w:r w:rsidRPr="00DD4A4C">
        <w:rPr>
          <w:rFonts w:ascii="Lucida Bright" w:hAnsi="Lucida Bright"/>
          <w:color w:val="000000" w:themeColor="text1"/>
          <w:sz w:val="20"/>
          <w:szCs w:val="20"/>
        </w:rPr>
        <w:t xml:space="preserve"> ja vertaispalautetta käytetään arvioinnin tukena. </w:t>
      </w:r>
    </w:p>
    <w:p w:rsidR="003C3B5F" w:rsidRPr="00DD4A4C" w:rsidRDefault="003C3B5F" w:rsidP="003C3B5F">
      <w:pPr>
        <w:spacing w:before="100" w:beforeAutospacing="1" w:after="100" w:afterAutospacing="1"/>
        <w:jc w:val="both"/>
        <w:rPr>
          <w:rFonts w:ascii="Lucida Bright" w:hAnsi="Lucida Bright"/>
          <w:color w:val="000000" w:themeColor="text1"/>
          <w:sz w:val="20"/>
          <w:szCs w:val="20"/>
        </w:rPr>
      </w:pPr>
      <w:r w:rsidRPr="00DD4A4C">
        <w:rPr>
          <w:rFonts w:ascii="Lucida Bright" w:hAnsi="Lucida Bright"/>
          <w:color w:val="000000" w:themeColor="text1"/>
          <w:sz w:val="20"/>
          <w:szCs w:val="20"/>
        </w:rPr>
        <w:t xml:space="preserve">Päättöarviointi sijoittuu siihen lukuvuoteen, jona oppiaineen opiskelu päättyy kaikille yhteisenä oppiaineena.  Päättöarvioinnilla määritellään, miten oppilas on opiskelun päättyessä saavuttanut elämänkatsomustiedon oppimäärän tavoitteet. Päättöarvosana muodostetaan suhteuttamalla oppilaan osaamisen taso elämänkatsomustiedon valtakunnallisiin päättöarvioinnin kriteereihin. Osaaminen oppiaineessa kehittyy kumulatiivisesti oppilaiden ajattelun taitojen syventyessä. </w:t>
      </w:r>
      <w:r w:rsidRPr="00DD4A4C">
        <w:rPr>
          <w:rFonts w:ascii="Lucida Bright" w:hAnsi="Lucida Bright"/>
          <w:sz w:val="20"/>
          <w:szCs w:val="20"/>
        </w:rPr>
        <w:t xml:space="preserve">Päättöarvosanan muodostamisessa otetaan huomioon kaikki valtakunnalliset päättöarvioinnin kriteerit riippumatta siitä, mille vuosiluokalle vastaava tavoite on asetettu paikallisessa opetussuunnitelmassa. </w:t>
      </w:r>
      <w:r w:rsidRPr="00DD4A4C">
        <w:rPr>
          <w:rFonts w:ascii="Lucida Bright" w:hAnsi="Lucida Bright"/>
          <w:color w:val="000000" w:themeColor="text1"/>
          <w:sz w:val="20"/>
          <w:szCs w:val="20"/>
        </w:rPr>
        <w:t>Oppilas saa arvosanan kahdeksan (8), mikäli hän osoittaa keskimäärin kriteerien määrittämää osaamista. Arvosanan kahdeksan tason ylittäminen joidenkin tavoitteiden osalta voi kompensoida tasoa heikomman suoriutumisen joidenkin muiden tavoitteiden osalta.</w:t>
      </w:r>
    </w:p>
    <w:p w:rsidR="003C3B5F" w:rsidRPr="00DD4A4C" w:rsidRDefault="003C3B5F" w:rsidP="003C3B5F">
      <w:pPr>
        <w:rPr>
          <w:rFonts w:ascii="Lucida Bright" w:eastAsia="Calibri" w:hAnsi="Lucida Bright" w:cs="Calibri"/>
          <w:b/>
          <w:color w:val="000000"/>
          <w:sz w:val="20"/>
          <w:szCs w:val="20"/>
        </w:rPr>
      </w:pPr>
      <w:r w:rsidRPr="00DD4A4C">
        <w:rPr>
          <w:rFonts w:ascii="Lucida Bright" w:hAnsi="Lucida Bright"/>
          <w:b/>
          <w:sz w:val="20"/>
          <w:szCs w:val="20"/>
        </w:rPr>
        <w:t>Elämänkatsomustiedon päättöarvioinnin kriteerit hyvälle osaamiselle (arvosanalle 8) oppimäärän päättyessä</w:t>
      </w:r>
      <w:r w:rsidRPr="00DD4A4C">
        <w:rPr>
          <w:rFonts w:ascii="Lucida Bright" w:hAnsi="Lucida Bright"/>
          <w:sz w:val="20"/>
          <w:szCs w:val="20"/>
        </w:rPr>
        <w:t xml:space="preserve"> </w:t>
      </w:r>
    </w:p>
    <w:tbl>
      <w:tblPr>
        <w:tblStyle w:val="TaulukkoRuudukko"/>
        <w:tblW w:w="9747" w:type="dxa"/>
        <w:tblLayout w:type="fixed"/>
        <w:tblLook w:val="04A0" w:firstRow="1" w:lastRow="0" w:firstColumn="1" w:lastColumn="0" w:noHBand="0" w:noVBand="1"/>
      </w:tblPr>
      <w:tblGrid>
        <w:gridCol w:w="2802"/>
        <w:gridCol w:w="1110"/>
        <w:gridCol w:w="2039"/>
        <w:gridCol w:w="3796"/>
      </w:tblGrid>
      <w:tr w:rsidR="003C3B5F" w:rsidRPr="00DD4A4C" w:rsidTr="004701C4">
        <w:tc>
          <w:tcPr>
            <w:tcW w:w="2802" w:type="dxa"/>
          </w:tcPr>
          <w:p w:rsidR="003C3B5F" w:rsidRPr="00DD4A4C" w:rsidRDefault="003C3B5F" w:rsidP="004701C4">
            <w:pPr>
              <w:autoSpaceDE w:val="0"/>
              <w:autoSpaceDN w:val="0"/>
              <w:adjustRightInd w:val="0"/>
              <w:ind w:right="23"/>
              <w:rPr>
                <w:rFonts w:ascii="Lucida Bright" w:eastAsia="Calibri" w:hAnsi="Lucida Bright" w:cs="Calibri"/>
                <w:sz w:val="20"/>
                <w:szCs w:val="20"/>
              </w:rPr>
            </w:pPr>
            <w:r w:rsidRPr="00DD4A4C">
              <w:rPr>
                <w:rFonts w:ascii="Lucida Bright" w:eastAsia="Calibri" w:hAnsi="Lucida Bright" w:cs="Calibri"/>
                <w:sz w:val="20"/>
                <w:szCs w:val="20"/>
              </w:rPr>
              <w:t>Opetuksen tavoite</w:t>
            </w:r>
          </w:p>
          <w:p w:rsidR="003C3B5F" w:rsidRPr="00DD4A4C" w:rsidRDefault="003C3B5F" w:rsidP="004701C4">
            <w:pPr>
              <w:autoSpaceDE w:val="0"/>
              <w:autoSpaceDN w:val="0"/>
              <w:adjustRightInd w:val="0"/>
              <w:rPr>
                <w:rFonts w:ascii="Lucida Bright" w:eastAsia="Calibri" w:hAnsi="Lucida Bright" w:cs="Calibri"/>
                <w:sz w:val="20"/>
                <w:szCs w:val="20"/>
              </w:rPr>
            </w:pPr>
          </w:p>
        </w:tc>
        <w:tc>
          <w:tcPr>
            <w:tcW w:w="1110" w:type="dxa"/>
          </w:tcPr>
          <w:p w:rsidR="003C3B5F" w:rsidRPr="00DD4A4C" w:rsidRDefault="003C3B5F" w:rsidP="004701C4">
            <w:pPr>
              <w:autoSpaceDE w:val="0"/>
              <w:autoSpaceDN w:val="0"/>
              <w:adjustRightInd w:val="0"/>
              <w:ind w:left="15"/>
              <w:rPr>
                <w:rFonts w:ascii="Lucida Bright" w:eastAsia="Calibri" w:hAnsi="Lucida Bright" w:cs="Calibri"/>
                <w:sz w:val="20"/>
                <w:szCs w:val="20"/>
              </w:rPr>
            </w:pPr>
            <w:r w:rsidRPr="00DD4A4C">
              <w:rPr>
                <w:rFonts w:ascii="Lucida Bright" w:eastAsia="Calibri" w:hAnsi="Lucida Bright" w:cs="Calibri"/>
                <w:sz w:val="20"/>
                <w:szCs w:val="20"/>
              </w:rPr>
              <w:t>sisältö-alueet</w:t>
            </w:r>
          </w:p>
        </w:tc>
        <w:tc>
          <w:tcPr>
            <w:tcW w:w="2039"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Arvioinnin kohteet oppiaineessa</w:t>
            </w:r>
          </w:p>
        </w:tc>
        <w:tc>
          <w:tcPr>
            <w:tcW w:w="3796"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Arvosanan kahdeksan osaaminen</w:t>
            </w:r>
          </w:p>
        </w:tc>
      </w:tr>
      <w:tr w:rsidR="003C3B5F" w:rsidRPr="00DD4A4C" w:rsidTr="004701C4">
        <w:tc>
          <w:tcPr>
            <w:tcW w:w="2802" w:type="dxa"/>
          </w:tcPr>
          <w:p w:rsidR="003C3B5F" w:rsidRPr="00DD4A4C" w:rsidRDefault="003C3B5F" w:rsidP="004701C4">
            <w:pPr>
              <w:ind w:left="41" w:right="34"/>
              <w:rPr>
                <w:rFonts w:ascii="Lucida Bright" w:hAnsi="Lucida Bright" w:cs="Arial"/>
                <w:sz w:val="20"/>
                <w:szCs w:val="20"/>
              </w:rPr>
            </w:pPr>
            <w:proofErr w:type="gramStart"/>
            <w:r w:rsidRPr="00DD4A4C">
              <w:rPr>
                <w:rFonts w:ascii="Lucida Bright" w:hAnsi="Lucida Bright"/>
                <w:color w:val="000000" w:themeColor="text1"/>
                <w:sz w:val="20"/>
                <w:szCs w:val="20"/>
              </w:rPr>
              <w:t>T1 ohjata oppilasta tunnistamaan, ymmärtämään ja käyttämään katsomuksellisia käsitteitä</w:t>
            </w:r>
            <w:proofErr w:type="gramEnd"/>
          </w:p>
        </w:tc>
        <w:tc>
          <w:tcPr>
            <w:tcW w:w="1110"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w:t>
            </w:r>
          </w:p>
        </w:tc>
        <w:tc>
          <w:tcPr>
            <w:tcW w:w="2039"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Arial"/>
                <w:sz w:val="20"/>
                <w:szCs w:val="20"/>
              </w:rPr>
              <w:t>Käsitteiden hallinta ja soveltaminen</w:t>
            </w:r>
          </w:p>
        </w:tc>
        <w:tc>
          <w:tcPr>
            <w:tcW w:w="3796"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Oppilas osaa käyttää katsomuksellisia käsitteitä ja tunnistaa niiden välisiä suhteita.</w:t>
            </w:r>
          </w:p>
          <w:p w:rsidR="003C3B5F" w:rsidRPr="00DD4A4C" w:rsidRDefault="003C3B5F" w:rsidP="004701C4">
            <w:pPr>
              <w:autoSpaceDE w:val="0"/>
              <w:autoSpaceDN w:val="0"/>
              <w:adjustRightInd w:val="0"/>
              <w:ind w:left="54"/>
              <w:rPr>
                <w:rFonts w:ascii="Lucida Bright" w:eastAsia="Calibri" w:hAnsi="Lucida Bright" w:cs="Calibri"/>
                <w:sz w:val="20"/>
                <w:szCs w:val="20"/>
              </w:rPr>
            </w:pPr>
          </w:p>
        </w:tc>
      </w:tr>
      <w:tr w:rsidR="003C3B5F" w:rsidRPr="00DD4A4C" w:rsidTr="004701C4">
        <w:tc>
          <w:tcPr>
            <w:tcW w:w="2802" w:type="dxa"/>
          </w:tcPr>
          <w:p w:rsidR="003C3B5F" w:rsidRPr="00DD4A4C" w:rsidRDefault="003C3B5F" w:rsidP="004701C4">
            <w:pPr>
              <w:ind w:left="41" w:right="34"/>
              <w:rPr>
                <w:rFonts w:ascii="Lucida Bright" w:hAnsi="Lucida Bright"/>
                <w:sz w:val="20"/>
                <w:szCs w:val="20"/>
              </w:rPr>
            </w:pPr>
            <w:proofErr w:type="gramStart"/>
            <w:r w:rsidRPr="00DD4A4C">
              <w:rPr>
                <w:rFonts w:ascii="Lucida Bright" w:hAnsi="Lucida Bright"/>
                <w:sz w:val="20"/>
                <w:szCs w:val="20"/>
              </w:rPr>
              <w:t xml:space="preserve">T2rakentaa oppilaan kulttuurista yleissivistystä ohjaamalla </w:t>
            </w:r>
            <w:r w:rsidRPr="00DD4A4C">
              <w:rPr>
                <w:rFonts w:ascii="Lucida Bright" w:hAnsi="Lucida Bright"/>
                <w:sz w:val="20"/>
                <w:szCs w:val="20"/>
              </w:rPr>
              <w:lastRenderedPageBreak/>
              <w:t>oppilasta tutustumaan erilaisiin kulttuureihin ja katsomuksiin ja perehtymään Unescon maailmanperintöohjelmaan</w:t>
            </w:r>
            <w:proofErr w:type="gramEnd"/>
          </w:p>
        </w:tc>
        <w:tc>
          <w:tcPr>
            <w:tcW w:w="1110"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lastRenderedPageBreak/>
              <w:t>S1</w:t>
            </w:r>
          </w:p>
        </w:tc>
        <w:tc>
          <w:tcPr>
            <w:tcW w:w="2039"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Arial"/>
                <w:sz w:val="20"/>
                <w:szCs w:val="20"/>
              </w:rPr>
              <w:t>Kulttuurien ja katsomusten tunteminen</w:t>
            </w:r>
          </w:p>
        </w:tc>
        <w:tc>
          <w:tcPr>
            <w:tcW w:w="3796"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 xml:space="preserve">Oppilas osaa hankkia tietoa erilaisista kulttuureista ja katsomuksista. Oppilas osaa kertoa </w:t>
            </w:r>
            <w:r w:rsidRPr="00DD4A4C">
              <w:rPr>
                <w:rFonts w:ascii="Lucida Bright" w:eastAsia="Calibri" w:hAnsi="Lucida Bright" w:cs="Calibri"/>
                <w:sz w:val="20"/>
                <w:szCs w:val="20"/>
              </w:rPr>
              <w:lastRenderedPageBreak/>
              <w:t>Unescon maailmanperintöohjelman lähtökohdista ja nimetä joitain maailmanperintökohteita.</w:t>
            </w:r>
          </w:p>
        </w:tc>
      </w:tr>
      <w:tr w:rsidR="003C3B5F" w:rsidRPr="00DD4A4C" w:rsidTr="004701C4">
        <w:tc>
          <w:tcPr>
            <w:tcW w:w="2802" w:type="dxa"/>
          </w:tcPr>
          <w:p w:rsidR="003C3B5F" w:rsidRPr="00DD4A4C" w:rsidRDefault="003C3B5F" w:rsidP="004701C4">
            <w:pPr>
              <w:ind w:left="41" w:right="34"/>
              <w:rPr>
                <w:rFonts w:ascii="Lucida Bright" w:hAnsi="Lucida Bright"/>
                <w:sz w:val="20"/>
                <w:szCs w:val="20"/>
              </w:rPr>
            </w:pPr>
            <w:proofErr w:type="gramStart"/>
            <w:r w:rsidRPr="00DD4A4C">
              <w:rPr>
                <w:rFonts w:ascii="Lucida Bright" w:hAnsi="Lucida Bright"/>
                <w:sz w:val="20"/>
                <w:szCs w:val="20"/>
              </w:rPr>
              <w:lastRenderedPageBreak/>
              <w:t>T3 ohjata oppilasta tuntemaan erilaisia uskonnottomia ja uskonnollisia katsomuksia</w:t>
            </w:r>
            <w:r w:rsidRPr="00DD4A4C">
              <w:rPr>
                <w:rFonts w:ascii="Lucida Bright" w:hAnsi="Lucida Bright" w:cs="Arial"/>
                <w:sz w:val="20"/>
                <w:szCs w:val="20"/>
              </w:rPr>
              <w:t>,</w:t>
            </w:r>
            <w:r w:rsidRPr="00DD4A4C">
              <w:rPr>
                <w:rFonts w:ascii="Lucida Bright" w:hAnsi="Lucida Bright"/>
                <w:sz w:val="20"/>
                <w:szCs w:val="20"/>
              </w:rPr>
              <w:t xml:space="preserve"> niiden keskinäistä vuorovaikutusta sekä </w:t>
            </w:r>
            <w:r w:rsidRPr="00DD4A4C">
              <w:rPr>
                <w:rFonts w:ascii="Lucida Bright" w:hAnsi="Lucida Bright" w:cs="Arial"/>
                <w:bCs/>
                <w:sz w:val="20"/>
                <w:szCs w:val="20"/>
              </w:rPr>
              <w:t>tiedon ja tutkimuksen roolia katsomusten arvioinnissa</w:t>
            </w:r>
            <w:proofErr w:type="gramEnd"/>
          </w:p>
        </w:tc>
        <w:tc>
          <w:tcPr>
            <w:tcW w:w="1110"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w:t>
            </w:r>
          </w:p>
        </w:tc>
        <w:tc>
          <w:tcPr>
            <w:tcW w:w="2039"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 xml:space="preserve">Erilaisten katsomusten tunteminen ja vertailu </w:t>
            </w:r>
          </w:p>
        </w:tc>
        <w:tc>
          <w:tcPr>
            <w:tcW w:w="3796"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Oppilas osaa nimetä keskeisten maailmankatsomusten ja kulttuurien tärkeimpiä piirteitä ja kehityskulkuja, erityisesti seemiläisen monoteismin ja sekulaarin humanismin historiallisia, kulttuurisia ja yhteiskunnallisia vaiheita. Oppilas osaa kertoa, miten katsomuksia voi tarkastella tutkivasti ja tieteellisesti</w:t>
            </w:r>
          </w:p>
        </w:tc>
      </w:tr>
      <w:tr w:rsidR="003C3B5F" w:rsidRPr="00DD4A4C" w:rsidTr="004701C4">
        <w:tc>
          <w:tcPr>
            <w:tcW w:w="2802" w:type="dxa"/>
          </w:tcPr>
          <w:p w:rsidR="003C3B5F" w:rsidRPr="00DD4A4C" w:rsidRDefault="003C3B5F" w:rsidP="004701C4">
            <w:pPr>
              <w:ind w:left="41" w:right="34"/>
              <w:rPr>
                <w:rFonts w:ascii="Lucida Bright" w:eastAsiaTheme="minorEastAsia" w:hAnsi="Lucida Bright" w:cs="Arial"/>
                <w:sz w:val="20"/>
                <w:szCs w:val="20"/>
                <w:lang w:eastAsia="fi-FI"/>
              </w:rPr>
            </w:pPr>
            <w:proofErr w:type="gramStart"/>
            <w:r w:rsidRPr="00DD4A4C">
              <w:rPr>
                <w:rFonts w:ascii="Lucida Bright" w:eastAsiaTheme="minorEastAsia" w:hAnsi="Lucida Bright" w:cs="Arial"/>
                <w:sz w:val="20"/>
                <w:szCs w:val="20"/>
                <w:lang w:eastAsia="fi-FI"/>
              </w:rPr>
              <w:t>T4 ohjata oppilasta tutkimaan uskonnollisen ajattelun ja uskontokritiikin perusteita</w:t>
            </w:r>
            <w:proofErr w:type="gramEnd"/>
          </w:p>
        </w:tc>
        <w:tc>
          <w:tcPr>
            <w:tcW w:w="1110"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 S3</w:t>
            </w:r>
          </w:p>
        </w:tc>
        <w:tc>
          <w:tcPr>
            <w:tcW w:w="2039"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Uskonnollisen ajattelun ja uskontokritiikin tunteminen</w:t>
            </w:r>
          </w:p>
        </w:tc>
        <w:tc>
          <w:tcPr>
            <w:tcW w:w="3796"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Oppilas osaa selittää uskonnollisen ajattelun luonnetta ja antaa esimerkkejä uskontokritiikin pääpiirteistä.</w:t>
            </w:r>
          </w:p>
        </w:tc>
      </w:tr>
      <w:tr w:rsidR="003C3B5F" w:rsidRPr="00DD4A4C" w:rsidTr="004701C4">
        <w:tc>
          <w:tcPr>
            <w:tcW w:w="2802" w:type="dxa"/>
          </w:tcPr>
          <w:p w:rsidR="003C3B5F" w:rsidRPr="00DD4A4C" w:rsidRDefault="003C3B5F" w:rsidP="004701C4">
            <w:pPr>
              <w:ind w:left="41" w:right="34"/>
              <w:rPr>
                <w:rFonts w:ascii="Lucida Bright" w:hAnsi="Lucida Bright"/>
                <w:sz w:val="20"/>
                <w:szCs w:val="20"/>
              </w:rPr>
            </w:pPr>
            <w:proofErr w:type="gramStart"/>
            <w:r w:rsidRPr="00DD4A4C">
              <w:rPr>
                <w:rFonts w:ascii="Lucida Bright" w:hAnsi="Lucida Bright"/>
                <w:sz w:val="20"/>
                <w:szCs w:val="20"/>
              </w:rPr>
              <w:t>T5 ohjata oppilasta tuntemaan katsomusvapaus ihmisoikeutena sekä katsomusvapauden turvaamisen kansallisia ja kansainvälisiä keinoja</w:t>
            </w:r>
            <w:proofErr w:type="gramEnd"/>
          </w:p>
        </w:tc>
        <w:tc>
          <w:tcPr>
            <w:tcW w:w="1110"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 S3</w:t>
            </w:r>
          </w:p>
        </w:tc>
        <w:tc>
          <w:tcPr>
            <w:tcW w:w="2039"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Katsomusvapauden merkityksen hahmottaminen</w:t>
            </w:r>
          </w:p>
        </w:tc>
        <w:tc>
          <w:tcPr>
            <w:tcW w:w="3796"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Oppilas osaa antaa esimerkkejä katsomusvapaudesta ihmisoikeutena ja joistakin katsomusvapauden turvaamisen mekanismeista sekä niiden puutteista erilaisissa tilanteissa.</w:t>
            </w:r>
          </w:p>
        </w:tc>
      </w:tr>
      <w:tr w:rsidR="003C3B5F" w:rsidRPr="00DD4A4C" w:rsidTr="004701C4">
        <w:tc>
          <w:tcPr>
            <w:tcW w:w="2802" w:type="dxa"/>
          </w:tcPr>
          <w:p w:rsidR="003C3B5F" w:rsidRPr="00DD4A4C" w:rsidRDefault="003C3B5F" w:rsidP="004701C4">
            <w:pPr>
              <w:ind w:left="41" w:right="34"/>
              <w:rPr>
                <w:rFonts w:ascii="Lucida Bright" w:hAnsi="Lucida Bright"/>
                <w:sz w:val="20"/>
                <w:szCs w:val="20"/>
              </w:rPr>
            </w:pPr>
            <w:proofErr w:type="gramStart"/>
            <w:r w:rsidRPr="00DD4A4C">
              <w:rPr>
                <w:rFonts w:ascii="Lucida Bright" w:hAnsi="Lucida Bright"/>
                <w:sz w:val="20"/>
                <w:szCs w:val="20"/>
              </w:rPr>
              <w:t xml:space="preserve">T6 ohjata oppilasta hahmottamaan erilaisia </w:t>
            </w:r>
            <w:r w:rsidRPr="00DD4A4C">
              <w:rPr>
                <w:rFonts w:ascii="Lucida Bright" w:hAnsi="Lucida Bright" w:cs="Arial"/>
                <w:sz w:val="20"/>
                <w:szCs w:val="20"/>
              </w:rPr>
              <w:t xml:space="preserve">katsomuksellisia ratkaisuja </w:t>
            </w:r>
            <w:r w:rsidRPr="00DD4A4C">
              <w:rPr>
                <w:rFonts w:ascii="Lucida Bright" w:hAnsi="Lucida Bright"/>
                <w:sz w:val="20"/>
                <w:szCs w:val="20"/>
              </w:rPr>
              <w:t>sekä niiden taustalla olevia yksilöllisiä</w:t>
            </w:r>
            <w:r w:rsidRPr="00DD4A4C">
              <w:rPr>
                <w:rFonts w:ascii="Lucida Bright" w:hAnsi="Lucida Bright"/>
                <w:strike/>
                <w:sz w:val="20"/>
                <w:szCs w:val="20"/>
              </w:rPr>
              <w:t xml:space="preserve"> </w:t>
            </w:r>
            <w:r w:rsidRPr="00DD4A4C">
              <w:rPr>
                <w:rFonts w:ascii="Lucida Bright" w:hAnsi="Lucida Bright"/>
                <w:sz w:val="20"/>
                <w:szCs w:val="20"/>
              </w:rPr>
              <w:t>ja yhteisöllisiä perusteita</w:t>
            </w:r>
            <w:proofErr w:type="gramEnd"/>
            <w:r w:rsidRPr="00DD4A4C">
              <w:rPr>
                <w:rFonts w:ascii="Lucida Bright" w:hAnsi="Lucida Bright"/>
                <w:sz w:val="20"/>
                <w:szCs w:val="20"/>
              </w:rPr>
              <w:t xml:space="preserve"> </w:t>
            </w:r>
          </w:p>
        </w:tc>
        <w:tc>
          <w:tcPr>
            <w:tcW w:w="1110"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 S2, S3</w:t>
            </w:r>
          </w:p>
        </w:tc>
        <w:tc>
          <w:tcPr>
            <w:tcW w:w="2039"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Arial"/>
                <w:sz w:val="20"/>
                <w:szCs w:val="20"/>
              </w:rPr>
              <w:t>Katsomuksellisten valintojen perusteiden tarkastelu</w:t>
            </w:r>
          </w:p>
        </w:tc>
        <w:tc>
          <w:tcPr>
            <w:tcW w:w="3796" w:type="dxa"/>
          </w:tcPr>
          <w:p w:rsidR="003C3B5F" w:rsidRPr="00DD4A4C" w:rsidRDefault="003C3B5F" w:rsidP="004701C4">
            <w:pPr>
              <w:autoSpaceDE w:val="0"/>
              <w:autoSpaceDN w:val="0"/>
              <w:adjustRightInd w:val="0"/>
              <w:ind w:left="54"/>
              <w:rPr>
                <w:rFonts w:ascii="Lucida Bright" w:eastAsia="Calibri" w:hAnsi="Lucida Bright" w:cs="Calibri"/>
                <w:strike/>
                <w:sz w:val="20"/>
                <w:szCs w:val="20"/>
              </w:rPr>
            </w:pPr>
            <w:r w:rsidRPr="00DD4A4C">
              <w:rPr>
                <w:rFonts w:ascii="Lucida Bright" w:eastAsia="Calibri" w:hAnsi="Lucida Bright" w:cs="Calibri"/>
                <w:sz w:val="20"/>
                <w:szCs w:val="20"/>
              </w:rPr>
              <w:t>Oppilas osaa kuvata erilaisten ihmisten katsomuksellisten valintojen taustalla olevia yksilöllisiä ja yhteisöllisiä perusteita.</w:t>
            </w:r>
            <w:r w:rsidRPr="00DD4A4C">
              <w:rPr>
                <w:rFonts w:ascii="Lucida Bright" w:eastAsia="Calibri" w:hAnsi="Lucida Bright" w:cs="Calibri"/>
                <w:strike/>
                <w:sz w:val="20"/>
                <w:szCs w:val="20"/>
              </w:rPr>
              <w:t xml:space="preserve"> </w:t>
            </w:r>
          </w:p>
          <w:p w:rsidR="003C3B5F" w:rsidRPr="00DD4A4C" w:rsidRDefault="003C3B5F" w:rsidP="004701C4">
            <w:pPr>
              <w:autoSpaceDE w:val="0"/>
              <w:autoSpaceDN w:val="0"/>
              <w:adjustRightInd w:val="0"/>
              <w:ind w:left="54"/>
              <w:rPr>
                <w:rFonts w:ascii="Lucida Bright" w:eastAsia="Calibri" w:hAnsi="Lucida Bright" w:cs="Calibri"/>
                <w:sz w:val="20"/>
                <w:szCs w:val="20"/>
              </w:rPr>
            </w:pPr>
          </w:p>
        </w:tc>
      </w:tr>
      <w:tr w:rsidR="003C3B5F" w:rsidRPr="00DD4A4C" w:rsidTr="004701C4">
        <w:tc>
          <w:tcPr>
            <w:tcW w:w="2802" w:type="dxa"/>
          </w:tcPr>
          <w:p w:rsidR="003C3B5F" w:rsidRPr="00DD4A4C" w:rsidRDefault="003C3B5F" w:rsidP="004701C4">
            <w:pPr>
              <w:ind w:left="41" w:right="34"/>
              <w:rPr>
                <w:rFonts w:ascii="Lucida Bright" w:hAnsi="Lucida Bright"/>
                <w:i/>
                <w:sz w:val="20"/>
                <w:szCs w:val="20"/>
              </w:rPr>
            </w:pPr>
            <w:r w:rsidRPr="00DD4A4C">
              <w:rPr>
                <w:rFonts w:ascii="Lucida Bright" w:hAnsi="Lucida Bright"/>
                <w:sz w:val="20"/>
                <w:szCs w:val="20"/>
              </w:rPr>
              <w:t xml:space="preserve">T7 kannustaa oppilasta maailman moninaisuuden ja kaikkien yhdenvertaisen kohtelun hyväksymiseen ja ymmärtämiseen </w:t>
            </w:r>
          </w:p>
        </w:tc>
        <w:tc>
          <w:tcPr>
            <w:tcW w:w="1110"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S1, S2, S3</w:t>
            </w:r>
          </w:p>
        </w:tc>
        <w:tc>
          <w:tcPr>
            <w:tcW w:w="2039" w:type="dxa"/>
          </w:tcPr>
          <w:p w:rsidR="003C3B5F" w:rsidRPr="00DD4A4C" w:rsidRDefault="003C3B5F" w:rsidP="004701C4">
            <w:pPr>
              <w:autoSpaceDE w:val="0"/>
              <w:autoSpaceDN w:val="0"/>
              <w:adjustRightInd w:val="0"/>
              <w:ind w:left="54"/>
              <w:rPr>
                <w:rFonts w:ascii="Lucida Bright" w:eastAsia="Calibri" w:hAnsi="Lucida Bright" w:cs="Arial"/>
                <w:sz w:val="20"/>
                <w:szCs w:val="20"/>
              </w:rPr>
            </w:pPr>
            <w:proofErr w:type="spellStart"/>
            <w:r w:rsidRPr="00DD4A4C">
              <w:rPr>
                <w:rFonts w:ascii="Lucida Bright" w:eastAsia="Calibri" w:hAnsi="Lucida Bright" w:cs="Arial"/>
                <w:sz w:val="20"/>
                <w:szCs w:val="20"/>
              </w:rPr>
              <w:t>Monikulttuurisuu-den</w:t>
            </w:r>
            <w:proofErr w:type="spellEnd"/>
            <w:r w:rsidRPr="00DD4A4C">
              <w:rPr>
                <w:rFonts w:ascii="Lucida Bright" w:eastAsia="Calibri" w:hAnsi="Lucida Bright" w:cs="Arial"/>
                <w:sz w:val="20"/>
                <w:szCs w:val="20"/>
              </w:rPr>
              <w:t xml:space="preserve"> ja yhdenvertaisuuden hahmottaminen</w:t>
            </w:r>
          </w:p>
        </w:tc>
        <w:tc>
          <w:tcPr>
            <w:tcW w:w="3796"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 xml:space="preserve">Oppilas osaa kuvata monimuotoisuutta ja antaa esimerkkejä ihmisten yhdenvertaisesta kohtelusta </w:t>
            </w:r>
          </w:p>
        </w:tc>
      </w:tr>
      <w:tr w:rsidR="003C3B5F" w:rsidRPr="00DD4A4C" w:rsidTr="004701C4">
        <w:tc>
          <w:tcPr>
            <w:tcW w:w="2802" w:type="dxa"/>
          </w:tcPr>
          <w:p w:rsidR="003C3B5F" w:rsidRPr="00DD4A4C" w:rsidRDefault="003C3B5F" w:rsidP="004701C4">
            <w:pPr>
              <w:ind w:left="41" w:right="34"/>
              <w:rPr>
                <w:rFonts w:ascii="Lucida Bright" w:hAnsi="Lucida Bright"/>
                <w:sz w:val="20"/>
                <w:szCs w:val="20"/>
              </w:rPr>
            </w:pPr>
            <w:proofErr w:type="gramStart"/>
            <w:r w:rsidRPr="00DD4A4C">
              <w:rPr>
                <w:rFonts w:ascii="Lucida Bright" w:hAnsi="Lucida Bright"/>
                <w:sz w:val="20"/>
                <w:szCs w:val="20"/>
              </w:rPr>
              <w:t>T8 ohjata oppilasta huomaamaan eettisiä ulottuvuuksia elämästään ja ympäristöstään sekä kehittämään eettistä ajatteluaan</w:t>
            </w:r>
            <w:proofErr w:type="gramEnd"/>
          </w:p>
        </w:tc>
        <w:tc>
          <w:tcPr>
            <w:tcW w:w="1110" w:type="dxa"/>
          </w:tcPr>
          <w:p w:rsidR="003C3B5F" w:rsidRPr="00DD4A4C" w:rsidRDefault="003C3B5F" w:rsidP="004701C4">
            <w:pPr>
              <w:rPr>
                <w:rFonts w:ascii="Lucida Bright" w:hAnsi="Lucida Bright"/>
                <w:sz w:val="20"/>
                <w:szCs w:val="20"/>
              </w:rPr>
            </w:pPr>
            <w:r w:rsidRPr="00DD4A4C">
              <w:rPr>
                <w:rFonts w:ascii="Lucida Bright" w:hAnsi="Lucida Bright"/>
                <w:sz w:val="20"/>
                <w:szCs w:val="20"/>
              </w:rPr>
              <w:t>S2, S3</w:t>
            </w:r>
          </w:p>
        </w:tc>
        <w:tc>
          <w:tcPr>
            <w:tcW w:w="2039"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Arial"/>
                <w:sz w:val="20"/>
                <w:szCs w:val="20"/>
              </w:rPr>
              <w:t>Eettisen ajattelun taidot</w:t>
            </w:r>
          </w:p>
        </w:tc>
        <w:tc>
          <w:tcPr>
            <w:tcW w:w="3796"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 xml:space="preserve">Oppilas osaa käyttää eettistä käsitteistöä sekä tulkita ja soveltaa sitä </w:t>
            </w:r>
          </w:p>
          <w:p w:rsidR="003C3B5F" w:rsidRPr="00DD4A4C" w:rsidRDefault="003C3B5F" w:rsidP="004701C4">
            <w:pPr>
              <w:autoSpaceDE w:val="0"/>
              <w:autoSpaceDN w:val="0"/>
              <w:adjustRightInd w:val="0"/>
              <w:ind w:left="54"/>
              <w:rPr>
                <w:rFonts w:ascii="Lucida Bright" w:eastAsia="Calibri" w:hAnsi="Lucida Bright" w:cs="Calibri"/>
                <w:sz w:val="20"/>
                <w:szCs w:val="20"/>
              </w:rPr>
            </w:pPr>
          </w:p>
        </w:tc>
      </w:tr>
      <w:tr w:rsidR="003C3B5F" w:rsidRPr="00DD4A4C" w:rsidTr="004701C4">
        <w:tc>
          <w:tcPr>
            <w:tcW w:w="2802" w:type="dxa"/>
          </w:tcPr>
          <w:p w:rsidR="003C3B5F" w:rsidRPr="00DD4A4C" w:rsidRDefault="003C3B5F" w:rsidP="004701C4">
            <w:pPr>
              <w:autoSpaceDE w:val="0"/>
              <w:autoSpaceDN w:val="0"/>
              <w:adjustRightInd w:val="0"/>
              <w:ind w:left="41" w:right="34"/>
              <w:rPr>
                <w:rFonts w:ascii="Lucida Bright" w:eastAsia="Calibri" w:hAnsi="Lucida Bright" w:cs="Calibri"/>
                <w:sz w:val="20"/>
                <w:szCs w:val="20"/>
              </w:rPr>
            </w:pPr>
            <w:r w:rsidRPr="00DD4A4C">
              <w:rPr>
                <w:rFonts w:ascii="Lucida Bright" w:eastAsia="Calibri" w:hAnsi="Lucida Bright" w:cs="Calibri"/>
                <w:sz w:val="20"/>
                <w:szCs w:val="20"/>
              </w:rPr>
              <w:t xml:space="preserve">T9 </w:t>
            </w:r>
            <w:r w:rsidRPr="00DD4A4C">
              <w:rPr>
                <w:rFonts w:ascii="Lucida Bright" w:eastAsia="Calibri" w:hAnsi="Lucida Bright" w:cs="Arial"/>
                <w:bCs/>
                <w:sz w:val="20"/>
                <w:szCs w:val="20"/>
              </w:rPr>
              <w:t xml:space="preserve">innostaa oppilasta pohtimaan omien valintojensa vaikutusta kestävään tulevaisuuteen paikallisesti ja globaalisti </w:t>
            </w:r>
          </w:p>
        </w:tc>
        <w:tc>
          <w:tcPr>
            <w:tcW w:w="1110" w:type="dxa"/>
          </w:tcPr>
          <w:p w:rsidR="003C3B5F" w:rsidRPr="00DD4A4C" w:rsidRDefault="003C3B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S1, S2, S3</w:t>
            </w:r>
          </w:p>
        </w:tc>
        <w:tc>
          <w:tcPr>
            <w:tcW w:w="2039" w:type="dxa"/>
          </w:tcPr>
          <w:p w:rsidR="003C3B5F" w:rsidRPr="00DD4A4C" w:rsidRDefault="003C3B5F" w:rsidP="004701C4">
            <w:pPr>
              <w:autoSpaceDE w:val="0"/>
              <w:autoSpaceDN w:val="0"/>
              <w:adjustRightInd w:val="0"/>
              <w:ind w:left="54"/>
              <w:rPr>
                <w:rFonts w:ascii="Lucida Bright" w:eastAsia="Calibri" w:hAnsi="Lucida Bright" w:cs="Arial"/>
                <w:sz w:val="20"/>
                <w:szCs w:val="20"/>
              </w:rPr>
            </w:pPr>
            <w:r w:rsidRPr="00DD4A4C">
              <w:rPr>
                <w:rFonts w:ascii="Lucida Bright" w:eastAsia="Calibri" w:hAnsi="Lucida Bright" w:cs="Arial"/>
                <w:sz w:val="20"/>
                <w:szCs w:val="20"/>
              </w:rPr>
              <w:t xml:space="preserve">Kestävän elämäntavan periaatteiden tunteminen </w:t>
            </w:r>
          </w:p>
          <w:p w:rsidR="003C3B5F" w:rsidRPr="00DD4A4C" w:rsidRDefault="003C3B5F" w:rsidP="004701C4">
            <w:pPr>
              <w:autoSpaceDE w:val="0"/>
              <w:autoSpaceDN w:val="0"/>
              <w:adjustRightInd w:val="0"/>
              <w:ind w:left="54"/>
              <w:rPr>
                <w:rFonts w:ascii="Lucida Bright" w:eastAsia="Calibri" w:hAnsi="Lucida Bright" w:cs="Arial"/>
                <w:sz w:val="20"/>
                <w:szCs w:val="20"/>
              </w:rPr>
            </w:pPr>
          </w:p>
        </w:tc>
        <w:tc>
          <w:tcPr>
            <w:tcW w:w="3796"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Oppilas osaa nimetä keskeisiä luonnon ja yhteiskunnan kestävään tulevaisuuteen liittyviä piirteitä ja tarkastella kestävän elämäntavan merkitystä tulevaisuudelle. Oppilas tuntee keinoja vaikuttaa paikallisesti ja globaalisti.</w:t>
            </w:r>
          </w:p>
        </w:tc>
      </w:tr>
      <w:tr w:rsidR="003C3B5F" w:rsidRPr="00DD4A4C" w:rsidTr="004701C4">
        <w:tc>
          <w:tcPr>
            <w:tcW w:w="2802" w:type="dxa"/>
          </w:tcPr>
          <w:p w:rsidR="003C3B5F" w:rsidRPr="00DD4A4C" w:rsidRDefault="003C3B5F" w:rsidP="004701C4">
            <w:pPr>
              <w:autoSpaceDE w:val="0"/>
              <w:autoSpaceDN w:val="0"/>
              <w:adjustRightInd w:val="0"/>
              <w:ind w:left="41" w:right="34"/>
              <w:rPr>
                <w:rFonts w:ascii="Lucida Bright" w:eastAsia="Calibri" w:hAnsi="Lucida Bright" w:cs="Calibri"/>
                <w:sz w:val="20"/>
                <w:szCs w:val="20"/>
              </w:rPr>
            </w:pPr>
            <w:proofErr w:type="gramStart"/>
            <w:r w:rsidRPr="00DD4A4C">
              <w:rPr>
                <w:rFonts w:ascii="Lucida Bright" w:eastAsia="Calibri" w:hAnsi="Lucida Bright" w:cs="Calibri"/>
                <w:sz w:val="20"/>
                <w:szCs w:val="20"/>
              </w:rPr>
              <w:t xml:space="preserve">T10 ohjata oppilas tuntemaan </w:t>
            </w:r>
            <w:r w:rsidRPr="00DD4A4C">
              <w:rPr>
                <w:rFonts w:ascii="Lucida Bright" w:eastAsia="Calibri" w:hAnsi="Lucida Bright" w:cs="Arial"/>
                <w:bCs/>
                <w:sz w:val="20"/>
                <w:szCs w:val="20"/>
              </w:rPr>
              <w:t xml:space="preserve">ihmisarvon, ihmisoikeuksien ja ihmisten yhdenvertaisuuden </w:t>
            </w:r>
            <w:r w:rsidRPr="00DD4A4C">
              <w:rPr>
                <w:rFonts w:ascii="Lucida Bright" w:eastAsia="Calibri" w:hAnsi="Lucida Bright" w:cs="Arial"/>
                <w:bCs/>
                <w:sz w:val="20"/>
                <w:szCs w:val="20"/>
              </w:rPr>
              <w:lastRenderedPageBreak/>
              <w:t>merkitys ja eettinen perusta</w:t>
            </w:r>
            <w:proofErr w:type="gramEnd"/>
          </w:p>
        </w:tc>
        <w:tc>
          <w:tcPr>
            <w:tcW w:w="1110" w:type="dxa"/>
          </w:tcPr>
          <w:p w:rsidR="003C3B5F" w:rsidRPr="00DD4A4C" w:rsidRDefault="003C3B5F"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lastRenderedPageBreak/>
              <w:t>S2, S3</w:t>
            </w:r>
          </w:p>
        </w:tc>
        <w:tc>
          <w:tcPr>
            <w:tcW w:w="2039" w:type="dxa"/>
          </w:tcPr>
          <w:p w:rsidR="003C3B5F" w:rsidRPr="00DD4A4C" w:rsidRDefault="003C3B5F" w:rsidP="004701C4">
            <w:pPr>
              <w:autoSpaceDE w:val="0"/>
              <w:autoSpaceDN w:val="0"/>
              <w:adjustRightInd w:val="0"/>
              <w:ind w:left="54"/>
              <w:rPr>
                <w:rFonts w:ascii="Lucida Bright" w:eastAsia="Calibri" w:hAnsi="Lucida Bright" w:cs="Arial"/>
                <w:sz w:val="20"/>
                <w:szCs w:val="20"/>
              </w:rPr>
            </w:pPr>
            <w:r w:rsidRPr="00DD4A4C">
              <w:rPr>
                <w:rFonts w:ascii="Lucida Bright" w:eastAsia="Calibri" w:hAnsi="Lucida Bright" w:cs="Arial"/>
                <w:sz w:val="20"/>
                <w:szCs w:val="20"/>
              </w:rPr>
              <w:t>Eettisen ajattelun taidot</w:t>
            </w:r>
          </w:p>
        </w:tc>
        <w:tc>
          <w:tcPr>
            <w:tcW w:w="3796" w:type="dxa"/>
          </w:tcPr>
          <w:p w:rsidR="003C3B5F" w:rsidRPr="00DD4A4C" w:rsidRDefault="003C3B5F" w:rsidP="004701C4">
            <w:pPr>
              <w:autoSpaceDE w:val="0"/>
              <w:autoSpaceDN w:val="0"/>
              <w:adjustRightInd w:val="0"/>
              <w:ind w:left="54"/>
              <w:rPr>
                <w:rFonts w:ascii="Lucida Bright" w:eastAsia="Calibri" w:hAnsi="Lucida Bright" w:cs="Calibri"/>
                <w:sz w:val="20"/>
                <w:szCs w:val="20"/>
              </w:rPr>
            </w:pPr>
            <w:r w:rsidRPr="00DD4A4C">
              <w:rPr>
                <w:rFonts w:ascii="Lucida Bright" w:eastAsia="Calibri" w:hAnsi="Lucida Bright" w:cs="Calibri"/>
                <w:sz w:val="20"/>
                <w:szCs w:val="20"/>
              </w:rPr>
              <w:t>Oppilas osaa nimetä tärkeimmät ihmisoikeuksiin ja yhdenvertaisuuteen liittyvät käsitteet ja perustella ihmisoikeuksien merkitystä.</w:t>
            </w:r>
          </w:p>
        </w:tc>
      </w:tr>
    </w:tbl>
    <w:p w:rsidR="003C3B5F" w:rsidRPr="00527826" w:rsidRDefault="003C3B5F" w:rsidP="003C3B5F">
      <w:pPr>
        <w:autoSpaceDE w:val="0"/>
        <w:autoSpaceDN w:val="0"/>
        <w:adjustRightInd w:val="0"/>
        <w:spacing w:after="0" w:line="240" w:lineRule="auto"/>
        <w:rPr>
          <w:rFonts w:ascii="Lucida Bright" w:eastAsia="Calibri" w:hAnsi="Lucida Bright" w:cs="Calibri"/>
          <w:b/>
          <w:color w:val="000000"/>
          <w:sz w:val="20"/>
          <w:szCs w:val="20"/>
        </w:rPr>
      </w:pPr>
    </w:p>
    <w:p w:rsidR="003C3B5F" w:rsidRDefault="003C3B5F" w:rsidP="003C3B5F">
      <w:pPr>
        <w:autoSpaceDE w:val="0"/>
        <w:autoSpaceDN w:val="0"/>
        <w:adjustRightInd w:val="0"/>
        <w:spacing w:after="0" w:line="240" w:lineRule="auto"/>
        <w:rPr>
          <w:rFonts w:ascii="Lucida Bright" w:eastAsia="Calibri" w:hAnsi="Lucida Bright" w:cs="Calibri"/>
          <w:b/>
          <w:color w:val="000000"/>
          <w:sz w:val="20"/>
          <w:szCs w:val="20"/>
        </w:rPr>
      </w:pPr>
    </w:p>
    <w:p w:rsidR="003C3B5F" w:rsidRPr="00527826" w:rsidRDefault="003C3B5F" w:rsidP="003C3B5F">
      <w:pPr>
        <w:autoSpaceDE w:val="0"/>
        <w:autoSpaceDN w:val="0"/>
        <w:adjustRightInd w:val="0"/>
        <w:spacing w:after="0" w:line="240" w:lineRule="auto"/>
        <w:rPr>
          <w:rFonts w:ascii="Lucida Bright" w:eastAsia="Calibri" w:hAnsi="Lucida Bright" w:cs="Calibri"/>
          <w:b/>
          <w:color w:val="000000"/>
          <w:sz w:val="20"/>
          <w:szCs w:val="20"/>
        </w:rPr>
      </w:pPr>
    </w:p>
    <w:p w:rsidR="003C3B5F" w:rsidRDefault="003C3B5F" w:rsidP="003C3B5F">
      <w:pPr>
        <w:jc w:val="both"/>
        <w:rPr>
          <w:rFonts w:ascii="Lucida Bright" w:hAnsi="Lucida Bright"/>
          <w:b/>
          <w:i/>
          <w:sz w:val="20"/>
          <w:szCs w:val="20"/>
        </w:rPr>
      </w:pPr>
    </w:p>
    <w:p w:rsidR="003C3B5F" w:rsidRPr="0042523F" w:rsidRDefault="003C3B5F" w:rsidP="003C3B5F">
      <w:pPr>
        <w:pStyle w:val="Otsikko3"/>
        <w:rPr>
          <w:rFonts w:ascii="Lucida Bright" w:eastAsia="Times New Roman" w:hAnsi="Lucida Bright"/>
          <w:i/>
          <w:iCs/>
          <w:color w:val="auto"/>
          <w:sz w:val="24"/>
          <w:szCs w:val="24"/>
          <w:lang w:eastAsia="fi-FI"/>
        </w:rPr>
      </w:pPr>
      <w:bookmarkStart w:id="2" w:name="_Toc452985662"/>
      <w:r w:rsidRPr="0042523F">
        <w:rPr>
          <w:rFonts w:ascii="Lucida Bright" w:eastAsia="Times New Roman" w:hAnsi="Lucida Bright"/>
          <w:i/>
          <w:color w:val="auto"/>
          <w:sz w:val="24"/>
          <w:szCs w:val="24"/>
          <w:lang w:eastAsia="fi-FI"/>
        </w:rPr>
        <w:t>Porin kaupunki</w:t>
      </w:r>
      <w:bookmarkEnd w:id="2"/>
    </w:p>
    <w:p w:rsidR="003C3B5F" w:rsidRDefault="003C3B5F" w:rsidP="003C3B5F">
      <w:pPr>
        <w:jc w:val="both"/>
        <w:rPr>
          <w:rFonts w:ascii="Lucida Bright" w:hAnsi="Lucida Bright"/>
          <w:b/>
          <w:i/>
          <w:sz w:val="20"/>
          <w:szCs w:val="20"/>
        </w:rPr>
      </w:pPr>
    </w:p>
    <w:p w:rsidR="003C3B5F" w:rsidRPr="0093290B" w:rsidRDefault="003C3B5F" w:rsidP="003C3B5F">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7</w:t>
      </w:r>
    </w:p>
    <w:p w:rsidR="003C3B5F" w:rsidRPr="0071391F" w:rsidRDefault="003C3B5F" w:rsidP="003C3B5F">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tbl>
      <w:tblPr>
        <w:tblW w:w="9639" w:type="dxa"/>
        <w:tblLayout w:type="fixed"/>
        <w:tblLook w:val="0600" w:firstRow="0" w:lastRow="0" w:firstColumn="0" w:lastColumn="0" w:noHBand="1" w:noVBand="1"/>
      </w:tblPr>
      <w:tblGrid>
        <w:gridCol w:w="2794"/>
        <w:gridCol w:w="1559"/>
        <w:gridCol w:w="5286"/>
      </w:tblGrid>
      <w:tr w:rsidR="003C3B5F" w:rsidRPr="000C6C62" w:rsidTr="004701C4">
        <w:trPr>
          <w:trHeight w:val="665"/>
        </w:trPr>
        <w:tc>
          <w:tcPr>
            <w:tcW w:w="27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b/>
                <w:sz w:val="20"/>
                <w:szCs w:val="20"/>
              </w:rPr>
            </w:pPr>
            <w:r w:rsidRPr="000C6C62">
              <w:rPr>
                <w:rFonts w:ascii="Lucida Sans" w:hAnsi="Lucida Sans"/>
                <w:b/>
                <w:sz w:val="20"/>
                <w:szCs w:val="20"/>
              </w:rPr>
              <w:t>Opetuksen keskeiset sisältöalueet</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C3B5F" w:rsidRPr="000C6C62" w:rsidRDefault="003C3B5F" w:rsidP="004701C4">
            <w:pPr>
              <w:spacing w:beforeAutospacing="1" w:line="288" w:lineRule="auto"/>
              <w:ind w:left="60"/>
              <w:jc w:val="both"/>
              <w:rPr>
                <w:rFonts w:ascii="Lucida Sans" w:hAnsi="Lucida Sans"/>
                <w:b/>
                <w:sz w:val="20"/>
                <w:szCs w:val="20"/>
              </w:rPr>
            </w:pPr>
            <w:r w:rsidRPr="000C6C62">
              <w:rPr>
                <w:rFonts w:ascii="Lucida Sans" w:hAnsi="Lucida Sans"/>
                <w:b/>
                <w:sz w:val="20"/>
                <w:szCs w:val="20"/>
              </w:rPr>
              <w:t>Opetuksen tavoitteet</w:t>
            </w:r>
          </w:p>
        </w:tc>
        <w:tc>
          <w:tcPr>
            <w:tcW w:w="52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C3B5F" w:rsidRPr="000C6C62" w:rsidRDefault="003C3B5F" w:rsidP="004701C4">
            <w:pPr>
              <w:spacing w:beforeAutospacing="1" w:line="288" w:lineRule="auto"/>
              <w:ind w:left="60"/>
              <w:jc w:val="both"/>
              <w:rPr>
                <w:rFonts w:ascii="Lucida Sans" w:hAnsi="Lucida Sans"/>
                <w:b/>
                <w:sz w:val="20"/>
                <w:szCs w:val="20"/>
              </w:rPr>
            </w:pPr>
            <w:r w:rsidRPr="000C6C62">
              <w:rPr>
                <w:rFonts w:ascii="Lucida Sans" w:hAnsi="Lucida Sans"/>
                <w:b/>
                <w:sz w:val="20"/>
                <w:szCs w:val="20"/>
              </w:rPr>
              <w:t>Opetuksen yksityiskohtaisempia sisältöjä</w:t>
            </w:r>
          </w:p>
        </w:tc>
      </w:tr>
      <w:tr w:rsidR="003C3B5F" w:rsidRPr="000C6C62" w:rsidTr="004701C4">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S1 Katsomus ja kulttuuri</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 xml:space="preserve">T1 -T7, T9 </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Perehdytään maailmankuvan ja maailmankatsomuksen käsitteisiin</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Tutustutaan erilaisiin maailmankuviin ja maailmankatsomuksiin, ja siihen miten ne ilmenevät eri kulttuureissa</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 xml:space="preserve">Käydään oppilaan elämänkatsomuksen ja identiteetin rakentamista tukevia keskusteluja </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Pohditaan identiteetin kehitystä ja siihen vaikuttavia asioita</w:t>
            </w:r>
          </w:p>
        </w:tc>
      </w:tr>
      <w:tr w:rsidR="003C3B5F" w:rsidRPr="000C6C62" w:rsidTr="004701C4">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S2 Etiikan perusteita</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T6 -T10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Pohditaan hyvän elämän lähtökohtia ja yleisinhimillisiä arvoja: totuus, hyvyys, kauneus ja oikeudenmukaisuus</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Perehdytään teon eettisen arvioinnin näkökulmiin kuten teon tahallisuuteen, tekijän tarkoitukseen ja teon seurauksiin</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highlight w:val="white"/>
              </w:rPr>
            </w:pPr>
            <w:r w:rsidRPr="000C6C62">
              <w:rPr>
                <w:rFonts w:ascii="Lucida Sans" w:hAnsi="Lucida Sans"/>
                <w:sz w:val="20"/>
                <w:szCs w:val="20"/>
              </w:rPr>
              <w:t xml:space="preserve">Tarkastellaan kulttuurista moninaisuutta, kuten esimerkiksi nuorisokulttuurit, vähemmistökulttuurit </w:t>
            </w:r>
          </w:p>
        </w:tc>
      </w:tr>
      <w:tr w:rsidR="003C3B5F" w:rsidRPr="000C6C62" w:rsidTr="004701C4">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S3 Ihmisoikeudet ja kestävä tulevaisuus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T4 - T10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Perehdytään ihmisarvoon, ihmisoikeuksiin ja ihmisten väliseen yhdenvertaisuuteen</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Perehdytään ihmisyyden perusolemukseen, kuten esimerkiksi ihmisten perustarpeisiin</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Pohditaan ihmisen ja luonnon välistä suhdetta</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highlight w:val="white"/>
              </w:rPr>
            </w:pPr>
            <w:r w:rsidRPr="000C6C62">
              <w:rPr>
                <w:rFonts w:ascii="Lucida Sans" w:hAnsi="Lucida Sans"/>
                <w:sz w:val="20"/>
                <w:szCs w:val="20"/>
              </w:rPr>
              <w:t>Perehdytään eläinten oikeuksiin</w:t>
            </w:r>
          </w:p>
        </w:tc>
      </w:tr>
    </w:tbl>
    <w:p w:rsidR="003C3B5F" w:rsidRDefault="003C3B5F" w:rsidP="003C3B5F">
      <w:pPr>
        <w:spacing w:line="310" w:lineRule="auto"/>
        <w:jc w:val="both"/>
      </w:pPr>
    </w:p>
    <w:p w:rsidR="003C3B5F" w:rsidRDefault="003C3B5F" w:rsidP="003C3B5F">
      <w:pPr>
        <w:spacing w:line="310" w:lineRule="auto"/>
        <w:jc w:val="both"/>
      </w:pPr>
    </w:p>
    <w:p w:rsidR="00D6227B" w:rsidRDefault="00D6227B">
      <w:pPr>
        <w:rPr>
          <w:rFonts w:ascii="Lucida Bright" w:hAnsi="Lucida Bright"/>
          <w:b/>
          <w:i/>
          <w:sz w:val="20"/>
          <w:szCs w:val="20"/>
        </w:rPr>
      </w:pPr>
      <w:r>
        <w:rPr>
          <w:rFonts w:ascii="Lucida Bright" w:hAnsi="Lucida Bright"/>
          <w:b/>
          <w:i/>
          <w:sz w:val="20"/>
          <w:szCs w:val="20"/>
        </w:rPr>
        <w:br w:type="page"/>
      </w:r>
    </w:p>
    <w:p w:rsidR="003C3B5F" w:rsidRPr="0093290B" w:rsidRDefault="003C3B5F" w:rsidP="003C3B5F">
      <w:pPr>
        <w:jc w:val="both"/>
        <w:rPr>
          <w:rFonts w:ascii="Lucida Bright" w:hAnsi="Lucida Bright"/>
          <w:b/>
          <w:i/>
          <w:sz w:val="20"/>
          <w:szCs w:val="20"/>
        </w:rPr>
      </w:pPr>
      <w:bookmarkStart w:id="3" w:name="_GoBack"/>
      <w:bookmarkEnd w:id="3"/>
      <w:r w:rsidRPr="0093290B">
        <w:rPr>
          <w:rFonts w:ascii="Lucida Bright" w:hAnsi="Lucida Bright"/>
          <w:b/>
          <w:i/>
          <w:sz w:val="20"/>
          <w:szCs w:val="20"/>
        </w:rPr>
        <w:lastRenderedPageBreak/>
        <w:t>VUOSILUOKKA:</w:t>
      </w:r>
      <w:r>
        <w:rPr>
          <w:rFonts w:ascii="Lucida Bright" w:hAnsi="Lucida Bright"/>
          <w:b/>
          <w:i/>
          <w:sz w:val="20"/>
          <w:szCs w:val="20"/>
        </w:rPr>
        <w:t xml:space="preserve"> 8</w:t>
      </w:r>
    </w:p>
    <w:p w:rsidR="003C3B5F" w:rsidRPr="0093290B" w:rsidRDefault="003C3B5F" w:rsidP="003C3B5F">
      <w:pPr>
        <w:jc w:val="both"/>
        <w:rPr>
          <w:rFonts w:ascii="Lucida Bright" w:hAnsi="Lucida Bright"/>
          <w:b/>
          <w:i/>
          <w:sz w:val="20"/>
          <w:szCs w:val="20"/>
        </w:rPr>
      </w:pPr>
      <w:r w:rsidRPr="0093290B">
        <w:rPr>
          <w:rFonts w:ascii="Lucida Bright" w:hAnsi="Lucida Bright"/>
          <w:b/>
          <w:i/>
          <w:sz w:val="20"/>
          <w:szCs w:val="20"/>
        </w:rPr>
        <w:t xml:space="preserve">TUNTIMÄÄRÄ: </w:t>
      </w:r>
      <w:r>
        <w:rPr>
          <w:rFonts w:ascii="Lucida Bright" w:hAnsi="Lucida Bright"/>
          <w:b/>
          <w:i/>
          <w:sz w:val="20"/>
          <w:szCs w:val="20"/>
        </w:rPr>
        <w:t>1 VUOSIVIIKKOTUNTI</w:t>
      </w:r>
    </w:p>
    <w:tbl>
      <w:tblPr>
        <w:tblW w:w="9498" w:type="dxa"/>
        <w:tblInd w:w="100" w:type="dxa"/>
        <w:tblLayout w:type="fixed"/>
        <w:tblLook w:val="0600" w:firstRow="0" w:lastRow="0" w:firstColumn="0" w:lastColumn="0" w:noHBand="1" w:noVBand="1"/>
      </w:tblPr>
      <w:tblGrid>
        <w:gridCol w:w="2694"/>
        <w:gridCol w:w="1559"/>
        <w:gridCol w:w="5245"/>
      </w:tblGrid>
      <w:tr w:rsidR="003C3B5F" w:rsidRPr="000C6C62" w:rsidTr="004701C4">
        <w:tc>
          <w:tcPr>
            <w:tcW w:w="26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b/>
                <w:sz w:val="20"/>
                <w:szCs w:val="20"/>
              </w:rPr>
            </w:pPr>
            <w:r w:rsidRPr="000C6C62">
              <w:rPr>
                <w:rFonts w:ascii="Lucida Sans" w:hAnsi="Lucida Sans"/>
                <w:b/>
                <w:sz w:val="20"/>
                <w:szCs w:val="20"/>
              </w:rPr>
              <w:t>Opetuksen keskeiset sisältöalueet</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b/>
                <w:sz w:val="20"/>
                <w:szCs w:val="20"/>
              </w:rPr>
            </w:pPr>
            <w:r w:rsidRPr="000C6C62">
              <w:rPr>
                <w:rFonts w:ascii="Lucida Sans" w:hAnsi="Lucida Sans"/>
                <w:b/>
                <w:sz w:val="20"/>
                <w:szCs w:val="20"/>
              </w:rPr>
              <w:t>Opetuksen tavoitteet</w:t>
            </w:r>
          </w:p>
        </w:tc>
        <w:tc>
          <w:tcPr>
            <w:tcW w:w="524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b/>
                <w:sz w:val="20"/>
                <w:szCs w:val="20"/>
              </w:rPr>
            </w:pPr>
            <w:r w:rsidRPr="000C6C62">
              <w:rPr>
                <w:rFonts w:ascii="Lucida Sans" w:hAnsi="Lucida Sans"/>
                <w:b/>
                <w:sz w:val="20"/>
                <w:szCs w:val="20"/>
              </w:rPr>
              <w:t>Opetuksen yksityiskohtaisempia sisältöjä</w:t>
            </w:r>
          </w:p>
        </w:tc>
      </w:tr>
      <w:tr w:rsidR="003C3B5F" w:rsidRPr="000C6C62" w:rsidTr="004701C4">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S1 Katsomus ja kulttuuri</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 xml:space="preserve">T1 -T7, T9 </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Perehdytään teistisiin ja ateistisiin katsomuksiin nykymaailmassa, esimerkiksi sekulaariin humanismiin, kristinuskoon ja islamiin</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Perehdytään eri kulttuurialueisiin</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 xml:space="preserve">Käydään oppilaan elämänkatsomuksen ja identiteetin rakentamista tukevia keskusteluja </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highlight w:val="white"/>
              </w:rPr>
            </w:pPr>
            <w:r w:rsidRPr="000C6C62">
              <w:rPr>
                <w:rFonts w:ascii="Lucida Sans" w:hAnsi="Lucida Sans"/>
                <w:sz w:val="20"/>
                <w:szCs w:val="20"/>
              </w:rPr>
              <w:t>Perehdytään Unescon suojelemaan maailman kulttuuri- ja luonnonperintöön ja seurataan kulttuurin ilmenemistä muun muassa mediassa ja taiteessa</w:t>
            </w:r>
          </w:p>
        </w:tc>
      </w:tr>
      <w:tr w:rsidR="003C3B5F" w:rsidRPr="000C6C62" w:rsidTr="004701C4">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S2 Etiikan perusteita</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T6 -T10</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Sovelletaan eettistä lähestymistapaa ja käsitteistöä nuorten arjessa esiintyviin tilanteisiin</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Perehdytään sosiaalisessa mediassa ja muissa tiedotusvälineissä esiintyviin ajankohtaisiin kysymyksiin eettisestä näkökulmasta</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 xml:space="preserve">Tarkastellaan kulttuurista moninaisuutta rikkautena, oikeutena ja eettisenä kysymyksenä </w:t>
            </w:r>
          </w:p>
        </w:tc>
      </w:tr>
      <w:tr w:rsidR="003C3B5F" w:rsidRPr="000C6C62" w:rsidTr="004701C4">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S3 Ihmisoikeudet ja kestävä tulevaisuus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T4 - T10</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Tutustutaan ihmisoikeuksien kehitykseen, ihmisoikeusloukkauksiin, kuten holokaustiin</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 xml:space="preserve">Tutustutaan erilaisiin käsityksiin ihmisen ja luonnon suhteesta esim. humanistiseen, </w:t>
            </w:r>
            <w:proofErr w:type="spellStart"/>
            <w:r w:rsidRPr="000C6C62">
              <w:rPr>
                <w:rFonts w:ascii="Lucida Sans" w:hAnsi="Lucida Sans"/>
                <w:sz w:val="20"/>
                <w:szCs w:val="20"/>
              </w:rPr>
              <w:t>utilistiseen</w:t>
            </w:r>
            <w:proofErr w:type="spellEnd"/>
            <w:r w:rsidRPr="000C6C62">
              <w:rPr>
                <w:rFonts w:ascii="Lucida Sans" w:hAnsi="Lucida Sans"/>
                <w:sz w:val="20"/>
                <w:szCs w:val="20"/>
              </w:rPr>
              <w:t>, mystiseen ja luontokeskeiseen</w:t>
            </w:r>
          </w:p>
        </w:tc>
      </w:tr>
    </w:tbl>
    <w:p w:rsidR="003C3B5F" w:rsidRDefault="003C3B5F" w:rsidP="003C3B5F">
      <w:pPr>
        <w:spacing w:line="310" w:lineRule="auto"/>
        <w:jc w:val="both"/>
      </w:pPr>
    </w:p>
    <w:p w:rsidR="003C3B5F" w:rsidRDefault="003C3B5F" w:rsidP="003C3B5F">
      <w:pPr>
        <w:spacing w:line="310" w:lineRule="auto"/>
        <w:jc w:val="both"/>
      </w:pPr>
    </w:p>
    <w:p w:rsidR="003C3B5F" w:rsidRPr="0093290B" w:rsidRDefault="003C3B5F" w:rsidP="003C3B5F">
      <w:pPr>
        <w:jc w:val="both"/>
        <w:rPr>
          <w:rFonts w:ascii="Lucida Bright" w:hAnsi="Lucida Bright"/>
          <w:b/>
          <w:i/>
          <w:sz w:val="20"/>
          <w:szCs w:val="20"/>
        </w:rPr>
      </w:pPr>
      <w:r w:rsidRPr="0093290B">
        <w:rPr>
          <w:rFonts w:ascii="Lucida Bright" w:hAnsi="Lucida Bright"/>
          <w:b/>
          <w:i/>
          <w:sz w:val="20"/>
          <w:szCs w:val="20"/>
        </w:rPr>
        <w:t>VUOSILUOKKA:</w:t>
      </w:r>
      <w:r>
        <w:rPr>
          <w:rFonts w:ascii="Lucida Bright" w:hAnsi="Lucida Bright"/>
          <w:b/>
          <w:i/>
          <w:sz w:val="20"/>
          <w:szCs w:val="20"/>
        </w:rPr>
        <w:t xml:space="preserve"> 9</w:t>
      </w:r>
    </w:p>
    <w:p w:rsidR="003C3B5F" w:rsidRDefault="003C3B5F" w:rsidP="003C3B5F">
      <w:pPr>
        <w:jc w:val="both"/>
      </w:pPr>
      <w:r w:rsidRPr="0093290B">
        <w:rPr>
          <w:rFonts w:ascii="Lucida Bright" w:hAnsi="Lucida Bright"/>
          <w:b/>
          <w:i/>
          <w:sz w:val="20"/>
          <w:szCs w:val="20"/>
        </w:rPr>
        <w:t xml:space="preserve">TUNTIMÄÄRÄ: </w:t>
      </w:r>
      <w:r>
        <w:rPr>
          <w:rFonts w:ascii="Lucida Bright" w:hAnsi="Lucida Bright"/>
          <w:b/>
          <w:i/>
          <w:sz w:val="20"/>
          <w:szCs w:val="20"/>
        </w:rPr>
        <w:t>1 VUOSIVIIKKOTUNTI</w:t>
      </w:r>
    </w:p>
    <w:tbl>
      <w:tblPr>
        <w:tblW w:w="9498" w:type="dxa"/>
        <w:tblInd w:w="100" w:type="dxa"/>
        <w:tblLayout w:type="fixed"/>
        <w:tblLook w:val="0600" w:firstRow="0" w:lastRow="0" w:firstColumn="0" w:lastColumn="0" w:noHBand="1" w:noVBand="1"/>
      </w:tblPr>
      <w:tblGrid>
        <w:gridCol w:w="2694"/>
        <w:gridCol w:w="1559"/>
        <w:gridCol w:w="5245"/>
      </w:tblGrid>
      <w:tr w:rsidR="003C3B5F" w:rsidRPr="000C6C62" w:rsidTr="004701C4">
        <w:tc>
          <w:tcPr>
            <w:tcW w:w="26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b/>
                <w:sz w:val="20"/>
                <w:szCs w:val="20"/>
              </w:rPr>
            </w:pPr>
            <w:r w:rsidRPr="000C6C62">
              <w:rPr>
                <w:rFonts w:ascii="Lucida Sans" w:hAnsi="Lucida Sans"/>
                <w:b/>
                <w:sz w:val="20"/>
                <w:szCs w:val="20"/>
              </w:rPr>
              <w:t>Opetuksen keskeiset sisältöalueet</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C3B5F" w:rsidRPr="000C6C62" w:rsidRDefault="003C3B5F" w:rsidP="004701C4">
            <w:pPr>
              <w:spacing w:beforeAutospacing="1" w:line="288" w:lineRule="auto"/>
              <w:ind w:left="60"/>
              <w:jc w:val="both"/>
              <w:rPr>
                <w:rFonts w:ascii="Lucida Sans" w:hAnsi="Lucida Sans"/>
                <w:b/>
                <w:sz w:val="20"/>
                <w:szCs w:val="20"/>
              </w:rPr>
            </w:pPr>
            <w:r w:rsidRPr="000C6C62">
              <w:rPr>
                <w:rFonts w:ascii="Lucida Sans" w:hAnsi="Lucida Sans"/>
                <w:b/>
                <w:sz w:val="20"/>
                <w:szCs w:val="20"/>
              </w:rPr>
              <w:t>Opetuksen tavoitteet</w:t>
            </w:r>
          </w:p>
        </w:tc>
        <w:tc>
          <w:tcPr>
            <w:tcW w:w="524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C3B5F" w:rsidRPr="000C6C62" w:rsidRDefault="003C3B5F" w:rsidP="004701C4">
            <w:pPr>
              <w:spacing w:beforeAutospacing="1" w:line="288" w:lineRule="auto"/>
              <w:ind w:left="60"/>
              <w:jc w:val="both"/>
              <w:rPr>
                <w:rFonts w:ascii="Lucida Sans" w:hAnsi="Lucida Sans"/>
                <w:b/>
                <w:sz w:val="20"/>
                <w:szCs w:val="20"/>
              </w:rPr>
            </w:pPr>
            <w:r w:rsidRPr="000C6C62">
              <w:rPr>
                <w:rFonts w:ascii="Lucida Sans" w:hAnsi="Lucida Sans"/>
                <w:b/>
                <w:sz w:val="20"/>
                <w:szCs w:val="20"/>
              </w:rPr>
              <w:t>Opetuksen yksityiskohtaisempia sisältöjä</w:t>
            </w:r>
          </w:p>
        </w:tc>
      </w:tr>
      <w:tr w:rsidR="003C3B5F" w:rsidRPr="000C6C62" w:rsidTr="004701C4">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S1 Katsomus ja kulttuuri</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 xml:space="preserve">T1 -T7, T9 </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 xml:space="preserve">Käydään oppilaan elämänkatsomuksen ja identiteetin rakentamista tukevia keskusteluja </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Perehdytään Unescon suojelemaan maailman kulttuuri- ja luonnonperintöön ja seurataan kulttuurin ilmenemistä muun muassa mediassa ja taiteessa</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Tutustutaan valittuihin katsomusten historian ja niiden kohtaamisen käänteisiin, sekä arvioidaan katsomusvapauden ja yhdenvertaisuuden toteutumista erilaisissa yhteiskunnissa</w:t>
            </w:r>
          </w:p>
        </w:tc>
      </w:tr>
      <w:tr w:rsidR="003C3B5F" w:rsidRPr="000C6C62" w:rsidTr="004701C4">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lastRenderedPageBreak/>
              <w:t>S2 Etiikan perusteita</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T6 -T10</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Tutustaan etiikan peruskysymyksiin ja pääsuuntiin</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Perehdytään sosiaalisessa mediassa ja muissa tiedotusvälineissä esiintyviin ajankohtaisiin kysymyksiin eettisestä näkökulmasta</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 xml:space="preserve">Tarkastellaan kulttuurista moninaisuutta rikkautena, oikeutena ja eettisenä kysymyksenä </w:t>
            </w:r>
          </w:p>
        </w:tc>
      </w:tr>
      <w:tr w:rsidR="003C3B5F" w:rsidRPr="000C6C62" w:rsidTr="004701C4">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S3 Ihmisoikeudet ja kestävä tulevaisuus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4701C4">
            <w:pPr>
              <w:spacing w:beforeAutospacing="1" w:line="288" w:lineRule="auto"/>
              <w:jc w:val="both"/>
              <w:rPr>
                <w:rFonts w:ascii="Lucida Sans" w:hAnsi="Lucida Sans"/>
                <w:sz w:val="20"/>
                <w:szCs w:val="20"/>
              </w:rPr>
            </w:pPr>
            <w:r w:rsidRPr="000C6C62">
              <w:rPr>
                <w:rFonts w:ascii="Lucida Sans" w:hAnsi="Lucida Sans"/>
                <w:sz w:val="20"/>
                <w:szCs w:val="20"/>
                <w:highlight w:val="white"/>
              </w:rPr>
              <w:t>T4 - T10</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rPr>
            </w:pPr>
            <w:r w:rsidRPr="000C6C62">
              <w:rPr>
                <w:rFonts w:ascii="Lucida Sans" w:hAnsi="Lucida Sans"/>
                <w:sz w:val="20"/>
                <w:szCs w:val="20"/>
              </w:rPr>
              <w:t xml:space="preserve">Perehdytään luonnon ja yhteiskunnan kestävän tulevaisuuden mahdollisuuksiin sekä ympäristöetiikan liittyviin kysymyksiin kuten eläinten oikeuksiin </w:t>
            </w:r>
          </w:p>
          <w:p w:rsidR="003C3B5F" w:rsidRPr="000C6C62" w:rsidRDefault="003C3B5F" w:rsidP="003C3B5F">
            <w:pPr>
              <w:pStyle w:val="Luettelokappale"/>
              <w:numPr>
                <w:ilvl w:val="0"/>
                <w:numId w:val="1"/>
              </w:numPr>
              <w:spacing w:after="0" w:line="240" w:lineRule="auto"/>
              <w:ind w:left="183" w:hanging="141"/>
              <w:rPr>
                <w:rFonts w:ascii="Lucida Sans" w:hAnsi="Lucida Sans"/>
                <w:sz w:val="20"/>
                <w:szCs w:val="20"/>
                <w:highlight w:val="white"/>
              </w:rPr>
            </w:pPr>
            <w:r w:rsidRPr="000C6C62">
              <w:rPr>
                <w:rFonts w:ascii="Lucida Sans" w:hAnsi="Lucida Sans"/>
                <w:sz w:val="20"/>
                <w:szCs w:val="20"/>
              </w:rPr>
              <w:t>Pohditaan, miten voidaan toimia vastuullisesti kestävän tulevaisuuden hyväksi</w:t>
            </w:r>
          </w:p>
        </w:tc>
      </w:tr>
    </w:tbl>
    <w:p w:rsidR="003C3B5F" w:rsidRDefault="003C3B5F" w:rsidP="003C3B5F">
      <w:pPr>
        <w:spacing w:line="310" w:lineRule="auto"/>
        <w:jc w:val="both"/>
      </w:pPr>
    </w:p>
    <w:p w:rsidR="003C3B5F" w:rsidRPr="000C6C62" w:rsidRDefault="003C3B5F" w:rsidP="003C3B5F">
      <w:pPr>
        <w:spacing w:line="310" w:lineRule="auto"/>
        <w:jc w:val="both"/>
        <w:rPr>
          <w:rFonts w:ascii="Lucida Bright" w:hAnsi="Lucida Bright"/>
          <w:i/>
          <w:sz w:val="20"/>
          <w:szCs w:val="20"/>
        </w:rPr>
      </w:pPr>
    </w:p>
    <w:p w:rsidR="003C3B5F" w:rsidRDefault="003C3B5F" w:rsidP="003C3B5F">
      <w:pPr>
        <w:spacing w:line="310" w:lineRule="auto"/>
        <w:jc w:val="both"/>
        <w:rPr>
          <w:rFonts w:ascii="Lucida Bright" w:hAnsi="Lucida Bright"/>
          <w:i/>
          <w:sz w:val="20"/>
          <w:szCs w:val="20"/>
        </w:rPr>
      </w:pPr>
      <w:r>
        <w:rPr>
          <w:rFonts w:ascii="Lucida Bright" w:hAnsi="Lucida Bright"/>
          <w:b/>
          <w:i/>
          <w:sz w:val="20"/>
          <w:szCs w:val="20"/>
        </w:rPr>
        <w:t>LAAJA-ALAISET OSAAMISALUEET</w:t>
      </w:r>
    </w:p>
    <w:p w:rsidR="003C3B5F" w:rsidRPr="000C6C62" w:rsidRDefault="003C3B5F" w:rsidP="003C3B5F">
      <w:pPr>
        <w:spacing w:line="310" w:lineRule="auto"/>
        <w:jc w:val="both"/>
        <w:rPr>
          <w:rFonts w:ascii="Lucida Bright" w:hAnsi="Lucida Bright"/>
          <w:i/>
          <w:sz w:val="20"/>
          <w:szCs w:val="20"/>
        </w:rPr>
      </w:pPr>
      <w:r w:rsidRPr="000C6C62">
        <w:rPr>
          <w:rFonts w:ascii="Lucida Bright" w:hAnsi="Lucida Bright"/>
          <w:i/>
          <w:sz w:val="20"/>
          <w:szCs w:val="20"/>
        </w:rPr>
        <w:t>Elämänkatsomustiedon opetuksessa vuosiluokilla 7-9 korostuvat laaja-alaiset osaamisalueet L1, L2,</w:t>
      </w:r>
      <w:r>
        <w:rPr>
          <w:rFonts w:ascii="Lucida Bright" w:hAnsi="Lucida Bright"/>
          <w:i/>
          <w:sz w:val="20"/>
          <w:szCs w:val="20"/>
        </w:rPr>
        <w:t xml:space="preserve"> L4, L5, L7</w:t>
      </w:r>
    </w:p>
    <w:p w:rsidR="003C3B5F" w:rsidRPr="000C6C62" w:rsidRDefault="003C3B5F" w:rsidP="003C3B5F">
      <w:pPr>
        <w:spacing w:line="331" w:lineRule="auto"/>
        <w:jc w:val="both"/>
        <w:rPr>
          <w:rFonts w:ascii="Lucida Bright" w:hAnsi="Lucida Bright"/>
          <w:i/>
          <w:sz w:val="20"/>
          <w:szCs w:val="20"/>
        </w:rPr>
      </w:pPr>
      <w:proofErr w:type="gramStart"/>
      <w:r w:rsidRPr="000C6C62">
        <w:rPr>
          <w:rFonts w:ascii="Lucida Bright" w:hAnsi="Lucida Bright"/>
          <w:b/>
          <w:i/>
          <w:sz w:val="20"/>
          <w:szCs w:val="20"/>
          <w:highlight w:val="white"/>
        </w:rPr>
        <w:t>Ajattelu ja oppimaan oppiminen (L1)</w:t>
      </w:r>
      <w:proofErr w:type="gramEnd"/>
    </w:p>
    <w:p w:rsidR="003C3B5F" w:rsidRPr="000C6C62" w:rsidRDefault="003C3B5F" w:rsidP="003C3B5F">
      <w:pPr>
        <w:spacing w:line="331" w:lineRule="auto"/>
        <w:jc w:val="both"/>
        <w:rPr>
          <w:rFonts w:ascii="Lucida Bright" w:hAnsi="Lucida Bright"/>
          <w:i/>
          <w:sz w:val="20"/>
          <w:szCs w:val="20"/>
        </w:rPr>
      </w:pPr>
      <w:r w:rsidRPr="000C6C62">
        <w:rPr>
          <w:rFonts w:ascii="Lucida Bright" w:hAnsi="Lucida Bright"/>
          <w:i/>
          <w:sz w:val="20"/>
          <w:szCs w:val="20"/>
          <w:highlight w:val="white"/>
        </w:rPr>
        <w:t>Koulutyössä vahvistetaan oppilaiden aktiivista roolia oppimisprosessissa ja luodaan edellytyksiä oppimista tukeville myönteisille kokemuksille ja tunteille. Oppilaita kannustetaan luottamaan itseensä ja näkemyksiinsä sekä perustelemaan ajatuksiaan. On tärkeää oppia kuuntelemaan itseä ja toisia, näkemään asioita toisten silmin sekä löytämään vaihtoehtoja ja luovia ratkaisuja. Rohkaisua tarvitaan epäselvän ja ristiriitaisen tiedon kohtaamiseen ja käsittelyyn. Tiedon rakentumisen erilaisia tapoja tutkitaan yhdessä ja oppilaita rohkaistaan tuomaan esille omaa kokemustietoaan ja pohtimaan sen merkitystä ajattelulleen. Oppilailla tulee olla mahdollisuus tehdä havaintoja ja harjaannuttaa havaintoherkkyyttään, hakea monipuolisesti tietoa sekä tarkastella käsillä olevaa asiaa kriittisesti eri näkökulmista. Oppilaita rohkaistaan käyttämään kuvittelukykyään uuden oivaltamiseen ja luomiseen, yhdistelemään ennakkoluulottomasti erilaisia näkökulmia sekä rakentamaan uutta tietoa ja näkemystä. Oppilaiden omia ideoita tuetaan. Ajattelun taitoja kehitetään lisäksi luomalla monimuotoisia tilaisuuksia itsenäiseen ja yhteiseen ongelmanratkaisuun, argumentointiin, päättelyyn ja johtopäätösten tekemiseen sekä asioiden välisten vuorovaikutussuhteiden ja keskinäisten yhteyksien huomaamiseen ja siten systeemiseen ajatteluun. Eettisen ajattelun kehittymistä tuetaan pohtien oikeaa ja väärää, hyvää elämää ja hyveitä sekä eettisen toiminnan periaatteita. Taiteet syventävät eettistä ja esteettistä ajattelua herättämällä tunteita ja luomalla uusia oivalluksia.</w:t>
      </w:r>
    </w:p>
    <w:p w:rsidR="003C3B5F" w:rsidRPr="000C6C62" w:rsidRDefault="003C3B5F" w:rsidP="003C3B5F">
      <w:pPr>
        <w:spacing w:line="310" w:lineRule="auto"/>
        <w:jc w:val="both"/>
        <w:rPr>
          <w:rFonts w:ascii="Lucida Bright" w:hAnsi="Lucida Bright"/>
          <w:i/>
          <w:sz w:val="20"/>
          <w:szCs w:val="20"/>
        </w:rPr>
      </w:pPr>
      <w:r w:rsidRPr="000C6C62">
        <w:rPr>
          <w:rFonts w:ascii="Lucida Bright" w:hAnsi="Lucida Bright"/>
          <w:b/>
          <w:i/>
          <w:sz w:val="20"/>
          <w:szCs w:val="20"/>
          <w:highlight w:val="white"/>
        </w:rPr>
        <w:t>Kulttuurinen osaaminen, vuorovaikutus ja ilmaisu (L2)</w:t>
      </w:r>
    </w:p>
    <w:p w:rsidR="003C3B5F" w:rsidRPr="000C6C62" w:rsidRDefault="003C3B5F" w:rsidP="003C3B5F">
      <w:pPr>
        <w:spacing w:line="331" w:lineRule="auto"/>
        <w:jc w:val="both"/>
        <w:rPr>
          <w:rFonts w:ascii="Lucida Bright" w:hAnsi="Lucida Bright"/>
          <w:i/>
          <w:sz w:val="20"/>
          <w:szCs w:val="20"/>
        </w:rPr>
      </w:pPr>
      <w:r w:rsidRPr="000C6C62">
        <w:rPr>
          <w:rFonts w:ascii="Lucida Bright" w:hAnsi="Lucida Bright"/>
          <w:i/>
          <w:sz w:val="20"/>
          <w:szCs w:val="20"/>
          <w:highlight w:val="white"/>
        </w:rPr>
        <w:t xml:space="preserve">Koulutyössä tuetaan oppilaiden kulttuuri-identiteetin muodostumista ja kulttuurisesti kestävää elämäntapaa, joka perustuu ihmisoikeuksien kunnioittamiselle. Oppilaita ohjataan näkemään kulttuurinen moninaisuus lähtökohtaisesti myönteisenä voimavarana. Samalla heitä ohjataan tunnistamaan, miten kulttuurit, uskonnot ja katsomukset vaikuttavat yhteiskunnassa ja arjessa </w:t>
      </w:r>
      <w:r w:rsidRPr="000C6C62">
        <w:rPr>
          <w:rFonts w:ascii="Lucida Bright" w:hAnsi="Lucida Bright"/>
          <w:i/>
          <w:sz w:val="20"/>
          <w:szCs w:val="20"/>
          <w:highlight w:val="white"/>
        </w:rPr>
        <w:lastRenderedPageBreak/>
        <w:t xml:space="preserve">sekä pohtimaan, millaisia asioita ei voida ihmisoikeuksien vastaisina hyväksyä. Koulutyössä edistetään suunnitelmallisesti kunnioitusta ja luottamusta muita ihmisryhmiä ja kansoja kohtaan. Tutustutaan keskeisiin ihmisoikeussopimuksiin ja niiden merkitykseen ja toteutumiseen maailmassa. </w:t>
      </w:r>
    </w:p>
    <w:p w:rsidR="003C3B5F" w:rsidRPr="000C6C62" w:rsidRDefault="003C3B5F" w:rsidP="003C3B5F">
      <w:pPr>
        <w:spacing w:line="331" w:lineRule="auto"/>
        <w:jc w:val="both"/>
        <w:rPr>
          <w:rFonts w:ascii="Lucida Bright" w:hAnsi="Lucida Bright"/>
          <w:i/>
          <w:sz w:val="20"/>
          <w:szCs w:val="20"/>
        </w:rPr>
      </w:pPr>
      <w:r w:rsidRPr="000C6C62">
        <w:rPr>
          <w:rFonts w:ascii="Lucida Bright" w:hAnsi="Lucida Bright"/>
          <w:i/>
          <w:sz w:val="20"/>
          <w:szCs w:val="20"/>
          <w:highlight w:val="white"/>
        </w:rPr>
        <w:t xml:space="preserve">Oppilaita ohjataan lukemaan ympäristön kulttuurisia viestejä, tuntemaan ja arvostamaan elinympäristöään ja sen kulttuuriperintöä sekä tunnistamaan siihen liittyviä arvoja. </w:t>
      </w:r>
    </w:p>
    <w:p w:rsidR="003C3B5F" w:rsidRPr="000C6C62" w:rsidRDefault="003C3B5F" w:rsidP="003C3B5F">
      <w:pPr>
        <w:spacing w:line="331" w:lineRule="auto"/>
        <w:jc w:val="both"/>
        <w:rPr>
          <w:rFonts w:ascii="Lucida Bright" w:hAnsi="Lucida Bright"/>
          <w:i/>
          <w:sz w:val="20"/>
          <w:szCs w:val="20"/>
        </w:rPr>
      </w:pPr>
      <w:r w:rsidRPr="000C6C62">
        <w:rPr>
          <w:rFonts w:ascii="Lucida Bright" w:hAnsi="Lucida Bright"/>
          <w:i/>
          <w:sz w:val="20"/>
          <w:szCs w:val="20"/>
          <w:highlight w:val="white"/>
        </w:rPr>
        <w:t xml:space="preserve">Kulttuuriperintöön tutustutaan monipuolisesti ja osallistutaan sen ylläpitoon ja </w:t>
      </w:r>
      <w:proofErr w:type="spellStart"/>
      <w:r w:rsidRPr="000C6C62">
        <w:rPr>
          <w:rFonts w:ascii="Lucida Bright" w:hAnsi="Lucida Bright"/>
          <w:i/>
          <w:sz w:val="20"/>
          <w:szCs w:val="20"/>
          <w:highlight w:val="white"/>
        </w:rPr>
        <w:t>uusintamiseen</w:t>
      </w:r>
      <w:proofErr w:type="spellEnd"/>
      <w:r w:rsidRPr="000C6C62">
        <w:rPr>
          <w:rFonts w:ascii="Lucida Bright" w:hAnsi="Lucida Bright"/>
          <w:i/>
          <w:sz w:val="20"/>
          <w:szCs w:val="20"/>
          <w:highlight w:val="white"/>
        </w:rPr>
        <w:t>. Oppilaat saavat mahdollisuuksia kokea ja tulkita taidetta, kulttuuria ja kulttuuriperintöä ja oppivat huomaamaan niiden merkityksen yksilöiden ja yhteisöjen hyvinvoinnille.</w:t>
      </w:r>
    </w:p>
    <w:p w:rsidR="003C3B5F" w:rsidRPr="000C6C62" w:rsidRDefault="003C3B5F" w:rsidP="003C3B5F">
      <w:pPr>
        <w:spacing w:line="331" w:lineRule="auto"/>
        <w:jc w:val="both"/>
        <w:rPr>
          <w:rFonts w:ascii="Lucida Bright" w:hAnsi="Lucida Bright"/>
          <w:i/>
          <w:sz w:val="20"/>
          <w:szCs w:val="20"/>
        </w:rPr>
      </w:pPr>
    </w:p>
    <w:p w:rsidR="003C3B5F" w:rsidRPr="000C6C62" w:rsidRDefault="003C3B5F" w:rsidP="003C3B5F">
      <w:pPr>
        <w:spacing w:line="331" w:lineRule="auto"/>
        <w:jc w:val="both"/>
        <w:rPr>
          <w:rFonts w:ascii="Lucida Bright" w:hAnsi="Lucida Bright"/>
          <w:i/>
          <w:sz w:val="20"/>
          <w:szCs w:val="20"/>
        </w:rPr>
      </w:pPr>
      <w:r w:rsidRPr="000C6C62">
        <w:rPr>
          <w:rFonts w:ascii="Lucida Bright" w:hAnsi="Lucida Bright"/>
          <w:i/>
          <w:sz w:val="20"/>
          <w:szCs w:val="20"/>
          <w:highlight w:val="white"/>
        </w:rPr>
        <w:t xml:space="preserve">Oppilaat harjoittelevat ilmaisemaan mielipiteensä rakentavasti ja toimimaan osaamistaan soveltaen monenlaisissa esiintymis-, yhteistyö- ja vuorovaikutustilanteissa. Oppilaita ohjataan asettumaan toisen asemaan ja kasvatetaan kohtaamaan arvostavasti muita ihmisiä sekä noudattamaan hyviä tapoja. Oppilaita rohkaistaan ilmaisemaan itseään monipuolisesti. Heitä ohjataan myös arvostamaan ja hallitsemaan omaa kehoaan ja käyttämään sitä tunteiden, näkemysten, ajatusten ja ideoiden ilmaisemiseen. </w:t>
      </w:r>
    </w:p>
    <w:p w:rsidR="003C3B5F" w:rsidRPr="000C6C62" w:rsidRDefault="003C3B5F" w:rsidP="003C3B5F">
      <w:pPr>
        <w:spacing w:line="310" w:lineRule="auto"/>
        <w:jc w:val="both"/>
        <w:rPr>
          <w:rFonts w:ascii="Lucida Bright" w:hAnsi="Lucida Bright"/>
          <w:i/>
          <w:sz w:val="20"/>
          <w:szCs w:val="20"/>
        </w:rPr>
      </w:pPr>
      <w:r w:rsidRPr="000C6C62">
        <w:rPr>
          <w:rFonts w:ascii="Lucida Bright" w:hAnsi="Lucida Bright"/>
          <w:b/>
          <w:i/>
          <w:sz w:val="20"/>
          <w:szCs w:val="20"/>
          <w:highlight w:val="white"/>
        </w:rPr>
        <w:t>Itsestä huolehtiminen ja arjen taidot (L3)</w:t>
      </w:r>
    </w:p>
    <w:p w:rsidR="003C3B5F" w:rsidRDefault="003C3B5F" w:rsidP="003C3B5F">
      <w:pPr>
        <w:spacing w:line="310" w:lineRule="auto"/>
        <w:jc w:val="both"/>
        <w:rPr>
          <w:rFonts w:ascii="Lucida Bright" w:hAnsi="Lucida Bright"/>
          <w:i/>
          <w:sz w:val="20"/>
          <w:szCs w:val="20"/>
        </w:rPr>
      </w:pPr>
      <w:r w:rsidRPr="000C6C62">
        <w:rPr>
          <w:rFonts w:ascii="Lucida Bright" w:hAnsi="Lucida Bright"/>
          <w:i/>
          <w:sz w:val="20"/>
          <w:szCs w:val="20"/>
          <w:highlight w:val="white"/>
        </w:rPr>
        <w:t xml:space="preserve">Yhteisessä työskentelyssä oppilaat voivat kehittää tunnetaitojaan ja sosiaalisia taitojaan. Pelien ja leikkien sekä yhteisten tehtävien yhteydessä opitaan ymmärtämään sääntöjen, sopimusten ja luottamuksen merkitys ja harjoitellaan päätöksentekoa. Yhdessä keskustellaan yksityisyyden ja henkilökohtaisten rajojen suojaamisen merkityksestä ja opitaan siihen liittyviä toimintatapoja. Oppilaita opastetaan teknologian vastuulliseen ja turvalliseen käyttöön ja tarkastellaan siihen liittyviä eettisiä kysymyksiä. Oppilaita ohjataan pohtimaan omia valintojaan kestävän tulevaisuuden kannalta. </w:t>
      </w:r>
    </w:p>
    <w:p w:rsidR="003C3B5F" w:rsidRPr="000C6C62" w:rsidRDefault="003C3B5F" w:rsidP="003C3B5F">
      <w:pPr>
        <w:spacing w:line="310" w:lineRule="auto"/>
        <w:jc w:val="both"/>
        <w:rPr>
          <w:rFonts w:ascii="Lucida Bright" w:hAnsi="Lucida Bright"/>
          <w:i/>
          <w:sz w:val="20"/>
          <w:szCs w:val="20"/>
        </w:rPr>
      </w:pPr>
      <w:r w:rsidRPr="000C6C62">
        <w:rPr>
          <w:rFonts w:ascii="Lucida Bright" w:hAnsi="Lucida Bright"/>
          <w:b/>
          <w:i/>
          <w:sz w:val="20"/>
          <w:szCs w:val="20"/>
          <w:highlight w:val="white"/>
        </w:rPr>
        <w:t>Monilukutaito (L4)</w:t>
      </w:r>
    </w:p>
    <w:p w:rsidR="003C3B5F" w:rsidRPr="0071391F" w:rsidRDefault="003C3B5F" w:rsidP="003C3B5F">
      <w:pPr>
        <w:spacing w:line="310" w:lineRule="auto"/>
        <w:jc w:val="both"/>
        <w:rPr>
          <w:rFonts w:ascii="Lucida Bright" w:hAnsi="Lucida Bright"/>
          <w:i/>
          <w:sz w:val="20"/>
          <w:szCs w:val="20"/>
        </w:rPr>
      </w:pPr>
      <w:r w:rsidRPr="000C6C62">
        <w:rPr>
          <w:rFonts w:ascii="Lucida Bright" w:hAnsi="Lucida Bright"/>
          <w:i/>
          <w:sz w:val="20"/>
          <w:szCs w:val="20"/>
          <w:highlight w:val="white"/>
        </w:rPr>
        <w:t xml:space="preserve">Tiedon tuottamisen, tulkinnan ja välittämisen taitoja harjoitellaan elämänkatsomustiedolle ominaisella tavalla. Oppilaiden monilukutaitoa syvennetään tutustuttamalla heidät kertoviin, kuvaaviin, ohjaaviin, kantaa ottaviin ja pohtiviin tekstilajeihin. Oppilaita rohkaistaan käyttämään monilukutaitoaan myös vaikuttamiseen ja osallistumiseen omassa elinympäristössä, mediassa ja yhteiskunnassa. Opetuksessa vahvistetaan kulttuurista ja katsomuksellista lukutaitoa sekä ympäristölukutaitoa. </w:t>
      </w:r>
    </w:p>
    <w:p w:rsidR="003C3B5F" w:rsidRPr="000C6C62" w:rsidRDefault="003C3B5F" w:rsidP="003C3B5F">
      <w:pPr>
        <w:spacing w:line="310" w:lineRule="auto"/>
        <w:jc w:val="both"/>
        <w:rPr>
          <w:rFonts w:ascii="Lucida Bright" w:hAnsi="Lucida Bright"/>
          <w:i/>
          <w:sz w:val="20"/>
          <w:szCs w:val="20"/>
        </w:rPr>
      </w:pPr>
      <w:r w:rsidRPr="000C6C62">
        <w:rPr>
          <w:rFonts w:ascii="Lucida Bright" w:hAnsi="Lucida Bright"/>
          <w:b/>
          <w:i/>
          <w:sz w:val="20"/>
          <w:szCs w:val="20"/>
          <w:highlight w:val="white"/>
        </w:rPr>
        <w:t>Tieto- ja viestintäteknologinen osaaminen (L5)</w:t>
      </w:r>
    </w:p>
    <w:p w:rsidR="003C3B5F" w:rsidRPr="000C6C62" w:rsidRDefault="003C3B5F" w:rsidP="003C3B5F">
      <w:pPr>
        <w:spacing w:line="331" w:lineRule="auto"/>
        <w:jc w:val="both"/>
        <w:rPr>
          <w:rFonts w:ascii="Lucida Bright" w:hAnsi="Lucida Bright"/>
          <w:i/>
          <w:sz w:val="20"/>
          <w:szCs w:val="20"/>
        </w:rPr>
      </w:pPr>
      <w:r w:rsidRPr="000C6C62">
        <w:rPr>
          <w:rFonts w:ascii="Lucida Bright" w:hAnsi="Lucida Bright"/>
          <w:i/>
          <w:sz w:val="20"/>
          <w:szCs w:val="20"/>
          <w:highlight w:val="white"/>
        </w:rPr>
        <w:t>Käytännön taidot ja oma tuottaminen: Oppilaita kannustetaan oma-aloitteiseen tieto- ja viestintäteknologian hyödyntämiseen erilaisissa oppimistehtävissä sekä eri tehtäviin sopivien työtapojen ja välineiden valintaan.</w:t>
      </w:r>
    </w:p>
    <w:p w:rsidR="003C3B5F" w:rsidRPr="000C6C62" w:rsidRDefault="003C3B5F" w:rsidP="003C3B5F">
      <w:pPr>
        <w:spacing w:line="331" w:lineRule="auto"/>
        <w:jc w:val="both"/>
        <w:rPr>
          <w:rFonts w:ascii="Lucida Bright" w:hAnsi="Lucida Bright"/>
          <w:i/>
          <w:sz w:val="20"/>
          <w:szCs w:val="20"/>
        </w:rPr>
      </w:pPr>
      <w:r w:rsidRPr="000C6C62">
        <w:rPr>
          <w:rFonts w:ascii="Lucida Bright" w:hAnsi="Lucida Bright"/>
          <w:i/>
          <w:sz w:val="20"/>
          <w:szCs w:val="20"/>
          <w:highlight w:val="white"/>
        </w:rPr>
        <w:t>Vastuullinen ja turvallinen toiminta: Oppilaita ohjataan turvalliseen ja eettiseen tieto- ja viestintäteknologian käyttöön.</w:t>
      </w:r>
    </w:p>
    <w:p w:rsidR="003C3B5F" w:rsidRPr="0071391F" w:rsidRDefault="003C3B5F" w:rsidP="003C3B5F">
      <w:pPr>
        <w:spacing w:line="331" w:lineRule="auto"/>
        <w:jc w:val="both"/>
        <w:rPr>
          <w:rFonts w:ascii="Lucida Bright" w:hAnsi="Lucida Bright"/>
          <w:i/>
          <w:sz w:val="20"/>
          <w:szCs w:val="20"/>
        </w:rPr>
      </w:pPr>
      <w:r w:rsidRPr="000C6C62">
        <w:rPr>
          <w:rFonts w:ascii="Lucida Bright" w:hAnsi="Lucida Bright"/>
          <w:i/>
          <w:sz w:val="20"/>
          <w:szCs w:val="20"/>
          <w:highlight w:val="white"/>
        </w:rPr>
        <w:lastRenderedPageBreak/>
        <w:t>Tiedonhallinta sekä tutkiva ja luova työskentely: Oppilaita ohjataan monipuoliseen tiedon hankintaan ja tuottamiseen sekä tietolähteiden monipuoliseen käyttöön tutkivan ja luovan työskentelyn pohjana. Samalla harjoitellaan lähdekriittisyyttä ja opitaan arvioimaan omaa ja muiden - myös erilaisten hakupalveluiden ja tietokantojen - tapaa toimia ja tuottaa tietoa.</w:t>
      </w:r>
    </w:p>
    <w:p w:rsidR="003C3B5F" w:rsidRPr="000C6C62" w:rsidRDefault="003C3B5F" w:rsidP="003C3B5F">
      <w:pPr>
        <w:spacing w:line="310" w:lineRule="auto"/>
        <w:jc w:val="both"/>
        <w:rPr>
          <w:rFonts w:ascii="Lucida Bright" w:hAnsi="Lucida Bright"/>
          <w:i/>
          <w:sz w:val="20"/>
          <w:szCs w:val="20"/>
        </w:rPr>
      </w:pPr>
      <w:r w:rsidRPr="000C6C62">
        <w:rPr>
          <w:rFonts w:ascii="Lucida Bright" w:hAnsi="Lucida Bright"/>
          <w:b/>
          <w:i/>
          <w:sz w:val="20"/>
          <w:szCs w:val="20"/>
          <w:highlight w:val="white"/>
        </w:rPr>
        <w:t>Osallistuminen, vaikuttaminen ja kestävän tulevaisuuden rakentaminen (L7)</w:t>
      </w:r>
    </w:p>
    <w:p w:rsidR="003C3B5F" w:rsidRPr="000C6C62" w:rsidRDefault="003C3B5F" w:rsidP="003C3B5F">
      <w:pPr>
        <w:spacing w:line="331" w:lineRule="auto"/>
        <w:jc w:val="both"/>
        <w:rPr>
          <w:rFonts w:ascii="Lucida Bright" w:hAnsi="Lucida Bright"/>
          <w:i/>
          <w:sz w:val="20"/>
          <w:szCs w:val="20"/>
        </w:rPr>
      </w:pPr>
      <w:r w:rsidRPr="000C6C62">
        <w:rPr>
          <w:rFonts w:ascii="Lucida Bright" w:hAnsi="Lucida Bright"/>
          <w:i/>
          <w:sz w:val="20"/>
          <w:szCs w:val="20"/>
          <w:highlight w:val="white"/>
        </w:rPr>
        <w:t>Opetuksessa vahvistetaan ja syvennetään oppilaiden kiinnostusta yhteisiä ja yhteiskunnallisia asioita kohtaan ja harjoitellaan toimintaa demokraattisen yhteiskunnan jäseninä. Osallistumalla oppilaat voivat harjaantua ilmaisemaan näkemyksensä rakentavasti, etsimään ratkaisuja yhteistyössä toisten kanssa sekä pohtimaan erilaisten toimintatapojen oikeutusta eri näkökulmista. Toiminnassa opitaan neuvottelemista, sovittelemista ja ristiriitojen ratkaisemista. Ympäristön ja toisten ihmisten hyväksi tehdyt konkreettiset teot ja yhteistyöprojektit laajentavat vastuun piiriä.</w:t>
      </w:r>
    </w:p>
    <w:p w:rsidR="003C3B5F" w:rsidRDefault="003C3B5F" w:rsidP="003C3B5F">
      <w:pPr>
        <w:spacing w:line="331" w:lineRule="auto"/>
        <w:jc w:val="both"/>
        <w:rPr>
          <w:rFonts w:ascii="Lucida Bright" w:hAnsi="Lucida Bright"/>
          <w:i/>
          <w:sz w:val="20"/>
          <w:szCs w:val="20"/>
        </w:rPr>
      </w:pPr>
      <w:r w:rsidRPr="000C6C62">
        <w:rPr>
          <w:rFonts w:ascii="Lucida Bright" w:hAnsi="Lucida Bright"/>
          <w:i/>
          <w:sz w:val="20"/>
          <w:szCs w:val="20"/>
          <w:highlight w:val="white"/>
        </w:rPr>
        <w:t>Oppilaita ohjataan ymmärtämään omien valintojen ja tekojen merkitys itselle sekä lähiyhteisölle, yhteiskunnalle ja luonnolle. Yhdessä pohditaan menneisyyden, nykyisyyden ja tulevaisuuden välisiä yhteyksiä ja erilaisia tulevaisuusvaihtoehtoja.  Oppilaat saavat valmiuksia sekä omien että yhteisön ja yhteiskunnan toimintatapojen ja -rakenteiden arviointiin ja muuttamiseen kestävää hyvinvointia edistäviksi. Perusopetuksen aikana muodostuu näkemys siitä, mitä kestävä elämäntapa merkitsee ja miten omaa osaamista voi käyttää kestävä</w:t>
      </w:r>
      <w:r>
        <w:rPr>
          <w:rFonts w:ascii="Lucida Bright" w:hAnsi="Lucida Bright"/>
          <w:i/>
          <w:sz w:val="20"/>
          <w:szCs w:val="20"/>
          <w:highlight w:val="white"/>
        </w:rPr>
        <w:t>n tulevaisuuden rakentamisessa</w:t>
      </w:r>
    </w:p>
    <w:p w:rsidR="00050DEA" w:rsidRDefault="00050DEA"/>
    <w:sectPr w:rsidR="00050DE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27B" w:rsidRDefault="00D6227B" w:rsidP="00D6227B">
      <w:pPr>
        <w:spacing w:after="0" w:line="240" w:lineRule="auto"/>
      </w:pPr>
      <w:r>
        <w:separator/>
      </w:r>
    </w:p>
  </w:endnote>
  <w:endnote w:type="continuationSeparator" w:id="0">
    <w:p w:rsidR="00D6227B" w:rsidRDefault="00D6227B" w:rsidP="00D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686638"/>
      <w:docPartObj>
        <w:docPartGallery w:val="Page Numbers (Bottom of Page)"/>
        <w:docPartUnique/>
      </w:docPartObj>
    </w:sdtPr>
    <w:sdtContent>
      <w:p w:rsidR="00D6227B" w:rsidRDefault="00D6227B">
        <w:pPr>
          <w:pStyle w:val="Alatunniste"/>
          <w:jc w:val="center"/>
        </w:pPr>
        <w:r>
          <w:fldChar w:fldCharType="begin"/>
        </w:r>
        <w:r>
          <w:instrText>PAGE   \* MERGEFORMAT</w:instrText>
        </w:r>
        <w:r>
          <w:fldChar w:fldCharType="separate"/>
        </w:r>
        <w:r>
          <w:rPr>
            <w:noProof/>
          </w:rPr>
          <w:t>6</w:t>
        </w:r>
        <w:r>
          <w:fldChar w:fldCharType="end"/>
        </w:r>
      </w:p>
    </w:sdtContent>
  </w:sdt>
  <w:p w:rsidR="00D6227B" w:rsidRDefault="00D6227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27B" w:rsidRDefault="00D6227B" w:rsidP="00D6227B">
      <w:pPr>
        <w:spacing w:after="0" w:line="240" w:lineRule="auto"/>
      </w:pPr>
      <w:r>
        <w:separator/>
      </w:r>
    </w:p>
  </w:footnote>
  <w:footnote w:type="continuationSeparator" w:id="0">
    <w:p w:rsidR="00D6227B" w:rsidRDefault="00D6227B" w:rsidP="00D62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95A1C"/>
    <w:multiLevelType w:val="hybridMultilevel"/>
    <w:tmpl w:val="4C5CD268"/>
    <w:lvl w:ilvl="0" w:tplc="C36ED868">
      <w:start w:val="1"/>
      <w:numFmt w:val="bullet"/>
      <w:lvlText w:val=""/>
      <w:lvlJc w:val="left"/>
      <w:pPr>
        <w:ind w:left="753" w:hanging="360"/>
      </w:pPr>
      <w:rPr>
        <w:rFonts w:ascii="Symbol" w:hAnsi="Symbol" w:hint="default"/>
      </w:rPr>
    </w:lvl>
    <w:lvl w:ilvl="1" w:tplc="040B0003" w:tentative="1">
      <w:start w:val="1"/>
      <w:numFmt w:val="bullet"/>
      <w:lvlText w:val="o"/>
      <w:lvlJc w:val="left"/>
      <w:pPr>
        <w:ind w:left="1473" w:hanging="360"/>
      </w:pPr>
      <w:rPr>
        <w:rFonts w:ascii="Courier New" w:hAnsi="Courier New" w:cs="Courier New" w:hint="default"/>
      </w:rPr>
    </w:lvl>
    <w:lvl w:ilvl="2" w:tplc="040B0005" w:tentative="1">
      <w:start w:val="1"/>
      <w:numFmt w:val="bullet"/>
      <w:lvlText w:val=""/>
      <w:lvlJc w:val="left"/>
      <w:pPr>
        <w:ind w:left="2193" w:hanging="360"/>
      </w:pPr>
      <w:rPr>
        <w:rFonts w:ascii="Wingdings" w:hAnsi="Wingdings" w:hint="default"/>
      </w:rPr>
    </w:lvl>
    <w:lvl w:ilvl="3" w:tplc="040B0001" w:tentative="1">
      <w:start w:val="1"/>
      <w:numFmt w:val="bullet"/>
      <w:lvlText w:val=""/>
      <w:lvlJc w:val="left"/>
      <w:pPr>
        <w:ind w:left="2913" w:hanging="360"/>
      </w:pPr>
      <w:rPr>
        <w:rFonts w:ascii="Symbol" w:hAnsi="Symbol" w:hint="default"/>
      </w:rPr>
    </w:lvl>
    <w:lvl w:ilvl="4" w:tplc="040B0003" w:tentative="1">
      <w:start w:val="1"/>
      <w:numFmt w:val="bullet"/>
      <w:lvlText w:val="o"/>
      <w:lvlJc w:val="left"/>
      <w:pPr>
        <w:ind w:left="3633" w:hanging="360"/>
      </w:pPr>
      <w:rPr>
        <w:rFonts w:ascii="Courier New" w:hAnsi="Courier New" w:cs="Courier New" w:hint="default"/>
      </w:rPr>
    </w:lvl>
    <w:lvl w:ilvl="5" w:tplc="040B0005" w:tentative="1">
      <w:start w:val="1"/>
      <w:numFmt w:val="bullet"/>
      <w:lvlText w:val=""/>
      <w:lvlJc w:val="left"/>
      <w:pPr>
        <w:ind w:left="4353" w:hanging="360"/>
      </w:pPr>
      <w:rPr>
        <w:rFonts w:ascii="Wingdings" w:hAnsi="Wingdings" w:hint="default"/>
      </w:rPr>
    </w:lvl>
    <w:lvl w:ilvl="6" w:tplc="040B0001" w:tentative="1">
      <w:start w:val="1"/>
      <w:numFmt w:val="bullet"/>
      <w:lvlText w:val=""/>
      <w:lvlJc w:val="left"/>
      <w:pPr>
        <w:ind w:left="5073" w:hanging="360"/>
      </w:pPr>
      <w:rPr>
        <w:rFonts w:ascii="Symbol" w:hAnsi="Symbol" w:hint="default"/>
      </w:rPr>
    </w:lvl>
    <w:lvl w:ilvl="7" w:tplc="040B0003" w:tentative="1">
      <w:start w:val="1"/>
      <w:numFmt w:val="bullet"/>
      <w:lvlText w:val="o"/>
      <w:lvlJc w:val="left"/>
      <w:pPr>
        <w:ind w:left="5793" w:hanging="360"/>
      </w:pPr>
      <w:rPr>
        <w:rFonts w:ascii="Courier New" w:hAnsi="Courier New" w:cs="Courier New" w:hint="default"/>
      </w:rPr>
    </w:lvl>
    <w:lvl w:ilvl="8" w:tplc="040B0005" w:tentative="1">
      <w:start w:val="1"/>
      <w:numFmt w:val="bullet"/>
      <w:lvlText w:val=""/>
      <w:lvlJc w:val="left"/>
      <w:pPr>
        <w:ind w:left="65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5F"/>
    <w:rsid w:val="00050DEA"/>
    <w:rsid w:val="003C3B5F"/>
    <w:rsid w:val="00D622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C3B5F"/>
  </w:style>
  <w:style w:type="paragraph" w:styleId="Otsikko3">
    <w:name w:val="heading 3"/>
    <w:basedOn w:val="Normaali"/>
    <w:next w:val="Normaali"/>
    <w:link w:val="Otsikko3Char"/>
    <w:uiPriority w:val="9"/>
    <w:unhideWhenUsed/>
    <w:qFormat/>
    <w:rsid w:val="003C3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3C3B5F"/>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3C3B5F"/>
    <w:pPr>
      <w:ind w:left="720"/>
      <w:contextualSpacing/>
    </w:pPr>
  </w:style>
  <w:style w:type="table" w:styleId="TaulukkoRuudukko">
    <w:name w:val="Table Grid"/>
    <w:basedOn w:val="Normaalitaulukko"/>
    <w:uiPriority w:val="59"/>
    <w:rsid w:val="003C3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D6227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6227B"/>
  </w:style>
  <w:style w:type="paragraph" w:styleId="Alatunniste">
    <w:name w:val="footer"/>
    <w:basedOn w:val="Normaali"/>
    <w:link w:val="AlatunnisteChar"/>
    <w:uiPriority w:val="99"/>
    <w:unhideWhenUsed/>
    <w:rsid w:val="00D6227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62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C3B5F"/>
  </w:style>
  <w:style w:type="paragraph" w:styleId="Otsikko3">
    <w:name w:val="heading 3"/>
    <w:basedOn w:val="Normaali"/>
    <w:next w:val="Normaali"/>
    <w:link w:val="Otsikko3Char"/>
    <w:uiPriority w:val="9"/>
    <w:unhideWhenUsed/>
    <w:qFormat/>
    <w:rsid w:val="003C3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3C3B5F"/>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3C3B5F"/>
    <w:pPr>
      <w:ind w:left="720"/>
      <w:contextualSpacing/>
    </w:pPr>
  </w:style>
  <w:style w:type="table" w:styleId="TaulukkoRuudukko">
    <w:name w:val="Table Grid"/>
    <w:basedOn w:val="Normaalitaulukko"/>
    <w:uiPriority w:val="59"/>
    <w:rsid w:val="003C3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D6227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6227B"/>
  </w:style>
  <w:style w:type="paragraph" w:styleId="Alatunniste">
    <w:name w:val="footer"/>
    <w:basedOn w:val="Normaali"/>
    <w:link w:val="AlatunnisteChar"/>
    <w:uiPriority w:val="99"/>
    <w:unhideWhenUsed/>
    <w:rsid w:val="00D6227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6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2489</Words>
  <Characters>20166</Characters>
  <Application>Microsoft Office Word</Application>
  <DocSecurity>0</DocSecurity>
  <Lines>168</Lines>
  <Paragraphs>45</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22610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2</cp:revision>
  <dcterms:created xsi:type="dcterms:W3CDTF">2016-06-23T07:32:00Z</dcterms:created>
  <dcterms:modified xsi:type="dcterms:W3CDTF">2016-06-23T07:37:00Z</dcterms:modified>
</cp:coreProperties>
</file>