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9600B9">
              <w:rPr>
                <w:rFonts w:ascii="Arial" w:hAnsi="Arial" w:cs="Arial"/>
                <w:b/>
                <w:color w:val="FF0000"/>
                <w:sz w:val="20"/>
                <w:szCs w:val="20"/>
              </w:rPr>
              <w:t>Organisaation asiakirjojen hoitaminen 2.5.8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E1A50" w:rsidRPr="009E1A50" w:rsidRDefault="009E1A50" w:rsidP="009E1A50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laatii asioiden valmistelua, päätöksentekoa ja täytäntöönpanoa koskevia asiakirjoja</w:t>
            </w:r>
          </w:p>
          <w:p w:rsidR="009E1A50" w:rsidRPr="009E1A50" w:rsidRDefault="009E1A50" w:rsidP="009E1A50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käsittelee ja välittää asiakirjoja</w:t>
            </w:r>
          </w:p>
          <w:p w:rsidR="009E1A50" w:rsidRPr="009E1A50" w:rsidRDefault="009E1A50" w:rsidP="009E1A50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ylläpitää organisaation henkilörekisterejä</w:t>
            </w:r>
          </w:p>
          <w:p w:rsidR="009E1A50" w:rsidRPr="009E1A50" w:rsidRDefault="009E1A50" w:rsidP="009E1A50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laatii toimintaan ja talouteen liittyviä raportteja, tilastoja ja laskelmia</w:t>
            </w:r>
          </w:p>
          <w:p w:rsidR="00F711D5" w:rsidRPr="009E1A50" w:rsidRDefault="009E1A50" w:rsidP="009E1A50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tekee viranomaisille ilmoituksia tai hakemu</w:t>
            </w:r>
            <w:r w:rsidRPr="009E1A50">
              <w:rPr>
                <w:rFonts w:ascii="Arial" w:hAnsi="Arial" w:cs="Arial"/>
                <w:sz w:val="20"/>
                <w:szCs w:val="20"/>
              </w:rPr>
              <w:t>k</w:t>
            </w:r>
            <w:r w:rsidRPr="009E1A50">
              <w:rPr>
                <w:rFonts w:ascii="Arial" w:hAnsi="Arial" w:cs="Arial"/>
                <w:sz w:val="20"/>
                <w:szCs w:val="20"/>
              </w:rPr>
              <w:t xml:space="preserve">sia. 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134B4A" w:rsidRDefault="006C76D9" w:rsidP="006C76D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t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kintotilaisuudessa hoitamalla organisaation asiakirjahallintoa esimerkiksi julkishallinnon yksikössä, yhdistyksessä tai asunto-osakeyhtiössä. Työtä tehdään siinä laajuude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s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sa, että osoitettava osaaminen vastaa kattavasti tutkinnon perusteissa määrättyjä ammattitait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o</w:t>
            </w:r>
            <w:r w:rsidR="00FF5971" w:rsidRPr="00FF5971">
              <w:rPr>
                <w:rFonts w:ascii="Arial" w:hAnsi="Arial" w:cs="Arial"/>
                <w:sz w:val="20"/>
                <w:szCs w:val="20"/>
              </w:rPr>
              <w:t>vaatimuksia, arvioinnin kohteita ja kriteereitä.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4431B9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</w:t>
            </w:r>
            <w:proofErr w:type="spellStart"/>
            <w:r w:rsidRPr="004B5CA3">
              <w:rPr>
                <w:rFonts w:ascii="Arial" w:hAnsi="Arial" w:cs="Arial"/>
                <w:sz w:val="20"/>
                <w:szCs w:val="20"/>
              </w:rPr>
              <w:t>kriteeristön</w:t>
            </w:r>
            <w:proofErr w:type="spellEnd"/>
            <w:r w:rsidRPr="004B5CA3">
              <w:rPr>
                <w:rFonts w:ascii="Arial" w:hAnsi="Arial" w:cs="Arial"/>
                <w:sz w:val="20"/>
                <w:szCs w:val="20"/>
              </w:rPr>
              <w:t xml:space="preserve">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0FEA">
              <w:rPr>
                <w:rFonts w:ascii="Arial" w:hAnsi="Arial" w:cs="Arial"/>
                <w:sz w:val="20"/>
                <w:szCs w:val="20"/>
              </w:rPr>
              <w:t>Hylätty.</w:t>
            </w:r>
            <w:proofErr w:type="gramEnd"/>
            <w:r w:rsidRPr="007C0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>
      <w:pPr>
        <w:spacing w:after="0"/>
      </w:pPr>
    </w:p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362ED" w:rsidRDefault="00D20F2D" w:rsidP="007362ED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valmistelee työtehtäviä ohjatusti yrityksen</w:t>
            </w:r>
            <w:r w:rsidR="007362ED">
              <w:rPr>
                <w:rFonts w:ascii="Arial" w:hAnsi="Arial" w:cs="Arial"/>
                <w:sz w:val="20"/>
                <w:szCs w:val="20"/>
              </w:rPr>
              <w:t xml:space="preserve"> tai organisaation </w:t>
            </w:r>
            <w:r w:rsidRPr="009B0A87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Pr="009E1A50" w:rsidRDefault="00D20F2D" w:rsidP="009E1A50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 yrityksen</w:t>
            </w:r>
            <w:r w:rsidR="007362ED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</w:t>
            </w:r>
            <w:r w:rsidR="00273BE9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0A8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B0A87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Default="009E1A50" w:rsidP="009E1A50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työskentelee ohjatusti asiakaspalvelun eri vaiheissa yrityksen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organisaation ohjeiden ja tavoi</w:t>
            </w:r>
            <w:r w:rsidRPr="009E1A50">
              <w:rPr>
                <w:rFonts w:ascii="Arial" w:hAnsi="Arial" w:cs="Arial"/>
                <w:sz w:val="20"/>
                <w:szCs w:val="20"/>
              </w:rPr>
              <w:t>t</w:t>
            </w:r>
            <w:r w:rsidRPr="009E1A50"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9E1A50" w:rsidRDefault="009E1A50" w:rsidP="009E1A50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1A5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E1A50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1C2CC0" w:rsidRDefault="009E1A50" w:rsidP="009E1A5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yrityksen tai organisaation ohjeiden ja </w:t>
            </w:r>
            <w:r>
              <w:rPr>
                <w:rFonts w:ascii="Arial" w:hAnsi="Arial" w:cs="Arial"/>
                <w:sz w:val="20"/>
                <w:szCs w:val="20"/>
              </w:rPr>
              <w:t>tavoitteiden mukaisesti</w:t>
            </w:r>
          </w:p>
          <w:p w:rsidR="009E1A50" w:rsidRDefault="009E1A50" w:rsidP="009E1A5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9E1A50" w:rsidRPr="001C2CC0" w:rsidRDefault="009E1A50" w:rsidP="009E1A50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1A5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E1A50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Pr="009E1A50" w:rsidRDefault="009E1A50" w:rsidP="009E1A50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työskentelee itsenäisesti asiakaspalvelun eri vaiheissa yrityksen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organisaation ohjeiden ja tavoi</w:t>
            </w:r>
            <w:r w:rsidRPr="009E1A5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1C2CC0" w:rsidRDefault="009E1A50" w:rsidP="00273BE9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toimii vastuullisesti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ottaa työssään huomioon seuraavan työvaiheen ja työntekijän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ohjattuna </w:t>
            </w:r>
            <w:r w:rsidR="001C2CC0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EF7770">
              <w:rPr>
                <w:rFonts w:ascii="Arial" w:hAnsi="Arial" w:cs="Arial"/>
                <w:sz w:val="20"/>
                <w:szCs w:val="20"/>
              </w:rPr>
              <w:t>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1C2CC0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1C2CC0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1E1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3F01E1" w:rsidP="00273BE9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edistää ohjat</w:t>
            </w:r>
            <w:r w:rsidR="00273BE9">
              <w:rPr>
                <w:rFonts w:ascii="Arial" w:hAnsi="Arial" w:cs="Arial"/>
                <w:sz w:val="20"/>
                <w:szCs w:val="20"/>
              </w:rPr>
              <w:t>tuna</w:t>
            </w:r>
            <w:r>
              <w:rPr>
                <w:rFonts w:ascii="Arial" w:hAnsi="Arial" w:cs="Arial"/>
                <w:sz w:val="20"/>
                <w:szCs w:val="20"/>
              </w:rPr>
              <w:t xml:space="preserve"> työssään</w:t>
            </w:r>
            <w:r w:rsidR="00D20F2D" w:rsidRPr="00DD71F0">
              <w:rPr>
                <w:rFonts w:ascii="Arial" w:hAnsi="Arial" w:cs="Arial"/>
                <w:sz w:val="20"/>
                <w:szCs w:val="20"/>
              </w:rPr>
              <w:t xml:space="preserve">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3F01E1" w:rsidRPr="003F01E1" w:rsidRDefault="003F01E1" w:rsidP="003F01E1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1E1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</w:t>
            </w:r>
            <w:r w:rsidRPr="00DD71F0"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9E1A50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työskentelyään ja työnsä tuloksia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273BE9" w:rsidRPr="00273BE9" w:rsidRDefault="00D20F2D" w:rsidP="009E1A50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 xml:space="preserve">arvioi työskentelyään ja työnsä tuloksia sekä kehittää </w:t>
            </w:r>
            <w:r w:rsidR="009E1A50">
              <w:rPr>
                <w:rFonts w:ascii="Arial" w:hAnsi="Arial" w:cs="Arial"/>
                <w:sz w:val="20"/>
                <w:szCs w:val="20"/>
              </w:rPr>
              <w:t>työskentelytapojaan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Tee itsearviointi tutkinnon osasta, miten vastasit ammattitaitovaatimuksiin tutkintosuorituksillasi.</w:t>
            </w:r>
          </w:p>
        </w:tc>
      </w:tr>
      <w:tr w:rsidR="00D20F2D" w:rsidRPr="00FD495C" w:rsidTr="00423389">
        <w:trPr>
          <w:trHeight w:val="1850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A76A24" w:rsidRDefault="00D20F2D" w:rsidP="004233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283CAD" w:rsidRDefault="00D66325" w:rsidP="00D66325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Työmateriaalin ja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D6632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-välineiden hallinta 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9E1A50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toimiston työvälineitä, viestintävälineitä sekä työvälineohjelmia</w:t>
            </w:r>
          </w:p>
          <w:p w:rsidR="00D66325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ohjattuna työssään asiakirjahallinnan järjestelmiä</w:t>
            </w:r>
          </w:p>
          <w:p w:rsidR="009E1A50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asioi verkkoympäristössä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tavallisissa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tilanteissa tietokoneita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huolellisesti organisaation ohjeiden mukaisesti.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9E1A50" w:rsidRDefault="009E1A50" w:rsidP="00273BE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tavallisissa tilanteissa toimiston työvälineitä, viestintävälineitä sekä työvälineohjelmia</w:t>
            </w:r>
          </w:p>
          <w:p w:rsidR="00D66325" w:rsidRDefault="009E1A50" w:rsidP="00273BE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tavallisessa tilanteessa asiakirjahallinnan järjestelmiä</w:t>
            </w:r>
          </w:p>
          <w:p w:rsidR="009E1A50" w:rsidRDefault="009E1A50" w:rsidP="00273BE9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asioi verkkoympäristössä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tietokoneita 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huolellisesti organisaation ohjeiden mukaisesti.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D66325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vaihtelevissa tai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toimiston työvälineitä, viestintävälineitä sekä työv</w:t>
            </w:r>
            <w:r w:rsidRPr="009E1A50">
              <w:rPr>
                <w:rFonts w:ascii="Arial" w:hAnsi="Arial" w:cs="Arial"/>
                <w:sz w:val="20"/>
                <w:szCs w:val="20"/>
              </w:rPr>
              <w:t>ä</w:t>
            </w:r>
            <w:r w:rsidRPr="009E1A50">
              <w:rPr>
                <w:rFonts w:ascii="Arial" w:hAnsi="Arial" w:cs="Arial"/>
                <w:sz w:val="20"/>
                <w:szCs w:val="20"/>
              </w:rPr>
              <w:t>lineohjelmia</w:t>
            </w:r>
          </w:p>
          <w:p w:rsidR="009E1A50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vaihtelevissa tai uusissa työtilanteissa asiakirjahallinnan järjestelmiä</w:t>
            </w:r>
          </w:p>
          <w:p w:rsidR="009E1A50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asioi verkkoympäristössä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käyttää tietokoneita 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huolellisesti valmistajan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ja organisaation ohjeiden muka</w:t>
            </w:r>
            <w:r w:rsidRPr="009E1A50">
              <w:rPr>
                <w:rFonts w:ascii="Arial" w:hAnsi="Arial" w:cs="Arial"/>
                <w:sz w:val="20"/>
                <w:szCs w:val="20"/>
              </w:rPr>
              <w:t>i</w:t>
            </w:r>
            <w:r w:rsidRPr="009E1A50">
              <w:rPr>
                <w:rFonts w:ascii="Arial" w:hAnsi="Arial" w:cs="Arial"/>
                <w:sz w:val="20"/>
                <w:szCs w:val="20"/>
              </w:rPr>
              <w:t>sesti.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"/>
        <w:gridCol w:w="392"/>
        <w:gridCol w:w="142"/>
        <w:gridCol w:w="1832"/>
        <w:gridCol w:w="2366"/>
        <w:gridCol w:w="124"/>
        <w:gridCol w:w="106"/>
        <w:gridCol w:w="2136"/>
        <w:gridCol w:w="2791"/>
        <w:gridCol w:w="142"/>
      </w:tblGrid>
      <w:tr w:rsidR="00605D02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834F7E" w:rsidRPr="00605D02" w:rsidRDefault="009E1A50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E1A50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Asioiden valmistelua, päätöksentekoa ja täytäntöönpanoa koskevien asiakirjojen laadinta</w:t>
            </w:r>
          </w:p>
        </w:tc>
      </w:tr>
      <w:tr w:rsidR="004C4769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4962" w:type="dxa"/>
            <w:gridSpan w:val="6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3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D66325" w:rsidRDefault="009E1A50" w:rsidP="009E1A50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tekee ohjattuna asioiden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valmistelua, päätöksentekoa tai täytäntöönpanoa koskevia asiakirjoja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asiakirjojen laadinnassa organisaatiota koskevia säädöksiä, määräyksiä ja o</w:t>
            </w:r>
            <w:r w:rsidRPr="009E1A50">
              <w:rPr>
                <w:rFonts w:ascii="Arial" w:hAnsi="Arial" w:cs="Arial"/>
                <w:sz w:val="20"/>
                <w:szCs w:val="20"/>
              </w:rPr>
              <w:t>h</w:t>
            </w:r>
            <w:r w:rsidRPr="009E1A50">
              <w:rPr>
                <w:rFonts w:ascii="Arial" w:hAnsi="Arial" w:cs="Arial"/>
                <w:sz w:val="20"/>
                <w:szCs w:val="20"/>
              </w:rPr>
              <w:t>jeita</w:t>
            </w:r>
          </w:p>
        </w:tc>
      </w:tr>
      <w:tr w:rsidR="002104A6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D66325" w:rsidRDefault="009E1A50" w:rsidP="008F670C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tekee tavanomaisissa tilanteissa asioiden valmistelua, päätöksentekoa tai täytäntöönpanoa koskevia asiakirjoja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laadinnassa organisaatiota koskevia säädöksiä, määräyksiä ja ohjeita</w:t>
            </w:r>
          </w:p>
        </w:tc>
      </w:tr>
      <w:tr w:rsidR="002104A6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D66325" w:rsidRDefault="009E1A50" w:rsidP="009E1A50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tekee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asioiden valmistelua,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päätöksentekoa tai täytäntöönpanoa koskevia asiakirjoja</w:t>
            </w:r>
          </w:p>
          <w:p w:rsidR="009E1A50" w:rsidRPr="009E1A50" w:rsidRDefault="009E1A50" w:rsidP="009E1A50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noudattaa asiakirjojen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A50">
              <w:rPr>
                <w:rFonts w:ascii="Arial" w:hAnsi="Arial" w:cs="Arial"/>
                <w:sz w:val="20"/>
                <w:szCs w:val="20"/>
              </w:rPr>
              <w:t>laadinnassa organisaatiota koskevia säädöksiä, määräyksiä ja ohjeita</w:t>
            </w:r>
          </w:p>
        </w:tc>
      </w:tr>
      <w:tr w:rsidR="00432DCB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</w:tcPr>
          <w:p w:rsidR="002104A6" w:rsidRPr="00A76A24" w:rsidRDefault="009E1A50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Asiakirjojen käsittely</w:t>
            </w:r>
          </w:p>
        </w:tc>
      </w:tr>
      <w:tr w:rsidR="002104A6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701F15" w:rsidRDefault="009E1A50" w:rsidP="008F670C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1A50">
              <w:rPr>
                <w:rFonts w:ascii="Arial" w:hAnsi="Arial" w:cs="Arial"/>
                <w:sz w:val="20"/>
                <w:szCs w:val="20"/>
              </w:rPr>
              <w:t>vastaanottaa ohjattuna asiakirjoja ja toimittaa ne eteenpäin säädösten, määräysten ja organisaation ohjeiden mukaisesti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säilyttää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asiakirjoja säädösten,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määräysten ja organisaation ohjeiden mukaisesti</w:t>
            </w:r>
          </w:p>
        </w:tc>
      </w:tr>
      <w:tr w:rsidR="002104A6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701F15" w:rsidRDefault="005B5043" w:rsidP="008F670C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vastaanottaa ja käsittelee asiakirjoja ja toimittaa ne eteenpäin säädösten, määräysten ja organisa</w:t>
            </w:r>
            <w:r w:rsidRPr="005B5043">
              <w:rPr>
                <w:rFonts w:ascii="Arial" w:hAnsi="Arial" w:cs="Arial"/>
                <w:sz w:val="20"/>
                <w:szCs w:val="20"/>
              </w:rPr>
              <w:t>a</w:t>
            </w:r>
            <w:r w:rsidRPr="005B5043">
              <w:rPr>
                <w:rFonts w:ascii="Arial" w:hAnsi="Arial" w:cs="Arial"/>
                <w:sz w:val="20"/>
                <w:szCs w:val="20"/>
              </w:rPr>
              <w:t>tion ohjeiden mukaisesti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säilyttää asiakirjoja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säädösten, määräysten ja organisaation ohjeiden mukaisesti</w:t>
            </w:r>
          </w:p>
        </w:tc>
      </w:tr>
      <w:tr w:rsidR="002104A6" w:rsidRPr="00FD495C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701F15" w:rsidRDefault="005B5043" w:rsidP="00701F15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hoitaa itsenäisesti asiakirjojen vastaanottamiseen, käsittelyyn ja välittämiseen liittyviä tehtäviä sä</w:t>
            </w:r>
            <w:r w:rsidRPr="005B5043">
              <w:rPr>
                <w:rFonts w:ascii="Arial" w:hAnsi="Arial" w:cs="Arial"/>
                <w:sz w:val="20"/>
                <w:szCs w:val="20"/>
              </w:rPr>
              <w:t>ä</w:t>
            </w:r>
            <w:r w:rsidRPr="005B5043">
              <w:rPr>
                <w:rFonts w:ascii="Arial" w:hAnsi="Arial" w:cs="Arial"/>
                <w:sz w:val="20"/>
                <w:szCs w:val="20"/>
              </w:rPr>
              <w:t>dösten, määräysten ja organisaation ohjeiden mukaisesti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hoitaa itsenäisesti asiakirjojen säilyttämiseen ja hävittämiseen liittyviä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tehtäviä säädösten, määräy</w:t>
            </w:r>
            <w:r w:rsidRPr="005B5043">
              <w:rPr>
                <w:rFonts w:ascii="Arial" w:hAnsi="Arial" w:cs="Arial"/>
                <w:sz w:val="20"/>
                <w:szCs w:val="20"/>
              </w:rPr>
              <w:t>s</w:t>
            </w:r>
            <w:r w:rsidRPr="005B5043">
              <w:rPr>
                <w:rFonts w:ascii="Arial" w:hAnsi="Arial" w:cs="Arial"/>
                <w:sz w:val="20"/>
                <w:szCs w:val="20"/>
              </w:rPr>
              <w:t>ten ja organisaation ohjeiden mukaisesti</w:t>
            </w:r>
          </w:p>
        </w:tc>
      </w:tr>
      <w:tr w:rsidR="00605D02" w:rsidRPr="00FD495C" w:rsidTr="00697702">
        <w:trPr>
          <w:gridBefore w:val="1"/>
          <w:wBefore w:w="176" w:type="dxa"/>
          <w:cantSplit/>
          <w:trHeight w:val="750"/>
        </w:trPr>
        <w:tc>
          <w:tcPr>
            <w:tcW w:w="10031" w:type="dxa"/>
            <w:gridSpan w:val="9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0C" w:rsidRPr="00A76A24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</w:tcPr>
          <w:p w:rsidR="008F670C" w:rsidRPr="00A76A24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b/>
                <w:color w:val="FF0000"/>
                <w:sz w:val="20"/>
                <w:szCs w:val="20"/>
              </w:rPr>
              <w:t>Henkilörekisterin ylläpito</w:t>
            </w:r>
          </w:p>
        </w:tc>
      </w:tr>
      <w:tr w:rsidR="008F670C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8F670C" w:rsidRPr="008F670C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F670C" w:rsidRDefault="005B5043" w:rsidP="005B5043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ylläpitää ohjattuna henkilörekisteriä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noudattaa ohjattuna henkilörekisteriä koskevia säädöksiä, määräyksiä ja organisaation ohjeita</w:t>
            </w:r>
          </w:p>
        </w:tc>
      </w:tr>
      <w:tr w:rsidR="008F670C" w:rsidRPr="008F670C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F670C" w:rsidRDefault="005B5043" w:rsidP="005B5043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ylläpitää henkilörekisteriä tavallisissa tilanteissa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noudattaa henkilörekisteriä koskevia säädöksiä, määräyksiä ja organisaation ohjeita</w:t>
            </w:r>
          </w:p>
        </w:tc>
      </w:tr>
      <w:tr w:rsidR="008F670C" w:rsidRPr="00701F15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F670C" w:rsidRDefault="005B5043" w:rsidP="005B5043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ylläpitää henkilörekisteriä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ja lisää siihen tietoja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uusissa tilanteissa sekä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laatii tarvittaessa rekist</w:t>
            </w:r>
            <w:r w:rsidRPr="005B5043">
              <w:rPr>
                <w:rFonts w:ascii="Arial" w:hAnsi="Arial" w:cs="Arial"/>
                <w:sz w:val="20"/>
                <w:szCs w:val="20"/>
              </w:rPr>
              <w:t>e</w:t>
            </w:r>
            <w:r w:rsidRPr="005B5043">
              <w:rPr>
                <w:rFonts w:ascii="Arial" w:hAnsi="Arial" w:cs="Arial"/>
                <w:sz w:val="20"/>
                <w:szCs w:val="20"/>
              </w:rPr>
              <w:t>riselosteen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noudattaa henkilörekisteriä koskevia säädöksiä, määräyksiä ja organisaation ohjeita</w:t>
            </w:r>
          </w:p>
        </w:tc>
      </w:tr>
      <w:tr w:rsidR="008F670C" w:rsidRPr="00A76A24" w:rsidTr="00697702">
        <w:trPr>
          <w:gridBefore w:val="1"/>
          <w:wBefore w:w="176" w:type="dxa"/>
          <w:cantSplit/>
          <w:trHeight w:val="750"/>
        </w:trPr>
        <w:tc>
          <w:tcPr>
            <w:tcW w:w="10031" w:type="dxa"/>
            <w:gridSpan w:val="9"/>
          </w:tcPr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F41779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0C" w:rsidRPr="00605D02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8F670C" w:rsidRPr="005B5043" w:rsidRDefault="005B5043" w:rsidP="005B5043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B5043">
              <w:rPr>
                <w:rFonts w:ascii="Arial" w:hAnsi="Arial" w:cs="Arial"/>
                <w:b/>
                <w:color w:val="FF0000"/>
                <w:sz w:val="20"/>
                <w:szCs w:val="20"/>
              </w:rPr>
              <w:t>Raporttien, tilastojen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b/>
                <w:color w:val="FF0000"/>
                <w:sz w:val="20"/>
                <w:szCs w:val="20"/>
              </w:rPr>
              <w:t>ja laskelmien laadinta</w:t>
            </w:r>
          </w:p>
        </w:tc>
      </w:tr>
      <w:tr w:rsidR="008F670C" w:rsidRPr="008107FA" w:rsidTr="00697702">
        <w:trPr>
          <w:gridBefore w:val="1"/>
          <w:wBefore w:w="176" w:type="dxa"/>
          <w:cantSplit/>
          <w:trHeight w:val="399"/>
        </w:trPr>
        <w:tc>
          <w:tcPr>
            <w:tcW w:w="4962" w:type="dxa"/>
            <w:gridSpan w:val="6"/>
            <w:shd w:val="clear" w:color="auto" w:fill="auto"/>
          </w:tcPr>
          <w:p w:rsidR="008F670C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F670C" w:rsidRPr="008107FA" w:rsidRDefault="008F670C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3"/>
            <w:shd w:val="clear" w:color="auto" w:fill="auto"/>
          </w:tcPr>
          <w:p w:rsidR="008F670C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8F670C" w:rsidRPr="008107FA" w:rsidRDefault="008F670C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70C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8F670C" w:rsidRPr="00D66325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F670C" w:rsidRDefault="005B5043" w:rsidP="005B5043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laatii ohjattuna organisaation toimintaan ja talouteen liittyviä raportteja, tilastoja tai laskelmia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muotoilee ja kirjoittaa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ohjattuna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jäsen-, asiakas- tms. tiedotteen</w:t>
            </w:r>
          </w:p>
        </w:tc>
      </w:tr>
      <w:tr w:rsidR="008F670C" w:rsidRPr="008F670C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F670C" w:rsidRDefault="005B5043" w:rsidP="005B5043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laatii tavanomaisissa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tilanteissa organisaation toimintaan ja talouteen liittyviä raportteja, tilastoja tai laskelmia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muotoilee ja kirjoittaa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ohjattuna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jäsen-, asiakas- tms. tiedotteen</w:t>
            </w:r>
          </w:p>
        </w:tc>
      </w:tr>
      <w:tr w:rsidR="008F670C" w:rsidRPr="00D66325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8F670C" w:rsidRPr="00C24747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F670C" w:rsidRDefault="005B5043" w:rsidP="005B5043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laatii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organisaation toimintaan ja talouteen liittyviä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raportteja, tilastoja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laskelmia</w:t>
            </w:r>
          </w:p>
          <w:p w:rsidR="005B5043" w:rsidRDefault="005B5043" w:rsidP="005B5043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muotoilee ja kirjoittaa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ohjattuna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jäsen-, asiakas- tms. tiedotteen</w:t>
            </w:r>
          </w:p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hoitaa kirjeenvaihtoa</w:t>
            </w:r>
          </w:p>
        </w:tc>
      </w:tr>
      <w:tr w:rsidR="008F670C" w:rsidRPr="00A76A24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</w:tcPr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F41779" w:rsidRDefault="008F670C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F670C" w:rsidRPr="00A76A24" w:rsidRDefault="008F670C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043" w:rsidRPr="005B5043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5B5043" w:rsidRPr="005B5043" w:rsidRDefault="005B5043" w:rsidP="00FA2368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B5043">
              <w:rPr>
                <w:rFonts w:ascii="Arial" w:hAnsi="Arial" w:cs="Arial"/>
                <w:b/>
                <w:color w:val="FF0000"/>
                <w:sz w:val="20"/>
                <w:szCs w:val="20"/>
              </w:rPr>
              <w:t>Ilmoitusten tekeminen</w:t>
            </w:r>
          </w:p>
        </w:tc>
      </w:tr>
      <w:tr w:rsidR="005B5043" w:rsidRPr="008107FA" w:rsidTr="00697702">
        <w:trPr>
          <w:gridBefore w:val="1"/>
          <w:wBefore w:w="176" w:type="dxa"/>
          <w:cantSplit/>
          <w:trHeight w:val="399"/>
        </w:trPr>
        <w:tc>
          <w:tcPr>
            <w:tcW w:w="4962" w:type="dxa"/>
            <w:gridSpan w:val="6"/>
            <w:shd w:val="clear" w:color="auto" w:fill="auto"/>
          </w:tcPr>
          <w:p w:rsidR="005B5043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5B5043" w:rsidRPr="008107FA" w:rsidRDefault="005B5043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3"/>
            <w:shd w:val="clear" w:color="auto" w:fill="auto"/>
          </w:tcPr>
          <w:p w:rsidR="005B5043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5B5043" w:rsidRPr="008107FA" w:rsidRDefault="005B5043" w:rsidP="00FA2368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5043" w:rsidRPr="00C24747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  <w:shd w:val="clear" w:color="auto" w:fill="auto"/>
          </w:tcPr>
          <w:p w:rsidR="005B5043" w:rsidRPr="00C24747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5B5043" w:rsidRPr="005B5043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5B5043" w:rsidRPr="00C24747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osallistuu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organisaation toimintaan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liittyvien viranomaisille tai muille tahoille tehtävien ilmo</w:t>
            </w:r>
            <w:r w:rsidRPr="005B5043">
              <w:rPr>
                <w:rFonts w:ascii="Arial" w:hAnsi="Arial" w:cs="Arial"/>
                <w:sz w:val="20"/>
                <w:szCs w:val="20"/>
              </w:rPr>
              <w:t>i</w:t>
            </w:r>
            <w:r w:rsidRPr="005B5043">
              <w:rPr>
                <w:rFonts w:ascii="Arial" w:hAnsi="Arial" w:cs="Arial"/>
                <w:sz w:val="20"/>
                <w:szCs w:val="20"/>
              </w:rPr>
              <w:t>tusten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hakemusten laatimiseen</w:t>
            </w:r>
          </w:p>
        </w:tc>
      </w:tr>
      <w:tr w:rsidR="005B5043" w:rsidRPr="005B5043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5B5043" w:rsidRPr="00C24747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tekee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toimintaan liittyviä tavanomaisia ilmoituksia tai hakemuksia viranomaisille tai muille tahoille.</w:t>
            </w:r>
          </w:p>
        </w:tc>
      </w:tr>
      <w:tr w:rsidR="005B5043" w:rsidRPr="005B5043" w:rsidTr="00697702">
        <w:trPr>
          <w:gridBefore w:val="1"/>
          <w:wBefore w:w="176" w:type="dxa"/>
          <w:cantSplit/>
          <w:trHeight w:val="399"/>
        </w:trPr>
        <w:tc>
          <w:tcPr>
            <w:tcW w:w="534" w:type="dxa"/>
            <w:gridSpan w:val="2"/>
            <w:shd w:val="clear" w:color="auto" w:fill="auto"/>
          </w:tcPr>
          <w:p w:rsidR="005B5043" w:rsidRPr="00C24747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5B5043" w:rsidRPr="005B5043" w:rsidRDefault="005B5043" w:rsidP="005B5043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5043">
              <w:rPr>
                <w:rFonts w:ascii="Arial" w:hAnsi="Arial" w:cs="Arial"/>
                <w:sz w:val="20"/>
                <w:szCs w:val="20"/>
              </w:rPr>
              <w:t>tekee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organisaation toimintaan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liittyviä ilmoituksia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043">
              <w:rPr>
                <w:rFonts w:ascii="Arial" w:hAnsi="Arial" w:cs="Arial"/>
                <w:sz w:val="20"/>
                <w:szCs w:val="20"/>
              </w:rPr>
              <w:t>hakemuksia viranomaisille tai muille tahoille.</w:t>
            </w:r>
          </w:p>
        </w:tc>
      </w:tr>
      <w:tr w:rsidR="005B5043" w:rsidRPr="00A76A24" w:rsidTr="00697702">
        <w:trPr>
          <w:gridBefore w:val="1"/>
          <w:wBefore w:w="176" w:type="dxa"/>
          <w:cantSplit/>
          <w:trHeight w:val="399"/>
        </w:trPr>
        <w:tc>
          <w:tcPr>
            <w:tcW w:w="10031" w:type="dxa"/>
            <w:gridSpan w:val="9"/>
          </w:tcPr>
          <w:p w:rsidR="005B5043" w:rsidRPr="00A76A24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5B5043" w:rsidRDefault="005B5043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B5043" w:rsidRDefault="005B5043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B5043" w:rsidRDefault="005B5043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B5043" w:rsidRPr="00F41779" w:rsidRDefault="005B5043" w:rsidP="00FA236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5B5043" w:rsidRPr="00A76A24" w:rsidRDefault="005B5043" w:rsidP="00FA236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697702">
        <w:trPr>
          <w:gridBefore w:val="1"/>
          <w:wBefore w:w="176" w:type="dxa"/>
          <w:cantSplit/>
          <w:trHeight w:val="750"/>
        </w:trPr>
        <w:tc>
          <w:tcPr>
            <w:tcW w:w="10031" w:type="dxa"/>
            <w:gridSpan w:val="9"/>
          </w:tcPr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697702">
        <w:trPr>
          <w:gridBefore w:val="1"/>
          <w:wBefore w:w="176" w:type="dxa"/>
          <w:cantSplit/>
          <w:trHeight w:val="750"/>
        </w:trPr>
        <w:tc>
          <w:tcPr>
            <w:tcW w:w="10031" w:type="dxa"/>
            <w:gridSpan w:val="9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</w:trPr>
        <w:tc>
          <w:tcPr>
            <w:tcW w:w="10065" w:type="dxa"/>
            <w:gridSpan w:val="9"/>
            <w:shd w:val="clear" w:color="auto" w:fill="DAEEF3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Arvioinnin kohde </w:t>
            </w:r>
          </w:p>
          <w:p w:rsidR="00697702" w:rsidRPr="004C4769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697702" w:rsidRPr="00FD495C" w:rsidTr="00697702">
        <w:trPr>
          <w:gridAfter w:val="1"/>
          <w:wAfter w:w="142" w:type="dxa"/>
        </w:trPr>
        <w:tc>
          <w:tcPr>
            <w:tcW w:w="5032" w:type="dxa"/>
            <w:gridSpan w:val="6"/>
            <w:shd w:val="clear" w:color="auto" w:fill="auto"/>
          </w:tcPr>
          <w:p w:rsidR="00697702" w:rsidRPr="00605D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gridSpan w:val="3"/>
            <w:shd w:val="clear" w:color="auto" w:fill="auto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605D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</w:trPr>
        <w:tc>
          <w:tcPr>
            <w:tcW w:w="10065" w:type="dxa"/>
            <w:gridSpan w:val="9"/>
            <w:shd w:val="clear" w:color="auto" w:fill="auto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697702" w:rsidRPr="00726AE3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  <w:trHeight w:val="267"/>
        </w:trPr>
        <w:tc>
          <w:tcPr>
            <w:tcW w:w="10065" w:type="dxa"/>
            <w:gridSpan w:val="9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muuttuvissa tilanteissa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702">
              <w:rPr>
                <w:rFonts w:ascii="Arial" w:hAnsi="Arial" w:cs="Arial"/>
                <w:sz w:val="20"/>
                <w:szCs w:val="20"/>
              </w:rPr>
              <w:t>valintatilanteissa tarvitsee ohjausta ja tukea</w:t>
            </w:r>
          </w:p>
          <w:p w:rsidR="00697702" w:rsidRPr="00697702" w:rsidRDefault="00697702" w:rsidP="00697702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hakee tietoa tutuista tietolähteistä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toimii muuttuvissa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702">
              <w:rPr>
                <w:rFonts w:ascii="Arial" w:hAnsi="Arial" w:cs="Arial"/>
                <w:sz w:val="20"/>
                <w:szCs w:val="20"/>
              </w:rPr>
              <w:t>valintatilanteissa tarkoituksenmukaisesti</w:t>
            </w:r>
          </w:p>
          <w:p w:rsidR="00697702" w:rsidRPr="00697702" w:rsidRDefault="00697702" w:rsidP="00697702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 toimintat</w:t>
            </w:r>
            <w:r w:rsidRPr="00697702">
              <w:rPr>
                <w:rFonts w:ascii="Arial" w:hAnsi="Arial" w:cs="Arial"/>
                <w:sz w:val="20"/>
                <w:szCs w:val="20"/>
              </w:rPr>
              <w:t>a</w:t>
            </w:r>
            <w:r w:rsidRPr="00697702">
              <w:rPr>
                <w:rFonts w:ascii="Arial" w:hAnsi="Arial" w:cs="Arial"/>
                <w:sz w:val="20"/>
                <w:szCs w:val="20"/>
              </w:rPr>
              <w:t>poja</w:t>
            </w:r>
          </w:p>
          <w:p w:rsidR="00697702" w:rsidRPr="00697702" w:rsidRDefault="00697702" w:rsidP="00697702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hakee itsenäisesti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702">
              <w:rPr>
                <w:rFonts w:ascii="Arial" w:hAnsi="Arial" w:cs="Arial"/>
                <w:sz w:val="20"/>
                <w:szCs w:val="20"/>
              </w:rPr>
              <w:t>oma-aloitteisesti tietoa eri lähteistä</w:t>
            </w:r>
          </w:p>
        </w:tc>
      </w:tr>
      <w:tr w:rsidR="00697702" w:rsidRPr="00FD495C" w:rsidTr="00697702">
        <w:trPr>
          <w:gridAfter w:val="1"/>
          <w:wAfter w:w="142" w:type="dxa"/>
          <w:trHeight w:val="750"/>
        </w:trPr>
        <w:tc>
          <w:tcPr>
            <w:tcW w:w="10065" w:type="dxa"/>
            <w:gridSpan w:val="9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A76A24" w:rsidRDefault="00697702" w:rsidP="00FA2368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  <w:trHeight w:val="299"/>
        </w:trPr>
        <w:tc>
          <w:tcPr>
            <w:tcW w:w="10065" w:type="dxa"/>
            <w:gridSpan w:val="9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697702" w:rsidRPr="00A76A2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  <w:trHeight w:val="267"/>
        </w:trPr>
        <w:tc>
          <w:tcPr>
            <w:tcW w:w="10065" w:type="dxa"/>
            <w:gridSpan w:val="9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Pr="00B01A02" w:rsidRDefault="00697702" w:rsidP="006977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r w:rsidRPr="00083851">
              <w:rPr>
                <w:rFonts w:ascii="Arial" w:hAnsi="Arial" w:cs="Arial"/>
                <w:sz w:val="20"/>
                <w:szCs w:val="20"/>
              </w:rPr>
              <w:t xml:space="preserve">– ryhmässä 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Pr="00B01A02" w:rsidRDefault="00697702" w:rsidP="006977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työyhteisössä ja – ryhmässä erilaisten ihmisten kanssa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Pr="00B01A02" w:rsidRDefault="00697702" w:rsidP="00697702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</w:t>
            </w:r>
            <w:r w:rsidRPr="00083851">
              <w:rPr>
                <w:rFonts w:ascii="Arial" w:hAnsi="Arial" w:cs="Arial"/>
                <w:sz w:val="20"/>
                <w:szCs w:val="20"/>
              </w:rPr>
              <w:t>kykyisesti työyhteisön ja – ryhmän jäsenenä</w:t>
            </w:r>
          </w:p>
        </w:tc>
      </w:tr>
      <w:tr w:rsidR="00697702" w:rsidRPr="00FD495C" w:rsidTr="00697702">
        <w:trPr>
          <w:gridAfter w:val="1"/>
          <w:wAfter w:w="142" w:type="dxa"/>
          <w:trHeight w:val="750"/>
        </w:trPr>
        <w:tc>
          <w:tcPr>
            <w:tcW w:w="10065" w:type="dxa"/>
            <w:gridSpan w:val="9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A76A2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  <w:trHeight w:val="211"/>
        </w:trPr>
        <w:tc>
          <w:tcPr>
            <w:tcW w:w="10065" w:type="dxa"/>
            <w:gridSpan w:val="9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697702" w:rsidRPr="00A76A2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  <w:trHeight w:val="267"/>
        </w:trPr>
        <w:tc>
          <w:tcPr>
            <w:tcW w:w="10065" w:type="dxa"/>
            <w:gridSpan w:val="9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78D8">
              <w:rPr>
                <w:rFonts w:ascii="Arial" w:hAnsi="Arial" w:cs="Arial"/>
                <w:sz w:val="20"/>
                <w:szCs w:val="20"/>
              </w:rPr>
              <w:t>annettuja eettisiä ohjeita</w:t>
            </w:r>
          </w:p>
          <w:p w:rsidR="00697702" w:rsidRPr="00C378D8" w:rsidRDefault="00697702" w:rsidP="00697702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noudattaa vaitiolovelvollisuutta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Pr="00697702" w:rsidRDefault="00697702" w:rsidP="00697702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378D8">
              <w:rPr>
                <w:rFonts w:ascii="Arial" w:hAnsi="Arial" w:cs="Arial"/>
                <w:sz w:val="20"/>
                <w:szCs w:val="20"/>
              </w:rPr>
              <w:t>noudattaa annet</w:t>
            </w:r>
            <w:r>
              <w:rPr>
                <w:rFonts w:ascii="Arial" w:hAnsi="Arial" w:cs="Arial"/>
                <w:sz w:val="20"/>
                <w:szCs w:val="20"/>
              </w:rPr>
              <w:t>tuja eettisiä ohjeita</w:t>
            </w:r>
          </w:p>
          <w:p w:rsidR="00697702" w:rsidRPr="00697702" w:rsidRDefault="00697702" w:rsidP="00697702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noudattaa vaitiolovelvollisuutta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toimii työssään yrityksen tai organisaation arvojen mukaisesti ja noudattaa ammattiinsa kuuluvaa etiikkaa</w:t>
            </w:r>
          </w:p>
          <w:p w:rsidR="00697702" w:rsidRPr="00C378D8" w:rsidRDefault="00697702" w:rsidP="00697702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noudattaa vaitiolovelvollisuutta</w:t>
            </w:r>
          </w:p>
        </w:tc>
      </w:tr>
      <w:tr w:rsidR="00697702" w:rsidRPr="00FD495C" w:rsidTr="00697702">
        <w:trPr>
          <w:gridAfter w:val="1"/>
          <w:wAfter w:w="142" w:type="dxa"/>
          <w:trHeight w:val="750"/>
        </w:trPr>
        <w:tc>
          <w:tcPr>
            <w:tcW w:w="10065" w:type="dxa"/>
            <w:gridSpan w:val="9"/>
          </w:tcPr>
          <w:p w:rsidR="00697702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A76A2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  <w:trHeight w:val="445"/>
        </w:trPr>
        <w:tc>
          <w:tcPr>
            <w:tcW w:w="10065" w:type="dxa"/>
            <w:gridSpan w:val="9"/>
          </w:tcPr>
          <w:p w:rsidR="00697702" w:rsidRPr="00A76A2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697702" w:rsidRPr="00FD495C" w:rsidTr="00697702">
        <w:trPr>
          <w:gridAfter w:val="1"/>
          <w:wAfter w:w="142" w:type="dxa"/>
          <w:trHeight w:val="267"/>
        </w:trPr>
        <w:tc>
          <w:tcPr>
            <w:tcW w:w="10065" w:type="dxa"/>
            <w:gridSpan w:val="9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P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toimii työympäristön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702">
              <w:rPr>
                <w:rFonts w:ascii="Arial" w:hAnsi="Arial" w:cs="Arial"/>
                <w:sz w:val="20"/>
                <w:szCs w:val="20"/>
              </w:rPr>
              <w:t>turvallisuusjärjestelmien edellyttämällä tavalla</w:t>
            </w:r>
          </w:p>
          <w:p w:rsidR="00697702" w:rsidRPr="00FF5971" w:rsidRDefault="00FF5971" w:rsidP="00FF5971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sz w:val="20"/>
                <w:szCs w:val="20"/>
              </w:rPr>
              <w:t>käyttää turvallisia,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sopivasti kuormittavia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ja vaihtelevia työmenetelmiä ottaen huomioon ergonomian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lastRenderedPageBreak/>
              <w:t>toimii työympäristön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702">
              <w:rPr>
                <w:rFonts w:ascii="Arial" w:hAnsi="Arial" w:cs="Arial"/>
                <w:sz w:val="20"/>
                <w:szCs w:val="20"/>
              </w:rPr>
              <w:t>turvallisuusjärjestelmien edellyttämällä tavalla</w:t>
            </w:r>
          </w:p>
          <w:p w:rsidR="00FF5971" w:rsidRPr="00FF5971" w:rsidRDefault="00FF5971" w:rsidP="00FF5971">
            <w:pPr>
              <w:pStyle w:val="Luettelokappale"/>
              <w:keepNext/>
              <w:keepLines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sz w:val="20"/>
                <w:szCs w:val="20"/>
              </w:rPr>
              <w:t>käyttää turvallisia,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sopivasti kuormittavia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ja vaihtelevia työmenetelmiä ottaen huomioon ergonomian</w:t>
            </w:r>
          </w:p>
        </w:tc>
      </w:tr>
      <w:tr w:rsidR="00697702" w:rsidRPr="00FD495C" w:rsidTr="00697702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697702" w:rsidRPr="00C24747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FF5971" w:rsidRPr="00FF5971" w:rsidRDefault="00697702" w:rsidP="00FF5971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697702" w:rsidRDefault="00697702" w:rsidP="00FF5971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7702">
              <w:rPr>
                <w:rFonts w:ascii="Arial" w:hAnsi="Arial" w:cs="Arial"/>
                <w:sz w:val="20"/>
                <w:szCs w:val="20"/>
              </w:rPr>
              <w:t>toimii työympäristön</w:t>
            </w:r>
            <w:r w:rsidR="00FF5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turvallisuusjärjestelmien edellyttämällä tavalla</w:t>
            </w:r>
          </w:p>
          <w:p w:rsidR="00FF5971" w:rsidRPr="00FF5971" w:rsidRDefault="00FF5971" w:rsidP="00FF5971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sz w:val="20"/>
                <w:szCs w:val="20"/>
              </w:rPr>
              <w:t>käyttää turvallisia,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sopivasti kuormittavia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971">
              <w:rPr>
                <w:rFonts w:ascii="Arial" w:hAnsi="Arial" w:cs="Arial"/>
                <w:sz w:val="20"/>
                <w:szCs w:val="20"/>
              </w:rPr>
              <w:t>ja vaihtelevia työmenetelmiä ottaen huomioon ergonomian</w:t>
            </w:r>
          </w:p>
        </w:tc>
      </w:tr>
      <w:tr w:rsidR="00697702" w:rsidRPr="00FD495C" w:rsidTr="00697702">
        <w:trPr>
          <w:gridAfter w:val="1"/>
          <w:wAfter w:w="142" w:type="dxa"/>
          <w:trHeight w:val="750"/>
        </w:trPr>
        <w:tc>
          <w:tcPr>
            <w:tcW w:w="10065" w:type="dxa"/>
            <w:gridSpan w:val="9"/>
          </w:tcPr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F41779" w:rsidRDefault="00697702" w:rsidP="00697702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D76E4F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D76E4F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971" w:rsidRPr="00A76A24" w:rsidTr="00FA2368">
        <w:trPr>
          <w:gridAfter w:val="1"/>
          <w:wAfter w:w="142" w:type="dxa"/>
          <w:trHeight w:val="211"/>
        </w:trPr>
        <w:tc>
          <w:tcPr>
            <w:tcW w:w="10065" w:type="dxa"/>
            <w:gridSpan w:val="9"/>
          </w:tcPr>
          <w:p w:rsidR="00FF5971" w:rsidRPr="00A76A24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Kestävä kehitys </w:t>
            </w:r>
          </w:p>
        </w:tc>
      </w:tr>
      <w:tr w:rsidR="00FF5971" w:rsidRPr="00C24747" w:rsidTr="00FA2368">
        <w:trPr>
          <w:gridAfter w:val="1"/>
          <w:wAfter w:w="142" w:type="dxa"/>
          <w:trHeight w:val="267"/>
        </w:trPr>
        <w:tc>
          <w:tcPr>
            <w:tcW w:w="10065" w:type="dxa"/>
            <w:gridSpan w:val="9"/>
            <w:shd w:val="clear" w:color="auto" w:fill="auto"/>
          </w:tcPr>
          <w:p w:rsidR="00FF5971" w:rsidRPr="00C24747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FF5971" w:rsidRPr="00C378D8" w:rsidTr="00FA2368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FF5971" w:rsidRPr="00C24747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FF5971" w:rsidRPr="00C378D8" w:rsidRDefault="00FF5971" w:rsidP="00FA2368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</w:p>
        </w:tc>
      </w:tr>
      <w:tr w:rsidR="00FF5971" w:rsidRPr="00697702" w:rsidTr="00FA2368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FF5971" w:rsidRPr="00C24747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FF5971" w:rsidRPr="00697702" w:rsidRDefault="00FF5971" w:rsidP="00FA2368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</w:p>
        </w:tc>
      </w:tr>
      <w:tr w:rsidR="00FF5971" w:rsidRPr="00C378D8" w:rsidTr="00FA2368">
        <w:trPr>
          <w:gridAfter w:val="1"/>
          <w:wAfter w:w="142" w:type="dxa"/>
          <w:trHeight w:val="399"/>
        </w:trPr>
        <w:tc>
          <w:tcPr>
            <w:tcW w:w="568" w:type="dxa"/>
            <w:gridSpan w:val="2"/>
            <w:shd w:val="clear" w:color="auto" w:fill="auto"/>
          </w:tcPr>
          <w:p w:rsidR="00FF5971" w:rsidRPr="00C24747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FF5971" w:rsidRPr="00C378D8" w:rsidRDefault="00FF5971" w:rsidP="00FA2368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5971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</w:p>
        </w:tc>
      </w:tr>
      <w:tr w:rsidR="00FF5971" w:rsidRPr="00A76A24" w:rsidTr="00FA2368">
        <w:trPr>
          <w:gridAfter w:val="1"/>
          <w:wAfter w:w="142" w:type="dxa"/>
          <w:trHeight w:val="750"/>
        </w:trPr>
        <w:tc>
          <w:tcPr>
            <w:tcW w:w="10065" w:type="dxa"/>
            <w:gridSpan w:val="9"/>
          </w:tcPr>
          <w:p w:rsidR="00FF5971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F5971" w:rsidRDefault="00FF5971" w:rsidP="00FA2368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F5971" w:rsidRDefault="00FF5971" w:rsidP="00FA2368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F5971" w:rsidRPr="00A76A24" w:rsidRDefault="00FF5971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</w:trPr>
        <w:tc>
          <w:tcPr>
            <w:tcW w:w="10065" w:type="dxa"/>
            <w:gridSpan w:val="9"/>
          </w:tcPr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702" w:rsidRPr="00FD495C" w:rsidTr="00697702">
        <w:trPr>
          <w:gridAfter w:val="1"/>
          <w:wAfter w:w="142" w:type="dxa"/>
        </w:trPr>
        <w:tc>
          <w:tcPr>
            <w:tcW w:w="10065" w:type="dxa"/>
            <w:gridSpan w:val="9"/>
          </w:tcPr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97702" w:rsidRPr="00355554" w:rsidRDefault="00697702" w:rsidP="00FA23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971" w:rsidRPr="00FD495C" w:rsidTr="00697702">
        <w:trPr>
          <w:gridAfter w:val="1"/>
          <w:wAfter w:w="142" w:type="dxa"/>
        </w:trPr>
        <w:tc>
          <w:tcPr>
            <w:tcW w:w="10065" w:type="dxa"/>
            <w:gridSpan w:val="9"/>
          </w:tcPr>
          <w:p w:rsidR="00FF5971" w:rsidRPr="00FD495C" w:rsidRDefault="00FF5971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697702">
        <w:trPr>
          <w:gridAfter w:val="1"/>
          <w:wAfter w:w="142" w:type="dxa"/>
        </w:trPr>
        <w:tc>
          <w:tcPr>
            <w:tcW w:w="10065" w:type="dxa"/>
            <w:gridSpan w:val="9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697702">
        <w:trPr>
          <w:gridAfter w:val="1"/>
          <w:wAfter w:w="142" w:type="dxa"/>
        </w:trPr>
        <w:tc>
          <w:tcPr>
            <w:tcW w:w="2542" w:type="dxa"/>
            <w:gridSpan w:val="4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  <w:gridSpan w:val="3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697702">
        <w:trPr>
          <w:gridAfter w:val="1"/>
          <w:wAfter w:w="142" w:type="dxa"/>
        </w:trPr>
        <w:tc>
          <w:tcPr>
            <w:tcW w:w="2542" w:type="dxa"/>
            <w:gridSpan w:val="4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gridSpan w:val="3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697702">
        <w:trPr>
          <w:gridAfter w:val="1"/>
          <w:wAfter w:w="142" w:type="dxa"/>
        </w:trPr>
        <w:tc>
          <w:tcPr>
            <w:tcW w:w="2542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  <w:gridSpan w:val="3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697702">
        <w:trPr>
          <w:gridAfter w:val="1"/>
          <w:wAfter w:w="142" w:type="dxa"/>
        </w:trPr>
        <w:tc>
          <w:tcPr>
            <w:tcW w:w="2542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  <w:gridSpan w:val="3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697702">
        <w:trPr>
          <w:gridAfter w:val="1"/>
          <w:wAfter w:w="142" w:type="dxa"/>
        </w:trPr>
        <w:tc>
          <w:tcPr>
            <w:tcW w:w="2542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  <w:gridSpan w:val="3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1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0209B3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0209B3">
        <w:rPr>
          <w:rFonts w:ascii="Arial" w:hAnsi="Arial" w:cs="Arial"/>
          <w:b/>
          <w:sz w:val="20"/>
          <w:szCs w:val="20"/>
        </w:rPr>
        <w:t>Organisaation asiakirjojen hoitaminen 2.5.8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2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E9" w:rsidRDefault="00273BE9" w:rsidP="00DE71CC">
      <w:pPr>
        <w:spacing w:after="0"/>
      </w:pPr>
      <w:r>
        <w:separator/>
      </w:r>
    </w:p>
  </w:endnote>
  <w:endnote w:type="continuationSeparator" w:id="0">
    <w:p w:rsidR="00273BE9" w:rsidRDefault="00273BE9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Pr="001D3F24" w:rsidRDefault="00273BE9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7A7408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7A7408" w:rsidRPr="007A7408">
        <w:rPr>
          <w:noProof/>
          <w:sz w:val="20"/>
          <w:szCs w:val="20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E9" w:rsidRDefault="00273BE9" w:rsidP="00DE71CC">
      <w:pPr>
        <w:spacing w:after="0"/>
      </w:pPr>
      <w:r>
        <w:separator/>
      </w:r>
    </w:p>
  </w:footnote>
  <w:footnote w:type="continuationSeparator" w:id="0">
    <w:p w:rsidR="00273BE9" w:rsidRDefault="00273BE9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Default="00273BE9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2B77A1C" wp14:editId="33D46295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273BE9" w:rsidRPr="00A04664" w:rsidRDefault="006C76D9" w:rsidP="00A04664">
    <w:pPr>
      <w:keepNext/>
      <w:widowControl w:val="0"/>
      <w:spacing w:after="0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Nimi:</w:t>
    </w:r>
    <w:r w:rsidR="00273BE9">
      <w:rPr>
        <w:rFonts w:ascii="Arial" w:hAnsi="Arial" w:cs="Arial"/>
        <w:sz w:val="20"/>
        <w:szCs w:val="20"/>
      </w:rPr>
      <w:tab/>
    </w:r>
    <w:r w:rsidR="00273BE9">
      <w:rPr>
        <w:rFonts w:ascii="Arial" w:hAnsi="Arial" w:cs="Arial"/>
        <w:sz w:val="20"/>
        <w:szCs w:val="20"/>
      </w:rPr>
      <w:tab/>
    </w:r>
    <w:r w:rsidR="00273BE9">
      <w:rPr>
        <w:rFonts w:ascii="Arial" w:hAnsi="Arial" w:cs="Arial"/>
        <w:sz w:val="20"/>
        <w:szCs w:val="20"/>
      </w:rPr>
      <w:tab/>
    </w:r>
    <w:r w:rsidR="00273BE9">
      <w:rPr>
        <w:rFonts w:ascii="Arial" w:hAnsi="Arial" w:cs="Arial"/>
        <w:sz w:val="20"/>
        <w:szCs w:val="20"/>
      </w:rPr>
      <w:tab/>
    </w:r>
    <w:r w:rsidRPr="006C76D9">
      <w:rPr>
        <w:rFonts w:ascii="Arial" w:hAnsi="Arial" w:cs="Arial"/>
        <w:sz w:val="20"/>
        <w:szCs w:val="20"/>
      </w:rPr>
      <w:t>Organisaation asiakirjojen hoitaminen 2.5.8</w:t>
    </w:r>
  </w:p>
  <w:p w:rsidR="00273BE9" w:rsidRPr="007C0FEA" w:rsidRDefault="00273BE9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273BE9" w:rsidRDefault="00273B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Default="00273BE9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273BE9" w:rsidRDefault="00273BE9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C3D52">
      <w:rPr>
        <w:rFonts w:ascii="Arial" w:hAnsi="Arial" w:cs="Arial"/>
        <w:sz w:val="20"/>
        <w:szCs w:val="20"/>
      </w:rPr>
      <w:t>Asiakkuuksien hoito 2.2.2</w:t>
    </w:r>
  </w:p>
  <w:p w:rsidR="00273BE9" w:rsidRPr="007C0FEA" w:rsidRDefault="00273BE9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9" w:rsidRPr="003542DA" w:rsidRDefault="00273BE9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26227"/>
    <w:multiLevelType w:val="hybridMultilevel"/>
    <w:tmpl w:val="20DAC5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470B3"/>
    <w:multiLevelType w:val="hybridMultilevel"/>
    <w:tmpl w:val="B614B7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42A"/>
    <w:multiLevelType w:val="hybridMultilevel"/>
    <w:tmpl w:val="8B0CDD8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616068"/>
    <w:multiLevelType w:val="hybridMultilevel"/>
    <w:tmpl w:val="A53A44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A75865"/>
    <w:multiLevelType w:val="hybridMultilevel"/>
    <w:tmpl w:val="0B066A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7"/>
  </w:num>
  <w:num w:numId="4">
    <w:abstractNumId w:val="2"/>
  </w:num>
  <w:num w:numId="5">
    <w:abstractNumId w:val="20"/>
  </w:num>
  <w:num w:numId="6">
    <w:abstractNumId w:val="21"/>
  </w:num>
  <w:num w:numId="7">
    <w:abstractNumId w:val="17"/>
  </w:num>
  <w:num w:numId="8">
    <w:abstractNumId w:val="16"/>
  </w:num>
  <w:num w:numId="9">
    <w:abstractNumId w:val="10"/>
  </w:num>
  <w:num w:numId="10">
    <w:abstractNumId w:val="8"/>
  </w:num>
  <w:num w:numId="11">
    <w:abstractNumId w:val="6"/>
  </w:num>
  <w:num w:numId="12">
    <w:abstractNumId w:val="33"/>
  </w:num>
  <w:num w:numId="13">
    <w:abstractNumId w:val="30"/>
  </w:num>
  <w:num w:numId="14">
    <w:abstractNumId w:val="18"/>
  </w:num>
  <w:num w:numId="15">
    <w:abstractNumId w:val="39"/>
  </w:num>
  <w:num w:numId="16">
    <w:abstractNumId w:val="25"/>
  </w:num>
  <w:num w:numId="17">
    <w:abstractNumId w:val="5"/>
  </w:num>
  <w:num w:numId="18">
    <w:abstractNumId w:val="31"/>
  </w:num>
  <w:num w:numId="19">
    <w:abstractNumId w:val="24"/>
  </w:num>
  <w:num w:numId="20">
    <w:abstractNumId w:val="22"/>
  </w:num>
  <w:num w:numId="21">
    <w:abstractNumId w:val="14"/>
  </w:num>
  <w:num w:numId="22">
    <w:abstractNumId w:val="28"/>
  </w:num>
  <w:num w:numId="23">
    <w:abstractNumId w:val="36"/>
  </w:num>
  <w:num w:numId="24">
    <w:abstractNumId w:val="15"/>
  </w:num>
  <w:num w:numId="25">
    <w:abstractNumId w:val="32"/>
  </w:num>
  <w:num w:numId="26">
    <w:abstractNumId w:val="40"/>
  </w:num>
  <w:num w:numId="27">
    <w:abstractNumId w:val="12"/>
  </w:num>
  <w:num w:numId="28">
    <w:abstractNumId w:val="29"/>
  </w:num>
  <w:num w:numId="29">
    <w:abstractNumId w:val="13"/>
  </w:num>
  <w:num w:numId="30">
    <w:abstractNumId w:val="27"/>
  </w:num>
  <w:num w:numId="31">
    <w:abstractNumId w:val="34"/>
  </w:num>
  <w:num w:numId="32">
    <w:abstractNumId w:val="35"/>
  </w:num>
  <w:num w:numId="33">
    <w:abstractNumId w:val="7"/>
  </w:num>
  <w:num w:numId="34">
    <w:abstractNumId w:val="1"/>
  </w:num>
  <w:num w:numId="35">
    <w:abstractNumId w:val="3"/>
  </w:num>
  <w:num w:numId="36">
    <w:abstractNumId w:val="19"/>
  </w:num>
  <w:num w:numId="37">
    <w:abstractNumId w:val="9"/>
  </w:num>
  <w:num w:numId="38">
    <w:abstractNumId w:val="4"/>
  </w:num>
  <w:num w:numId="39">
    <w:abstractNumId w:val="26"/>
  </w:num>
  <w:num w:numId="40">
    <w:abstractNumId w:val="23"/>
  </w:num>
  <w:num w:numId="41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09B3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4B4A"/>
    <w:rsid w:val="00150C0D"/>
    <w:rsid w:val="00151D56"/>
    <w:rsid w:val="001562DE"/>
    <w:rsid w:val="00160A44"/>
    <w:rsid w:val="00177FB3"/>
    <w:rsid w:val="001801AF"/>
    <w:rsid w:val="00183E50"/>
    <w:rsid w:val="00185E46"/>
    <w:rsid w:val="00196F5A"/>
    <w:rsid w:val="001A2869"/>
    <w:rsid w:val="001B561B"/>
    <w:rsid w:val="001B64E2"/>
    <w:rsid w:val="001C2CC0"/>
    <w:rsid w:val="001C66C3"/>
    <w:rsid w:val="001D0612"/>
    <w:rsid w:val="001D3F24"/>
    <w:rsid w:val="001E0C1A"/>
    <w:rsid w:val="001E1CFC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73BE9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23BB1"/>
    <w:rsid w:val="00324D24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4DE3"/>
    <w:rsid w:val="003D460A"/>
    <w:rsid w:val="003D48E8"/>
    <w:rsid w:val="003F01E1"/>
    <w:rsid w:val="003F50AC"/>
    <w:rsid w:val="003F75D4"/>
    <w:rsid w:val="00401EF2"/>
    <w:rsid w:val="00405CE2"/>
    <w:rsid w:val="00405E63"/>
    <w:rsid w:val="00413B29"/>
    <w:rsid w:val="00423389"/>
    <w:rsid w:val="00427144"/>
    <w:rsid w:val="00432DCB"/>
    <w:rsid w:val="004431B9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D44B9"/>
    <w:rsid w:val="005040BF"/>
    <w:rsid w:val="00511451"/>
    <w:rsid w:val="00516591"/>
    <w:rsid w:val="005246C9"/>
    <w:rsid w:val="00546696"/>
    <w:rsid w:val="0056394B"/>
    <w:rsid w:val="005648B5"/>
    <w:rsid w:val="00575A31"/>
    <w:rsid w:val="00586EDC"/>
    <w:rsid w:val="00593F33"/>
    <w:rsid w:val="00594915"/>
    <w:rsid w:val="005A3AD0"/>
    <w:rsid w:val="005A4362"/>
    <w:rsid w:val="005B5043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613D0"/>
    <w:rsid w:val="006678CD"/>
    <w:rsid w:val="00672CAC"/>
    <w:rsid w:val="0068309B"/>
    <w:rsid w:val="00692539"/>
    <w:rsid w:val="006958A3"/>
    <w:rsid w:val="00697702"/>
    <w:rsid w:val="006A6402"/>
    <w:rsid w:val="006B17FE"/>
    <w:rsid w:val="006C1F5A"/>
    <w:rsid w:val="006C4A28"/>
    <w:rsid w:val="006C76D9"/>
    <w:rsid w:val="006E401A"/>
    <w:rsid w:val="006F199D"/>
    <w:rsid w:val="006F453E"/>
    <w:rsid w:val="0070007F"/>
    <w:rsid w:val="00701C76"/>
    <w:rsid w:val="00701F15"/>
    <w:rsid w:val="00705CE0"/>
    <w:rsid w:val="0070606A"/>
    <w:rsid w:val="0071267D"/>
    <w:rsid w:val="00712D3D"/>
    <w:rsid w:val="00714866"/>
    <w:rsid w:val="00715458"/>
    <w:rsid w:val="00716DD7"/>
    <w:rsid w:val="0072029B"/>
    <w:rsid w:val="00726AE3"/>
    <w:rsid w:val="007306C4"/>
    <w:rsid w:val="00731E6A"/>
    <w:rsid w:val="00733B7A"/>
    <w:rsid w:val="00733C3E"/>
    <w:rsid w:val="007345E6"/>
    <w:rsid w:val="00734721"/>
    <w:rsid w:val="007362ED"/>
    <w:rsid w:val="00737C00"/>
    <w:rsid w:val="007450BC"/>
    <w:rsid w:val="00745724"/>
    <w:rsid w:val="0076106B"/>
    <w:rsid w:val="007621CE"/>
    <w:rsid w:val="007702B4"/>
    <w:rsid w:val="007719F7"/>
    <w:rsid w:val="007756D9"/>
    <w:rsid w:val="00777124"/>
    <w:rsid w:val="007775D1"/>
    <w:rsid w:val="007937C3"/>
    <w:rsid w:val="007A5A56"/>
    <w:rsid w:val="007A7408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1353"/>
    <w:rsid w:val="00825DAC"/>
    <w:rsid w:val="00833E52"/>
    <w:rsid w:val="00834F7E"/>
    <w:rsid w:val="00835E7A"/>
    <w:rsid w:val="00837E6D"/>
    <w:rsid w:val="00845FA1"/>
    <w:rsid w:val="00846AFE"/>
    <w:rsid w:val="00847D4B"/>
    <w:rsid w:val="00850062"/>
    <w:rsid w:val="00850419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8F670C"/>
    <w:rsid w:val="009073AF"/>
    <w:rsid w:val="00917856"/>
    <w:rsid w:val="0092505B"/>
    <w:rsid w:val="00925782"/>
    <w:rsid w:val="00933C29"/>
    <w:rsid w:val="00942F86"/>
    <w:rsid w:val="009503E1"/>
    <w:rsid w:val="009600B9"/>
    <w:rsid w:val="00962ED5"/>
    <w:rsid w:val="00966C09"/>
    <w:rsid w:val="00966C60"/>
    <w:rsid w:val="009716CC"/>
    <w:rsid w:val="00974CDC"/>
    <w:rsid w:val="009769D7"/>
    <w:rsid w:val="009924BA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E1A50"/>
    <w:rsid w:val="009F396C"/>
    <w:rsid w:val="00A00A54"/>
    <w:rsid w:val="00A03EEA"/>
    <w:rsid w:val="00A04664"/>
    <w:rsid w:val="00A07277"/>
    <w:rsid w:val="00A21C62"/>
    <w:rsid w:val="00A41E2E"/>
    <w:rsid w:val="00A50CFF"/>
    <w:rsid w:val="00A55306"/>
    <w:rsid w:val="00A720B2"/>
    <w:rsid w:val="00A73D4E"/>
    <w:rsid w:val="00A767F1"/>
    <w:rsid w:val="00A76A24"/>
    <w:rsid w:val="00A823E3"/>
    <w:rsid w:val="00A852D9"/>
    <w:rsid w:val="00A927BA"/>
    <w:rsid w:val="00A94886"/>
    <w:rsid w:val="00AC5556"/>
    <w:rsid w:val="00AC600B"/>
    <w:rsid w:val="00AC72BC"/>
    <w:rsid w:val="00AD1AF5"/>
    <w:rsid w:val="00AF3026"/>
    <w:rsid w:val="00B018B9"/>
    <w:rsid w:val="00B01A02"/>
    <w:rsid w:val="00B0614E"/>
    <w:rsid w:val="00B23C4F"/>
    <w:rsid w:val="00B25845"/>
    <w:rsid w:val="00B47076"/>
    <w:rsid w:val="00B56BD4"/>
    <w:rsid w:val="00B64AC0"/>
    <w:rsid w:val="00B73B6B"/>
    <w:rsid w:val="00B75567"/>
    <w:rsid w:val="00B76907"/>
    <w:rsid w:val="00B85CFD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378D8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7872"/>
    <w:rsid w:val="00D407BD"/>
    <w:rsid w:val="00D5270F"/>
    <w:rsid w:val="00D54913"/>
    <w:rsid w:val="00D66325"/>
    <w:rsid w:val="00D76E4F"/>
    <w:rsid w:val="00D80F79"/>
    <w:rsid w:val="00D83FC6"/>
    <w:rsid w:val="00DA000B"/>
    <w:rsid w:val="00DB07BB"/>
    <w:rsid w:val="00DB395B"/>
    <w:rsid w:val="00DC3D52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13C7E"/>
    <w:rsid w:val="00F14E57"/>
    <w:rsid w:val="00F171B4"/>
    <w:rsid w:val="00F20E21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C7CB4"/>
    <w:rsid w:val="00FD495C"/>
    <w:rsid w:val="00FE639C"/>
    <w:rsid w:val="00FE7CE0"/>
    <w:rsid w:val="00FF53A5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5429-2D2A-4C04-AE2B-C147F6BF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1630</Words>
  <Characters>14376</Characters>
  <Application>Microsoft Office Word</Application>
  <DocSecurity>0</DocSecurity>
  <Lines>119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10</cp:revision>
  <cp:lastPrinted>2015-08-06T07:51:00Z</cp:lastPrinted>
  <dcterms:created xsi:type="dcterms:W3CDTF">2015-06-16T08:47:00Z</dcterms:created>
  <dcterms:modified xsi:type="dcterms:W3CDTF">2015-08-06T07:52:00Z</dcterms:modified>
</cp:coreProperties>
</file>