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0"/>
        <w:gridCol w:w="4493"/>
      </w:tblGrid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9923" w:type="dxa"/>
            <w:gridSpan w:val="2"/>
            <w:shd w:val="clear" w:color="auto" w:fill="DAEEF3"/>
          </w:tcPr>
          <w:p w:rsid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C82629">
              <w:rPr>
                <w:rFonts w:ascii="Arial" w:hAnsi="Arial" w:cs="Arial"/>
                <w:b/>
                <w:color w:val="FF0000"/>
                <w:sz w:val="20"/>
                <w:szCs w:val="20"/>
              </w:rPr>
              <w:t>Finanssipalvelut 2.2.6</w:t>
            </w:r>
          </w:p>
          <w:p w:rsidR="00365889" w:rsidRPr="007C0FEA" w:rsidRDefault="00365889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5246C9">
        <w:tc>
          <w:tcPr>
            <w:tcW w:w="9923" w:type="dxa"/>
            <w:gridSpan w:val="2"/>
            <w:shd w:val="clear" w:color="auto" w:fill="DAEEF3"/>
            <w:vAlign w:val="center"/>
          </w:tcPr>
          <w:p w:rsid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</w:t>
            </w:r>
            <w:r w:rsidR="00ED050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F417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41779" w:rsidRPr="00F41779" w:rsidRDefault="00F41779" w:rsidP="005246C9">
            <w:pPr>
              <w:keepNext/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5246C9">
        <w:tc>
          <w:tcPr>
            <w:tcW w:w="5430" w:type="dxa"/>
          </w:tcPr>
          <w:p w:rsidR="00F711D5" w:rsidRPr="007C0FEA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0B770A" w:rsidRDefault="000B770A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C82629" w:rsidRPr="00C82629" w:rsidRDefault="00C82629" w:rsidP="00C82629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2629">
              <w:rPr>
                <w:rFonts w:ascii="Arial" w:hAnsi="Arial" w:cs="Arial"/>
                <w:sz w:val="20"/>
                <w:szCs w:val="20"/>
              </w:rPr>
              <w:t>valmistautuu finanssipalveluihin</w:t>
            </w:r>
          </w:p>
          <w:p w:rsidR="00C82629" w:rsidRPr="00C82629" w:rsidRDefault="00C82629" w:rsidP="00C82629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2629">
              <w:rPr>
                <w:rFonts w:ascii="Arial" w:hAnsi="Arial" w:cs="Arial"/>
                <w:sz w:val="20"/>
                <w:szCs w:val="20"/>
              </w:rPr>
              <w:t>hoitaa finanssipalvelun työtehtäviä</w:t>
            </w:r>
          </w:p>
          <w:p w:rsidR="00F711D5" w:rsidRPr="00C82629" w:rsidRDefault="00C82629" w:rsidP="00C82629">
            <w:pPr>
              <w:pStyle w:val="Luettelokappale"/>
              <w:keepNext/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2629">
              <w:rPr>
                <w:rFonts w:ascii="Arial" w:hAnsi="Arial" w:cs="Arial"/>
                <w:sz w:val="20"/>
                <w:szCs w:val="20"/>
              </w:rPr>
              <w:t>seuraa työnsä tuloksellisuutta ja kannattavuu</w:t>
            </w:r>
            <w:r w:rsidRPr="00C82629">
              <w:rPr>
                <w:rFonts w:ascii="Arial" w:hAnsi="Arial" w:cs="Arial"/>
                <w:sz w:val="20"/>
                <w:szCs w:val="20"/>
              </w:rPr>
              <w:t>t</w:t>
            </w:r>
            <w:r w:rsidRPr="00C82629">
              <w:rPr>
                <w:rFonts w:ascii="Arial" w:hAnsi="Arial" w:cs="Arial"/>
                <w:sz w:val="20"/>
                <w:szCs w:val="20"/>
              </w:rPr>
              <w:t>ta.</w:t>
            </w:r>
          </w:p>
        </w:tc>
        <w:tc>
          <w:tcPr>
            <w:tcW w:w="4493" w:type="dxa"/>
          </w:tcPr>
          <w:p w:rsidR="00F711D5" w:rsidRDefault="00F711D5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ED050F" w:rsidRPr="0013075C" w:rsidRDefault="00ED050F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0B4701" w:rsidRDefault="000348C0" w:rsidP="000348C0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utkinnon suorittaja osoittaa osaamisensa tu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t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kintotilaisuudessa toimimalla finanssialan palv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e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lutilanteissa ja tekemällä esimerkiksi finan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s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sialaan liittyviä myynnin, asiakaspalvelun tai myynnin tuen työtehtäviä. Työtä tehdään f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i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nanssialan yrityksessä, pankissa, vakuutusyht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i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össä tai muussa finanssipalveluita tarjoavassa organisaatiossa. Työtä tehdään siinä laajuude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s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sa, että osoitettava osaaminen vastaa kattavasti tutkinnon perusteissa määrättyjä ammattitait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>o</w:t>
            </w:r>
            <w:r w:rsidR="000B4701" w:rsidRPr="000B4701">
              <w:rPr>
                <w:rFonts w:ascii="Arial" w:hAnsi="Arial" w:cs="Arial"/>
                <w:sz w:val="20"/>
                <w:szCs w:val="20"/>
              </w:rPr>
              <w:t xml:space="preserve">vaatimuksia, arvioinnin kohteita ja kriteereitä. </w:t>
            </w:r>
          </w:p>
        </w:tc>
      </w:tr>
      <w:tr w:rsidR="00D20F2D" w:rsidRPr="00FD495C" w:rsidTr="005246C9">
        <w:tc>
          <w:tcPr>
            <w:tcW w:w="9923" w:type="dxa"/>
            <w:gridSpan w:val="2"/>
          </w:tcPr>
          <w:p w:rsidR="00D20F2D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D20F2D" w:rsidRPr="0013075C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D20F2D" w:rsidRPr="00BB0118" w:rsidRDefault="00D20F2D" w:rsidP="005246C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</w:t>
            </w:r>
            <w:r w:rsidRPr="004B5CA3">
              <w:rPr>
                <w:rFonts w:ascii="Arial" w:hAnsi="Arial" w:cs="Arial"/>
                <w:sz w:val="20"/>
                <w:szCs w:val="20"/>
              </w:rPr>
              <w:t>a</w:t>
            </w:r>
            <w:r w:rsidRPr="004B5CA3">
              <w:rPr>
                <w:rFonts w:ascii="Arial" w:hAnsi="Arial" w:cs="Arial"/>
                <w:sz w:val="20"/>
                <w:szCs w:val="20"/>
              </w:rPr>
              <w:t>timuksiin tutkintosuorituksillasi. Liitä tämä arviointilomake arviointiaineistoosi.</w:t>
            </w:r>
          </w:p>
          <w:p w:rsidR="00D20F2D" w:rsidRPr="004B5CA3" w:rsidRDefault="00D20F2D" w:rsidP="005246C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0B4701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246C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D20F2D" w:rsidRPr="007C0FEA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D20F2D" w:rsidRDefault="00D20F2D" w:rsidP="005C5F0C">
            <w:pPr>
              <w:pStyle w:val="Luettelokappal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Hylätty. </w:t>
            </w:r>
          </w:p>
          <w:p w:rsidR="00D20F2D" w:rsidRPr="007C0FEA" w:rsidRDefault="00D20F2D" w:rsidP="005246C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A04664" w:rsidRDefault="00A04664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D20F2D" w:rsidRPr="0013075C" w:rsidRDefault="00D20F2D" w:rsidP="005246C9">
            <w:pPr>
              <w:keepNext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4664" w:rsidRDefault="00A04664" w:rsidP="00D20F2D">
      <w:pPr>
        <w:keepNext/>
        <w:spacing w:after="0"/>
        <w:rPr>
          <w:rFonts w:ascii="Arial" w:hAnsi="Arial" w:cs="Arial"/>
          <w:b/>
          <w:sz w:val="20"/>
          <w:szCs w:val="20"/>
        </w:rPr>
        <w:sectPr w:rsidR="00A04664" w:rsidSect="004233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tbl>
      <w:tblPr>
        <w:tblpPr w:leftFromText="142" w:rightFromText="142" w:vertAnchor="page" w:horzAnchor="margin" w:tblpY="1600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4426"/>
        <w:gridCol w:w="4964"/>
      </w:tblGrid>
      <w:tr w:rsidR="00D20F2D" w:rsidRPr="00FD495C" w:rsidTr="00423389">
        <w:tc>
          <w:tcPr>
            <w:tcW w:w="9923" w:type="dxa"/>
            <w:gridSpan w:val="3"/>
            <w:shd w:val="clear" w:color="auto" w:fill="DAEEF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0F2D" w:rsidRPr="000C66B2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D20F2D" w:rsidRPr="00FD495C" w:rsidTr="00423389">
        <w:tc>
          <w:tcPr>
            <w:tcW w:w="4959" w:type="dxa"/>
            <w:gridSpan w:val="2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4" w:type="dxa"/>
            <w:shd w:val="clear" w:color="auto" w:fill="auto"/>
          </w:tcPr>
          <w:p w:rsidR="00D20F2D" w:rsidRPr="00F00554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D20F2D" w:rsidRPr="00FD495C" w:rsidRDefault="00D20F2D" w:rsidP="004233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6A2F4C" w:rsidRDefault="00D20F2D" w:rsidP="004901AE">
            <w:pPr>
              <w:pStyle w:val="Luettelokappale"/>
              <w:keepNext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v</w:t>
            </w:r>
            <w:r w:rsidR="004901AE">
              <w:rPr>
                <w:rFonts w:ascii="Arial" w:hAnsi="Arial" w:cs="Arial"/>
                <w:sz w:val="20"/>
                <w:szCs w:val="20"/>
              </w:rPr>
              <w:t>almistelee työtehtäviä vastuullisesti 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 ja valmistelee työtehtäviä</w:t>
            </w:r>
            <w:r w:rsidR="004901AE">
              <w:rPr>
                <w:rFonts w:ascii="Arial" w:hAnsi="Arial" w:cs="Arial"/>
                <w:sz w:val="20"/>
                <w:szCs w:val="20"/>
              </w:rPr>
              <w:t xml:space="preserve"> vastuullisesti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01AE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ohjeiden mukaisesti</w:t>
            </w:r>
          </w:p>
          <w:p w:rsidR="00D20F2D" w:rsidRPr="00714866" w:rsidRDefault="00D20F2D" w:rsidP="005C5F0C">
            <w:pPr>
              <w:pStyle w:val="Luettelokappale"/>
              <w:keepNext/>
              <w:numPr>
                <w:ilvl w:val="0"/>
                <w:numId w:val="20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</w:t>
            </w:r>
            <w:r w:rsidR="00EF7770">
              <w:rPr>
                <w:rFonts w:ascii="Arial" w:hAnsi="Arial" w:cs="Arial"/>
                <w:sz w:val="20"/>
                <w:szCs w:val="20"/>
              </w:rPr>
              <w:t>ötehtävät tärkeysjärjestyksessä</w:t>
            </w:r>
          </w:p>
        </w:tc>
      </w:tr>
      <w:tr w:rsidR="00D20F2D" w:rsidRPr="00FD495C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suunnittelee</w:t>
            </w:r>
            <w:r w:rsidR="00A04664">
              <w:rPr>
                <w:rFonts w:ascii="Arial" w:hAnsi="Arial" w:cs="Arial"/>
                <w:sz w:val="20"/>
                <w:szCs w:val="20"/>
              </w:rPr>
              <w:t xml:space="preserve"> ja valmistelee työtehtäviä </w:t>
            </w:r>
            <w:r w:rsidR="00EF7770">
              <w:rPr>
                <w:rFonts w:ascii="Arial" w:hAnsi="Arial" w:cs="Arial"/>
                <w:sz w:val="20"/>
                <w:szCs w:val="20"/>
              </w:rPr>
              <w:t>oma</w:t>
            </w:r>
            <w:r w:rsidR="00EF7770" w:rsidRPr="009B0A87">
              <w:rPr>
                <w:rFonts w:ascii="Arial" w:hAnsi="Arial" w:cs="Arial"/>
                <w:sz w:val="20"/>
                <w:szCs w:val="20"/>
              </w:rPr>
              <w:t>-aloitteisesti</w:t>
            </w:r>
            <w:r w:rsidRPr="009B0A87">
              <w:rPr>
                <w:rFonts w:ascii="Arial" w:hAnsi="Arial" w:cs="Arial"/>
                <w:sz w:val="20"/>
                <w:szCs w:val="20"/>
              </w:rPr>
              <w:t xml:space="preserve"> ja vastuullisesti </w:t>
            </w:r>
            <w:r w:rsidR="00D677D8">
              <w:rPr>
                <w:rFonts w:ascii="Arial" w:hAnsi="Arial" w:cs="Arial"/>
                <w:sz w:val="20"/>
                <w:szCs w:val="20"/>
              </w:rPr>
              <w:t xml:space="preserve">organisaation </w:t>
            </w:r>
            <w:r w:rsidRPr="009B0A87">
              <w:rPr>
                <w:rFonts w:ascii="Arial" w:hAnsi="Arial" w:cs="Arial"/>
                <w:sz w:val="20"/>
                <w:szCs w:val="20"/>
              </w:rPr>
              <w:t>ohjeiden mukaisesti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työtehtävät tärkeysjärjestyksessä.</w:t>
            </w: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  <w:shd w:val="clear" w:color="auto" w:fill="auto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9B0A87" w:rsidRDefault="00D677D8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työskentelee ohjatusti organisaation </w:t>
            </w:r>
            <w:r w:rsidR="00D20F2D" w:rsidRPr="009B0A87">
              <w:rPr>
                <w:rFonts w:ascii="Arial" w:hAnsi="Arial" w:cs="Arial"/>
                <w:sz w:val="20"/>
                <w:szCs w:val="20"/>
              </w:rPr>
              <w:t>ohjeiden ja tavoitteiden mukaisesti</w:t>
            </w:r>
          </w:p>
          <w:p w:rsidR="00D20F2D" w:rsidRPr="009B0A87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 xml:space="preserve">kysyy neuvoa </w:t>
            </w:r>
            <w:r w:rsidR="004901AE">
              <w:rPr>
                <w:rFonts w:ascii="Arial" w:hAnsi="Arial" w:cs="Arial"/>
                <w:sz w:val="20"/>
                <w:szCs w:val="20"/>
              </w:rPr>
              <w:t>tarvittaessa</w:t>
            </w:r>
          </w:p>
          <w:p w:rsidR="00D20F2D" w:rsidRPr="00745724" w:rsidRDefault="00D20F2D" w:rsidP="005C5F0C">
            <w:pPr>
              <w:pStyle w:val="Luettelokappale"/>
              <w:keepNext/>
              <w:numPr>
                <w:ilvl w:val="0"/>
                <w:numId w:val="2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B0A87">
              <w:rPr>
                <w:rFonts w:ascii="Arial" w:hAnsi="Arial" w:cs="Arial"/>
                <w:sz w:val="20"/>
                <w:szCs w:val="20"/>
              </w:rPr>
              <w:t>tekee vastuullaan olevat työt, mut</w:t>
            </w:r>
            <w:r w:rsidR="00EF7770">
              <w:rPr>
                <w:rFonts w:ascii="Arial" w:hAnsi="Arial" w:cs="Arial"/>
                <w:sz w:val="20"/>
                <w:szCs w:val="20"/>
              </w:rPr>
              <w:t>ta tarvitsee ajoittain ohjausta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pääosin itsenäisesti </w:t>
            </w:r>
            <w:r w:rsidR="00D677D8">
              <w:rPr>
                <w:rFonts w:ascii="Arial" w:hAnsi="Arial" w:cs="Arial"/>
                <w:sz w:val="20"/>
                <w:szCs w:val="20"/>
              </w:rPr>
              <w:t>organisaation</w:t>
            </w:r>
            <w:r w:rsidR="00A04664" w:rsidRPr="00EF7770">
              <w:rPr>
                <w:rFonts w:ascii="Arial" w:hAnsi="Arial" w:cs="Arial"/>
                <w:sz w:val="20"/>
                <w:szCs w:val="20"/>
              </w:rPr>
              <w:t xml:space="preserve"> ohjeiden ja tavoitteiden mukaisesti </w:t>
            </w:r>
          </w:p>
          <w:p w:rsidR="00A04664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3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tekee vastuullaan olevat työt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A04664" w:rsidRPr="00EF7770" w:rsidRDefault="00A04664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työskentelee itsenäisesti </w:t>
            </w:r>
            <w:r w:rsidR="00D677D8">
              <w:rPr>
                <w:rFonts w:ascii="Arial" w:hAnsi="Arial" w:cs="Arial"/>
                <w:sz w:val="20"/>
                <w:szCs w:val="20"/>
              </w:rPr>
              <w:t>organisaatio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n ohjeiden ja tavoitteiden mukaisesti 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D20F2D" w:rsidRPr="00EF7770" w:rsidRDefault="00D20F2D" w:rsidP="005C5F0C">
            <w:pPr>
              <w:pStyle w:val="Luettelokappale"/>
              <w:keepNext/>
              <w:numPr>
                <w:ilvl w:val="0"/>
                <w:numId w:val="2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vastuullisesti ja o</w:t>
            </w:r>
            <w:r w:rsidR="00D677D8">
              <w:rPr>
                <w:rFonts w:ascii="Arial" w:hAnsi="Arial" w:cs="Arial"/>
                <w:sz w:val="20"/>
                <w:szCs w:val="20"/>
              </w:rPr>
              <w:t>ttaa työssään huomioon seuraavan työvaiheen ja työntekijän</w:t>
            </w:r>
            <w:r w:rsidRPr="00EF77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6A2F4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>toimii ohjattuna</w:t>
            </w:r>
            <w:r w:rsidR="00F06EA2">
              <w:rPr>
                <w:rFonts w:ascii="Arial" w:hAnsi="Arial" w:cs="Arial"/>
                <w:sz w:val="20"/>
                <w:szCs w:val="20"/>
              </w:rPr>
              <w:t xml:space="preserve"> 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F06EA2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EF7770" w:rsidRDefault="00D20F2D" w:rsidP="00F06EA2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EF7770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F06EA2">
              <w:rPr>
                <w:rFonts w:ascii="Arial" w:hAnsi="Arial" w:cs="Arial"/>
                <w:sz w:val="20"/>
                <w:szCs w:val="20"/>
              </w:rPr>
              <w:t>organisaation</w:t>
            </w:r>
            <w:r w:rsidRPr="00EF7770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mukaisesti.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6A2F4C" w:rsidRDefault="00D20F2D" w:rsidP="006A2F4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277">
              <w:rPr>
                <w:rFonts w:ascii="Arial" w:hAnsi="Arial" w:cs="Arial"/>
                <w:sz w:val="20"/>
                <w:szCs w:val="20"/>
              </w:rPr>
              <w:t>tehokkaasti, jolloin ottaa huomioon ajan ja muiden resurssien käytön</w:t>
            </w:r>
          </w:p>
          <w:p w:rsidR="00D20F2D" w:rsidRPr="000C3B44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ohjattuna työssään asiakassuhteita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D20F2D" w:rsidRPr="0000329E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0A1277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toimii tehokkaasti ja myyntiä edistävästi</w:t>
            </w:r>
          </w:p>
          <w:p w:rsidR="00D20F2D" w:rsidRPr="000A1277" w:rsidRDefault="000A1277" w:rsidP="000A1277">
            <w:pPr>
              <w:pStyle w:val="Luettelokappale"/>
              <w:keepNext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1277">
              <w:rPr>
                <w:rFonts w:ascii="Arial" w:hAnsi="Arial" w:cs="Arial"/>
                <w:sz w:val="20"/>
                <w:szCs w:val="20"/>
              </w:rPr>
              <w:t>edistää työssään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277">
              <w:rPr>
                <w:rFonts w:ascii="Arial" w:hAnsi="Arial" w:cs="Arial"/>
                <w:sz w:val="20"/>
                <w:szCs w:val="20"/>
              </w:rPr>
              <w:t>toiminnan jatkuvuutta ja pysyviä asiakassuhteita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F2D" w:rsidRPr="0013075C" w:rsidTr="00423389">
        <w:tc>
          <w:tcPr>
            <w:tcW w:w="9923" w:type="dxa"/>
            <w:gridSpan w:val="3"/>
            <w:shd w:val="clear" w:color="auto" w:fill="auto"/>
          </w:tcPr>
          <w:p w:rsidR="00D20F2D" w:rsidRPr="0013075C" w:rsidRDefault="00D20F2D" w:rsidP="00423389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ohjattuna työskentelyään ja työnsä tuloksia sekä muuttaa tarvittaessa työskentelytapojaan saamansa palautteen mukaisesti</w:t>
            </w:r>
          </w:p>
        </w:tc>
      </w:tr>
      <w:tr w:rsidR="00D20F2D" w:rsidRPr="00714866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00329E" w:rsidRDefault="00D20F2D" w:rsidP="005C5F0C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D71F0"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</w:t>
            </w:r>
          </w:p>
        </w:tc>
      </w:tr>
      <w:tr w:rsidR="00D20F2D" w:rsidRPr="00745724" w:rsidTr="00423389">
        <w:tc>
          <w:tcPr>
            <w:tcW w:w="533" w:type="dxa"/>
            <w:shd w:val="clear" w:color="auto" w:fill="auto"/>
          </w:tcPr>
          <w:p w:rsidR="00D20F2D" w:rsidRPr="002738F0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0" w:type="dxa"/>
            <w:gridSpan w:val="2"/>
            <w:shd w:val="clear" w:color="auto" w:fill="auto"/>
          </w:tcPr>
          <w:p w:rsidR="00D20F2D" w:rsidRPr="004901AE" w:rsidRDefault="004901AE" w:rsidP="004901AE">
            <w:pPr>
              <w:pStyle w:val="Luettelokappale"/>
              <w:keepNext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01AE">
              <w:rPr>
                <w:rFonts w:ascii="Arial" w:hAnsi="Arial" w:cs="Arial"/>
                <w:sz w:val="20"/>
                <w:szCs w:val="20"/>
              </w:rPr>
              <w:t>arvioi työskentelyään ja työnsä tuloksia sekä kehittää tarvittaessa työskentelytapojaan saamansa palautteen mukaisesti sekä jakaa osaamistaan työyhteisön muille jäsenille.</w:t>
            </w:r>
          </w:p>
        </w:tc>
      </w:tr>
      <w:tr w:rsidR="00D20F2D" w:rsidRPr="00FD495C" w:rsidTr="00423389">
        <w:tc>
          <w:tcPr>
            <w:tcW w:w="9923" w:type="dxa"/>
            <w:gridSpan w:val="3"/>
          </w:tcPr>
          <w:p w:rsidR="00D20F2D" w:rsidRDefault="00D20F2D" w:rsidP="004233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Default="00D20F2D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20F2D" w:rsidRPr="0013075C" w:rsidRDefault="00D20F2D" w:rsidP="00423389">
            <w:pPr>
              <w:pStyle w:val="Luettelokappale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F2D" w:rsidRDefault="00D20F2D"/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2" w:rightFromText="142" w:horzAnchor="margin" w:tblpXSpec="center" w:tblpYSpec="top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82"/>
        <w:gridCol w:w="5207"/>
      </w:tblGrid>
      <w:tr w:rsidR="00834F7E" w:rsidRPr="00FD495C" w:rsidTr="007D5CA2">
        <w:trPr>
          <w:cantSplit/>
        </w:trPr>
        <w:tc>
          <w:tcPr>
            <w:tcW w:w="9923" w:type="dxa"/>
            <w:gridSpan w:val="3"/>
            <w:shd w:val="clear" w:color="auto" w:fill="DAEEF3"/>
          </w:tcPr>
          <w:p w:rsidR="00834F7E" w:rsidRPr="00FD495C" w:rsidRDefault="00834F7E" w:rsidP="005F23E1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283CAD" w:rsidRDefault="00834F7E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B75567">
        <w:trPr>
          <w:cantSplit/>
        </w:trPr>
        <w:tc>
          <w:tcPr>
            <w:tcW w:w="4716" w:type="dxa"/>
            <w:gridSpan w:val="2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7" w:type="dxa"/>
            <w:shd w:val="clear" w:color="auto" w:fill="auto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Työmenetelmien ja välineiden käyttö</w:t>
            </w:r>
          </w:p>
          <w:p w:rsidR="00F00554" w:rsidRPr="00283CAD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</w:trPr>
        <w:tc>
          <w:tcPr>
            <w:tcW w:w="9923" w:type="dxa"/>
            <w:gridSpan w:val="3"/>
            <w:shd w:val="clear" w:color="auto" w:fill="auto"/>
          </w:tcPr>
          <w:p w:rsidR="00F00554" w:rsidRPr="0013075C" w:rsidRDefault="00F00554" w:rsidP="007D5CA2">
            <w:pPr>
              <w:keepNext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A36B06" w:rsidRPr="00A36B06" w:rsidRDefault="00A36B06" w:rsidP="00A36B06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B06">
              <w:rPr>
                <w:rFonts w:ascii="Arial" w:hAnsi="Arial" w:cs="Arial"/>
                <w:sz w:val="20"/>
                <w:szCs w:val="20"/>
              </w:rPr>
              <w:t>käyttää työssään tai projekteissa tutuissa tilanteissa organisaation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6B06">
              <w:rPr>
                <w:rFonts w:ascii="Arial" w:hAnsi="Arial" w:cs="Arial"/>
                <w:sz w:val="20"/>
                <w:szCs w:val="20"/>
              </w:rPr>
              <w:t>keskeisimpiä työ- ja viestintäv</w:t>
            </w:r>
            <w:r w:rsidRPr="00A36B06">
              <w:rPr>
                <w:rFonts w:ascii="Arial" w:hAnsi="Arial" w:cs="Arial"/>
                <w:sz w:val="20"/>
                <w:szCs w:val="20"/>
              </w:rPr>
              <w:t>ä</w:t>
            </w:r>
            <w:r w:rsidRPr="00A36B06">
              <w:rPr>
                <w:rFonts w:ascii="Arial" w:hAnsi="Arial" w:cs="Arial"/>
                <w:sz w:val="20"/>
                <w:szCs w:val="20"/>
              </w:rPr>
              <w:t>lineitä, työvälineohjelmia ja tietolähteitä</w:t>
            </w:r>
          </w:p>
          <w:p w:rsidR="00F00554" w:rsidRPr="003B08B9" w:rsidRDefault="00A36B06" w:rsidP="00A36B06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B06">
              <w:rPr>
                <w:rFonts w:ascii="Arial" w:hAnsi="Arial" w:cs="Arial"/>
                <w:sz w:val="20"/>
                <w:szCs w:val="20"/>
              </w:rPr>
              <w:t>toimii vastuullisesti organisaation ohjeiden mukaisesti monikanavaisessa toimintaympäristössä.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A36B06" w:rsidRPr="00A36B06" w:rsidRDefault="00A36B06" w:rsidP="00A36B06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B06">
              <w:rPr>
                <w:rFonts w:ascii="Arial" w:hAnsi="Arial" w:cs="Arial"/>
                <w:sz w:val="20"/>
                <w:szCs w:val="20"/>
              </w:rPr>
              <w:t>käyttää työssään tai projekteissa organisaation työ- ja viestintävälineitä, työvälineohjelmia ja tiet</w:t>
            </w:r>
            <w:r w:rsidRPr="00A36B06">
              <w:rPr>
                <w:rFonts w:ascii="Arial" w:hAnsi="Arial" w:cs="Arial"/>
                <w:sz w:val="20"/>
                <w:szCs w:val="20"/>
              </w:rPr>
              <w:t>o</w:t>
            </w:r>
            <w:r w:rsidRPr="00A36B06">
              <w:rPr>
                <w:rFonts w:ascii="Arial" w:hAnsi="Arial" w:cs="Arial"/>
                <w:sz w:val="20"/>
                <w:szCs w:val="20"/>
              </w:rPr>
              <w:t>lähteitä</w:t>
            </w:r>
          </w:p>
          <w:p w:rsidR="00F00554" w:rsidRPr="00EF7770" w:rsidRDefault="00A36B06" w:rsidP="00A36B06">
            <w:pPr>
              <w:pStyle w:val="Luettelokappale"/>
              <w:keepNext/>
              <w:numPr>
                <w:ilvl w:val="0"/>
                <w:numId w:val="19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36B06">
              <w:rPr>
                <w:rFonts w:ascii="Arial" w:hAnsi="Arial" w:cs="Arial"/>
                <w:sz w:val="20"/>
                <w:szCs w:val="20"/>
              </w:rPr>
              <w:t>toimii vastuullisesti organisaation ohjeiden mukaisesti monikanavaisessa toimintaympäristössä.</w:t>
            </w:r>
          </w:p>
        </w:tc>
      </w:tr>
      <w:tr w:rsidR="00F00554" w:rsidRPr="00FD495C" w:rsidTr="00B75567">
        <w:trPr>
          <w:cantSplit/>
        </w:trPr>
        <w:tc>
          <w:tcPr>
            <w:tcW w:w="534" w:type="dxa"/>
            <w:shd w:val="clear" w:color="auto" w:fill="auto"/>
          </w:tcPr>
          <w:p w:rsidR="00F00554" w:rsidRPr="002738F0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89" w:type="dxa"/>
            <w:gridSpan w:val="2"/>
            <w:shd w:val="clear" w:color="auto" w:fill="auto"/>
          </w:tcPr>
          <w:p w:rsidR="00A36B06" w:rsidRPr="00A36B06" w:rsidRDefault="00A36B06" w:rsidP="00A36B06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6B06">
              <w:rPr>
                <w:rFonts w:ascii="Arial" w:hAnsi="Arial" w:cs="Arial"/>
                <w:sz w:val="20"/>
                <w:szCs w:val="20"/>
              </w:rPr>
              <w:t>käyttää työssään tai projekteissa monipuolisesti organisaation työ- ja viestintävälineitä, työvälineo</w:t>
            </w:r>
            <w:r w:rsidRPr="00A36B06">
              <w:rPr>
                <w:rFonts w:ascii="Arial" w:hAnsi="Arial" w:cs="Arial"/>
                <w:sz w:val="20"/>
                <w:szCs w:val="20"/>
              </w:rPr>
              <w:t>h</w:t>
            </w:r>
            <w:r w:rsidRPr="00A36B06">
              <w:rPr>
                <w:rFonts w:ascii="Arial" w:hAnsi="Arial" w:cs="Arial"/>
                <w:sz w:val="20"/>
                <w:szCs w:val="20"/>
              </w:rPr>
              <w:t>jelmia ja tietolähteitä</w:t>
            </w:r>
          </w:p>
          <w:p w:rsidR="00F00554" w:rsidRPr="00423389" w:rsidRDefault="00A36B06" w:rsidP="00A36B06">
            <w:pPr>
              <w:pStyle w:val="Luettelokappale"/>
              <w:keepNext/>
              <w:numPr>
                <w:ilvl w:val="0"/>
                <w:numId w:val="2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36B06">
              <w:rPr>
                <w:rFonts w:ascii="Arial" w:hAnsi="Arial" w:cs="Arial"/>
                <w:sz w:val="20"/>
                <w:szCs w:val="20"/>
              </w:rPr>
              <w:t>toimii oma-aloitteisesti ja vastuullisesti organisaation ohjeiden mukaisesti monikanavaisessa ja muuttuvassa toimintaympäristössä.</w:t>
            </w: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7D5CA2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7D5CA2">
        <w:trPr>
          <w:cantSplit/>
          <w:trHeight w:val="750"/>
        </w:trPr>
        <w:tc>
          <w:tcPr>
            <w:tcW w:w="9923" w:type="dxa"/>
            <w:gridSpan w:val="3"/>
          </w:tcPr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7D5C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 w:rsidP="00365889">
      <w:pPr>
        <w:keepNext/>
        <w:spacing w:after="0"/>
      </w:pPr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428"/>
        <w:gridCol w:w="5069"/>
      </w:tblGrid>
      <w:tr w:rsidR="00605D02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DAEEF3" w:themeFill="accent5" w:themeFillTint="33"/>
          </w:tcPr>
          <w:p w:rsidR="00605D02" w:rsidRPr="00605D02" w:rsidRDefault="00605D02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605D02" w:rsidRDefault="00BC605A" w:rsidP="00365889">
            <w:pPr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Valmistautuminen finanssipalveluihin</w:t>
            </w:r>
          </w:p>
        </w:tc>
      </w:tr>
      <w:tr w:rsidR="004C4769" w:rsidRPr="00FD495C" w:rsidTr="007719F7">
        <w:trPr>
          <w:cantSplit/>
          <w:trHeight w:val="399"/>
        </w:trPr>
        <w:tc>
          <w:tcPr>
            <w:tcW w:w="4962" w:type="dxa"/>
            <w:gridSpan w:val="2"/>
            <w:shd w:val="clear" w:color="auto" w:fill="auto"/>
          </w:tcPr>
          <w:p w:rsidR="008107FA" w:rsidRDefault="004C4769" w:rsidP="008107F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8107FA" w:rsidRPr="008107FA" w:rsidRDefault="008107FA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69" w:type="dxa"/>
            <w:shd w:val="clear" w:color="auto" w:fill="auto"/>
          </w:tcPr>
          <w:p w:rsidR="004C4769" w:rsidRDefault="004C4769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07FA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Pr="008107FA" w:rsidRDefault="004C4769" w:rsidP="005C5F0C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4F7E" w:rsidRPr="00C24747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834F7E" w:rsidRPr="00C24747" w:rsidRDefault="00834F7E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tekee ohjattuna finanssipalveluihin liittyviä valmisteluja</w:t>
            </w:r>
          </w:p>
          <w:p w:rsidR="00F420E4" w:rsidRPr="00E74F01" w:rsidRDefault="00BC605A" w:rsidP="00BC605A">
            <w:pPr>
              <w:pStyle w:val="Luettelokappale"/>
              <w:keepNext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seuraa ohjattuna finanssialaan tai työtehtäviin liittyvää informaatiota, kuten tiedotteita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tekee finanssipalveluihin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liittyviä valmisteluja</w:t>
            </w:r>
          </w:p>
          <w:p w:rsidR="00F420E4" w:rsidRPr="00F420E4" w:rsidRDefault="00BC605A" w:rsidP="00BC605A">
            <w:pPr>
              <w:pStyle w:val="Luettelokappale"/>
              <w:keepNext/>
              <w:numPr>
                <w:ilvl w:val="0"/>
                <w:numId w:val="2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seuraa finanssialaan tai työtehtäviin liittyvää informaatiota, kuten tiedotteita</w:t>
            </w:r>
          </w:p>
        </w:tc>
      </w:tr>
      <w:tr w:rsidR="002104A6" w:rsidRPr="00C24747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tekee itsenäisesti ja oma- aloitteisesti finanssipalveluihin liittyviä valmisteluja</w:t>
            </w:r>
          </w:p>
          <w:p w:rsidR="002104A6" w:rsidRPr="00BD2CE2" w:rsidRDefault="00BC605A" w:rsidP="00BC605A">
            <w:pPr>
              <w:pStyle w:val="Luettelokappale"/>
              <w:keepNext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hakee itsenäisesti finanssialaan tai työtehtäviin liittyvää informaatiota, kuten tiedotteita ja tilastoja eri lähteistä</w:t>
            </w:r>
          </w:p>
        </w:tc>
      </w:tr>
      <w:tr w:rsidR="00432DCB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</w:tcPr>
          <w:p w:rsidR="002104A6" w:rsidRPr="00A76A24" w:rsidRDefault="00BC605A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Finanssipalveluiden työtehtävien hoitaminen</w:t>
            </w:r>
            <w:r w:rsidR="008B60A8" w:rsidRPr="00A7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toimii ohjattuna finanssitoimialan ja pankin, vakuutusyhtiön tai finanssialan organisaation palvel</w:t>
            </w:r>
            <w:r w:rsidRPr="00BC605A">
              <w:rPr>
                <w:rFonts w:ascii="Arial" w:hAnsi="Arial" w:cs="Arial"/>
                <w:sz w:val="20"/>
                <w:szCs w:val="20"/>
              </w:rPr>
              <w:t>u</w:t>
            </w:r>
            <w:r w:rsidRPr="00BC605A">
              <w:rPr>
                <w:rFonts w:ascii="Arial" w:hAnsi="Arial" w:cs="Arial"/>
                <w:sz w:val="20"/>
                <w:szCs w:val="20"/>
              </w:rPr>
              <w:t>konseptin mukaisesti</w:t>
            </w:r>
          </w:p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hyödyntää ohjatusti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omissa työtehtävissä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tarvittavaa finanssitoimialaan ja finanssipalveluihin liittyvää perustietoa</w:t>
            </w:r>
          </w:p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hoitaa ohjeiden mukaan asiakaspalveluprosessin työtehtäviä finanssiosaamistaan hyödyntäen</w:t>
            </w:r>
          </w:p>
          <w:p w:rsidR="002104A6" w:rsidRPr="00BC605A" w:rsidRDefault="00BC605A" w:rsidP="00BC605A">
            <w:pPr>
              <w:pStyle w:val="Luettelokappale"/>
              <w:keepNext/>
              <w:numPr>
                <w:ilvl w:val="0"/>
                <w:numId w:val="2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hoitaa ohjeiden mukaan omia työtehtäviä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vastuullisesti ja eettisesti kestävien periaatteiden muka</w:t>
            </w:r>
            <w:r w:rsidRPr="00BC605A">
              <w:rPr>
                <w:rFonts w:ascii="Arial" w:hAnsi="Arial" w:cs="Arial"/>
                <w:sz w:val="20"/>
                <w:szCs w:val="20"/>
              </w:rPr>
              <w:t>i</w:t>
            </w:r>
            <w:r w:rsidRPr="00BC605A">
              <w:rPr>
                <w:rFonts w:ascii="Arial" w:hAnsi="Arial" w:cs="Arial"/>
                <w:sz w:val="20"/>
                <w:szCs w:val="20"/>
              </w:rPr>
              <w:t>sesti sekä noudattaa toimintaa sääteleviä lakeja ja säännöksiä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toimii finanssitoimialan ja pankin, vakuutusyhtiön tai finanssialan organisaation palvelukonseptin mukaisesti</w:t>
            </w:r>
          </w:p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hyödyntää omissa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työtehtävissä tarvittavaa finanssitoimialaan ja finanssipalveluihin liittyvää perusti</w:t>
            </w:r>
            <w:r w:rsidRPr="00BC605A">
              <w:rPr>
                <w:rFonts w:ascii="Arial" w:hAnsi="Arial" w:cs="Arial"/>
                <w:sz w:val="20"/>
                <w:szCs w:val="20"/>
              </w:rPr>
              <w:t>e</w:t>
            </w:r>
            <w:r w:rsidRPr="00BC605A">
              <w:rPr>
                <w:rFonts w:ascii="Arial" w:hAnsi="Arial" w:cs="Arial"/>
                <w:sz w:val="20"/>
                <w:szCs w:val="20"/>
              </w:rPr>
              <w:t>toa</w:t>
            </w:r>
          </w:p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hoitaa asiakaspalveluprosessin työtehtäviä finanssiosaamistaan hyödyntäen</w:t>
            </w:r>
          </w:p>
          <w:p w:rsidR="002104A6" w:rsidRPr="00BC605A" w:rsidRDefault="00BC605A" w:rsidP="00BC605A">
            <w:pPr>
              <w:pStyle w:val="Luettelokappale"/>
              <w:keepNext/>
              <w:numPr>
                <w:ilvl w:val="0"/>
                <w:numId w:val="2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hoitaa omia työtehtäviä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vastuullisesti ja eettisesti kestävien periaatteiden mukaisesti sekä noudattaa toimintaa sääteleviä lakeja ja säännöksiä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toimii itsenäisesti finanssitoimialan ja pankin, vakuutusyhtiön tai finanssialan organisaation palvel</w:t>
            </w:r>
            <w:r w:rsidRPr="00BC605A">
              <w:rPr>
                <w:rFonts w:ascii="Arial" w:hAnsi="Arial" w:cs="Arial"/>
                <w:sz w:val="20"/>
                <w:szCs w:val="20"/>
              </w:rPr>
              <w:t>u</w:t>
            </w:r>
            <w:r w:rsidRPr="00BC605A">
              <w:rPr>
                <w:rFonts w:ascii="Arial" w:hAnsi="Arial" w:cs="Arial"/>
                <w:sz w:val="20"/>
                <w:szCs w:val="20"/>
              </w:rPr>
              <w:t>konseptin mukaisesti</w:t>
            </w:r>
          </w:p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hyödyntää oma-aloitteisesti työtehtävissä tarvittavaa finanssitoimialaan ja finanssipalveluihin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liittyvää perustietoa</w:t>
            </w:r>
          </w:p>
          <w:p w:rsidR="00BC605A" w:rsidRPr="00BC605A" w:rsidRDefault="00BC605A" w:rsidP="00BC605A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hoitaa asiakaspalveluprosessin työtehtäviä oma-aloitteisesti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finanssiosaamistaan hyödyntäen</w:t>
            </w:r>
          </w:p>
          <w:p w:rsidR="002104A6" w:rsidRPr="00BC605A" w:rsidRDefault="00BC605A" w:rsidP="00BC605A">
            <w:pPr>
              <w:pStyle w:val="Luettelokappale"/>
              <w:keepNext/>
              <w:numPr>
                <w:ilvl w:val="0"/>
                <w:numId w:val="3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hoitaa työtehtäviä oma-aloitteisesti, vastuullisesti ja eettisesti kestävien periaatteiden mukaisesti sekä noudattaa toimintaa sääteleviä lakeja ja säännöksiä</w:t>
            </w:r>
          </w:p>
        </w:tc>
      </w:tr>
      <w:tr w:rsidR="00605D02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7719F7">
        <w:trPr>
          <w:cantSplit/>
          <w:trHeight w:val="75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7719F7">
        <w:trPr>
          <w:cantSplit/>
          <w:trHeight w:val="401"/>
        </w:trPr>
        <w:tc>
          <w:tcPr>
            <w:tcW w:w="10031" w:type="dxa"/>
            <w:gridSpan w:val="3"/>
          </w:tcPr>
          <w:p w:rsidR="002104A6" w:rsidRPr="00A76A24" w:rsidRDefault="00BC605A" w:rsidP="00BC605A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Työskentelyn ja työn seuranta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10031" w:type="dxa"/>
            <w:gridSpan w:val="3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965EC8" w:rsidRDefault="00BC605A" w:rsidP="00BC605A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seuraa ohjattuna oman työnsä tuloksellisuutta.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6B1E00" w:rsidRDefault="00BC605A" w:rsidP="00BC605A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seuraa omaa työskentelyään ja työnsä tuloksellisuutta.</w:t>
            </w:r>
          </w:p>
        </w:tc>
      </w:tr>
      <w:tr w:rsidR="002104A6" w:rsidRPr="00FD495C" w:rsidTr="007719F7">
        <w:trPr>
          <w:cantSplit/>
          <w:trHeight w:val="399"/>
        </w:trPr>
        <w:tc>
          <w:tcPr>
            <w:tcW w:w="534" w:type="dxa"/>
            <w:shd w:val="clear" w:color="auto" w:fill="auto"/>
          </w:tcPr>
          <w:p w:rsidR="002104A6" w:rsidRPr="00C24747" w:rsidRDefault="002104A6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2104A6" w:rsidRPr="00BC605A" w:rsidRDefault="00BC605A" w:rsidP="00BC605A">
            <w:pPr>
              <w:pStyle w:val="Luettelokappale"/>
              <w:keepNext/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05A">
              <w:rPr>
                <w:rFonts w:ascii="Arial" w:hAnsi="Arial" w:cs="Arial"/>
                <w:sz w:val="20"/>
                <w:szCs w:val="20"/>
              </w:rPr>
              <w:t>seuraa ja kehittää omaa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05A">
              <w:rPr>
                <w:rFonts w:ascii="Arial" w:hAnsi="Arial" w:cs="Arial"/>
                <w:sz w:val="20"/>
                <w:szCs w:val="20"/>
              </w:rPr>
              <w:t>työskentelyään ja työnsä tuloksellisuutta sekä kannattavuutta.</w:t>
            </w:r>
          </w:p>
        </w:tc>
      </w:tr>
      <w:tr w:rsidR="00605D02" w:rsidRPr="00FD495C" w:rsidTr="007719F7">
        <w:trPr>
          <w:cantSplit/>
          <w:trHeight w:val="1928"/>
        </w:trPr>
        <w:tc>
          <w:tcPr>
            <w:tcW w:w="10031" w:type="dxa"/>
            <w:gridSpan w:val="3"/>
          </w:tcPr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986"/>
        </w:trPr>
        <w:tc>
          <w:tcPr>
            <w:tcW w:w="10031" w:type="dxa"/>
            <w:gridSpan w:val="3"/>
          </w:tcPr>
          <w:p w:rsidR="00B75567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67" w:rsidRPr="00FD495C" w:rsidTr="00B75567">
        <w:trPr>
          <w:cantSplit/>
          <w:trHeight w:val="830"/>
        </w:trPr>
        <w:tc>
          <w:tcPr>
            <w:tcW w:w="10031" w:type="dxa"/>
            <w:gridSpan w:val="3"/>
          </w:tcPr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B75567" w:rsidRPr="00F00554" w:rsidRDefault="00B75567" w:rsidP="00B75567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75567" w:rsidRPr="00A76A24" w:rsidRDefault="00B75567" w:rsidP="00365889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464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D050F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35555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muuttuvissa tilanteissa ja valintatilanteissa tarvitsee ohjausta ja tukea </w:t>
            </w:r>
          </w:p>
          <w:p w:rsidR="00355554" w:rsidRPr="002104A6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</w:t>
            </w:r>
            <w:r w:rsidR="00FC7CB4">
              <w:rPr>
                <w:rFonts w:ascii="Arial" w:hAnsi="Arial" w:cs="Arial"/>
                <w:sz w:val="20"/>
                <w:szCs w:val="20"/>
              </w:rPr>
              <w:t xml:space="preserve"> tietoa tutuista tietolähteistä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FC7CB4" w:rsidRPr="00FC7CB4" w:rsidRDefault="0035555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muuttuvissa ja valintatilanteissa tarkoituksenmukaisesti </w:t>
            </w:r>
          </w:p>
          <w:p w:rsidR="00355554" w:rsidRPr="00FD495C" w:rsidRDefault="00FC7CB4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hakee tietoa eri lähteistä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083851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>toimii erilaisissa tilanteissa tarkoituksenmukaisesti ja löytää toiminnalleen vaihtoehtoisia</w:t>
            </w:r>
          </w:p>
          <w:p w:rsidR="008B60A8" w:rsidRPr="005C5F0C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C5F0C">
              <w:rPr>
                <w:rFonts w:ascii="Arial" w:hAnsi="Arial" w:cs="Arial"/>
                <w:sz w:val="20"/>
                <w:szCs w:val="20"/>
              </w:rPr>
              <w:t>toimintatapoja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4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83851">
              <w:rPr>
                <w:rFonts w:ascii="Arial" w:hAnsi="Arial" w:cs="Arial"/>
                <w:sz w:val="20"/>
                <w:szCs w:val="20"/>
              </w:rPr>
              <w:t xml:space="preserve">hakee itsenäisesti ja oma-aloitteisesti tietoa eri lähteistä </w:t>
            </w:r>
            <w:r w:rsidR="00FC7CB4">
              <w:rPr>
                <w:rFonts w:ascii="Arial" w:hAnsi="Arial" w:cs="Arial"/>
                <w:sz w:val="20"/>
                <w:szCs w:val="20"/>
              </w:rPr>
              <w:t>ja arvioi tiedon luotettavuutta</w:t>
            </w:r>
            <w:r w:rsidR="007771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F42D85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42D85" w:rsidRDefault="00F42D85" w:rsidP="00F42D85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D85">
              <w:rPr>
                <w:rFonts w:ascii="Arial" w:hAnsi="Arial" w:cs="Arial"/>
                <w:sz w:val="20"/>
                <w:szCs w:val="20"/>
              </w:rPr>
              <w:t>työskentelee tutussa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D85">
              <w:rPr>
                <w:rFonts w:ascii="Arial" w:hAnsi="Arial" w:cs="Arial"/>
                <w:sz w:val="20"/>
                <w:szCs w:val="20"/>
              </w:rPr>
              <w:t>verkostoituneessa työympäristössä ja työyhteisön jäsenenä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957273" w:rsidRDefault="00F42D85" w:rsidP="00F42D85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D85">
              <w:rPr>
                <w:rFonts w:ascii="Arial" w:hAnsi="Arial" w:cs="Arial"/>
                <w:sz w:val="20"/>
                <w:szCs w:val="20"/>
              </w:rPr>
              <w:t>työskentelee yhteistyökykyisesti verkostoituneessa työympäristössä ja työyhteisön jäsenenä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957273" w:rsidRDefault="00F42D85" w:rsidP="00F42D85">
            <w:pPr>
              <w:pStyle w:val="Luettelokappale"/>
              <w:keepNext/>
              <w:keepLines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D85">
              <w:rPr>
                <w:rFonts w:ascii="Arial" w:hAnsi="Arial" w:cs="Arial"/>
                <w:sz w:val="20"/>
                <w:szCs w:val="20"/>
              </w:rPr>
              <w:t>työskentelee yhteistyökykyisesti verkostoituneessa työympäristössä ja työyhteisön jäsenenä sekä hyödyntää muiden jäsenten osaamista työssään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F42D85" w:rsidRDefault="00355554" w:rsidP="00F42D85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42D85" w:rsidRDefault="00F42D85" w:rsidP="00F42D85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D85">
              <w:rPr>
                <w:rFonts w:ascii="Arial" w:hAnsi="Arial" w:cs="Arial"/>
                <w:sz w:val="20"/>
                <w:szCs w:val="20"/>
              </w:rPr>
              <w:t>noudattaa ohjattuna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D85">
              <w:rPr>
                <w:rFonts w:ascii="Arial" w:hAnsi="Arial" w:cs="Arial"/>
                <w:sz w:val="20"/>
                <w:szCs w:val="20"/>
              </w:rPr>
              <w:t>annettuja eettisiä ohjeita, työpaikan sopimuksia ja säädöksiä sekä aikatauluja ja vaitiolovelvollisuutta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42D85" w:rsidRDefault="00F42D85" w:rsidP="00F42D85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D85">
              <w:rPr>
                <w:rFonts w:ascii="Arial" w:hAnsi="Arial" w:cs="Arial"/>
                <w:sz w:val="20"/>
                <w:szCs w:val="20"/>
              </w:rPr>
              <w:t>noudattaa annettuja eettisiä ohjeita, sopimuksia ja säädöksiä sekä aikatauluja ja vaitiolovelvollisuutta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355554" w:rsidRPr="00F42D85" w:rsidRDefault="00F42D85" w:rsidP="00F42D85">
            <w:pPr>
              <w:pStyle w:val="Luettelokappale"/>
              <w:keepNext/>
              <w:keepLines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D85">
              <w:rPr>
                <w:rFonts w:ascii="Arial" w:hAnsi="Arial" w:cs="Arial"/>
                <w:sz w:val="20"/>
                <w:szCs w:val="20"/>
              </w:rPr>
              <w:t>toimii työyhteisön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D85">
              <w:rPr>
                <w:rFonts w:ascii="Arial" w:hAnsi="Arial" w:cs="Arial"/>
                <w:sz w:val="20"/>
                <w:szCs w:val="20"/>
              </w:rPr>
              <w:t>arvojen, tavoitteiden, eettisten ohjeiden, sopimusten ja säädösten sekä aikataul</w:t>
            </w:r>
            <w:r w:rsidRPr="00F42D85">
              <w:rPr>
                <w:rFonts w:ascii="Arial" w:hAnsi="Arial" w:cs="Arial"/>
                <w:sz w:val="20"/>
                <w:szCs w:val="20"/>
              </w:rPr>
              <w:t>u</w:t>
            </w:r>
            <w:r w:rsidRPr="00F42D85">
              <w:rPr>
                <w:rFonts w:ascii="Arial" w:hAnsi="Arial" w:cs="Arial"/>
                <w:sz w:val="20"/>
                <w:szCs w:val="20"/>
              </w:rPr>
              <w:t>jen mukaisesti noudattaen vaitiolovelvollisuutta sekä ammattiinsa kuuluvaa etiikkaa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F42D85" w:rsidRDefault="00355554" w:rsidP="00F42D85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C7CB4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C7CB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</w:t>
            </w:r>
            <w:r>
              <w:rPr>
                <w:rFonts w:ascii="Arial" w:hAnsi="Arial" w:cs="Arial"/>
                <w:sz w:val="20"/>
                <w:szCs w:val="20"/>
              </w:rPr>
              <w:t>tä annettuja turvallisuus</w:t>
            </w:r>
            <w:r w:rsidRPr="00BB0118">
              <w:rPr>
                <w:rFonts w:ascii="Arial" w:hAnsi="Arial" w:cs="Arial"/>
                <w:sz w:val="20"/>
                <w:szCs w:val="20"/>
              </w:rPr>
              <w:t>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lastRenderedPageBreak/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FD495C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777124">
        <w:trPr>
          <w:trHeight w:val="399"/>
        </w:trPr>
        <w:tc>
          <w:tcPr>
            <w:tcW w:w="568" w:type="dxa"/>
            <w:shd w:val="clear" w:color="auto" w:fill="auto"/>
          </w:tcPr>
          <w:p w:rsidR="00355554" w:rsidRPr="00C24747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K3</w:t>
            </w:r>
          </w:p>
        </w:tc>
        <w:tc>
          <w:tcPr>
            <w:tcW w:w="9497" w:type="dxa"/>
            <w:gridSpan w:val="2"/>
            <w:shd w:val="clear" w:color="auto" w:fill="auto"/>
          </w:tcPr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</w:p>
          <w:p w:rsidR="008B60A8" w:rsidRPr="00BB0118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</w:p>
          <w:p w:rsidR="00355554" w:rsidRPr="002104A6" w:rsidRDefault="008B60A8" w:rsidP="005C5F0C">
            <w:pPr>
              <w:pStyle w:val="Luettelokappale"/>
              <w:keepNext/>
              <w:keepLines/>
              <w:numPr>
                <w:ilvl w:val="0"/>
                <w:numId w:val="37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5C5F0C">
            <w:pPr>
              <w:pStyle w:val="Luettelokappale"/>
              <w:keepNext/>
              <w:keepLines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365889">
            <w:pPr>
              <w:keepNext/>
              <w:keepLines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423389">
          <w:headerReference w:type="default" r:id="rId15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B60A8" w:rsidRPr="002572DD" w:rsidRDefault="00F42D85" w:rsidP="008B60A8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eastAsia="Times New Roman" w:hAnsi="Arial" w:cs="Arial"/>
          <w:sz w:val="20"/>
          <w:szCs w:val="20"/>
          <w:lang w:eastAsia="fi-FI"/>
        </w:rPr>
        <w:t>Finanssipalvelut 2.2.6</w:t>
      </w:r>
      <w:r w:rsidR="00976574" w:rsidRPr="00976574">
        <w:rPr>
          <w:rFonts w:ascii="Arial" w:eastAsia="Times New Roman" w:hAnsi="Arial" w:cs="Arial"/>
          <w:sz w:val="20"/>
          <w:szCs w:val="20"/>
          <w:lang w:eastAsia="fi-FI"/>
        </w:rPr>
        <w:t xml:space="preserve"> </w:t>
      </w:r>
      <w:r w:rsidR="008B60A8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HYLÄTTY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______________kuuta     20____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423389">
      <w:headerReference w:type="default" r:id="rId16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B3" w:rsidRDefault="005104B3" w:rsidP="00DE71CC">
      <w:pPr>
        <w:spacing w:after="0"/>
      </w:pPr>
      <w:r>
        <w:separator/>
      </w:r>
    </w:p>
  </w:endnote>
  <w:endnote w:type="continuationSeparator" w:id="0">
    <w:p w:rsidR="005104B3" w:rsidRDefault="005104B3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42" w:rsidRDefault="001D1B4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AE" w:rsidRPr="001D3F24" w:rsidRDefault="004901AE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DD4854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DD4854" w:rsidRPr="00DD4854">
        <w:rPr>
          <w:noProof/>
          <w:sz w:val="20"/>
          <w:szCs w:val="20"/>
        </w:rPr>
        <w:t>9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42" w:rsidRDefault="001D1B4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B3" w:rsidRDefault="005104B3" w:rsidP="00DE71CC">
      <w:pPr>
        <w:spacing w:after="0"/>
      </w:pPr>
      <w:r>
        <w:separator/>
      </w:r>
    </w:p>
  </w:footnote>
  <w:footnote w:type="continuationSeparator" w:id="0">
    <w:p w:rsidR="005104B3" w:rsidRDefault="005104B3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42" w:rsidRDefault="001D1B4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AE" w:rsidRDefault="004901AE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04C2BC8A" wp14:editId="3DC7A465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4901AE" w:rsidRDefault="001D1B42" w:rsidP="00A04664">
    <w:pPr>
      <w:keepNext/>
      <w:widowControl w:val="0"/>
      <w:spacing w:after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Nimi:</w:t>
    </w:r>
    <w:r w:rsidR="004901AE">
      <w:rPr>
        <w:rFonts w:ascii="Arial" w:hAnsi="Arial" w:cs="Arial"/>
        <w:sz w:val="20"/>
        <w:szCs w:val="20"/>
      </w:rPr>
      <w:tab/>
    </w:r>
    <w:r w:rsidR="004901AE">
      <w:rPr>
        <w:rFonts w:ascii="Arial" w:hAnsi="Arial" w:cs="Arial"/>
        <w:sz w:val="20"/>
        <w:szCs w:val="20"/>
      </w:rPr>
      <w:tab/>
    </w:r>
    <w:r w:rsidR="004901AE">
      <w:rPr>
        <w:rFonts w:ascii="Arial" w:hAnsi="Arial" w:cs="Arial"/>
        <w:sz w:val="20"/>
        <w:szCs w:val="20"/>
      </w:rPr>
      <w:tab/>
    </w:r>
    <w:r w:rsidR="004901AE">
      <w:rPr>
        <w:rFonts w:ascii="Arial" w:hAnsi="Arial" w:cs="Arial"/>
        <w:sz w:val="20"/>
        <w:szCs w:val="20"/>
      </w:rPr>
      <w:tab/>
    </w:r>
    <w:r w:rsidR="004901AE" w:rsidRPr="003514E9">
      <w:rPr>
        <w:rFonts w:ascii="Arial" w:hAnsi="Arial" w:cs="Arial"/>
        <w:sz w:val="20"/>
        <w:szCs w:val="20"/>
      </w:rPr>
      <w:t xml:space="preserve">Finanssipalvelut </w:t>
    </w:r>
    <w:r w:rsidR="004901AE">
      <w:rPr>
        <w:rFonts w:ascii="Arial" w:hAnsi="Arial" w:cs="Arial"/>
        <w:sz w:val="20"/>
        <w:szCs w:val="20"/>
      </w:rPr>
      <w:t>2.2.6</w:t>
    </w:r>
  </w:p>
  <w:p w:rsidR="004901AE" w:rsidRPr="00A04664" w:rsidRDefault="004901AE" w:rsidP="00A04664">
    <w:pPr>
      <w:keepNext/>
      <w:widowControl w:val="0"/>
      <w:spacing w:after="0"/>
      <w:rPr>
        <w:rFonts w:ascii="Arial" w:hAnsi="Arial" w:cs="Arial"/>
      </w:rPr>
    </w:pPr>
    <w:r w:rsidRPr="00A04664">
      <w:rPr>
        <w:rFonts w:ascii="Arial" w:hAnsi="Arial" w:cs="Arial"/>
      </w:rPr>
      <w:t xml:space="preserve"> </w:t>
    </w:r>
  </w:p>
  <w:p w:rsidR="004901AE" w:rsidRPr="007C0FEA" w:rsidRDefault="004901AE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42" w:rsidRDefault="001D1B42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AE" w:rsidRDefault="004901AE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4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4901AE" w:rsidRDefault="004901AE" w:rsidP="00A04664">
    <w:pPr>
      <w:keepNext/>
      <w:widowControl w:val="0"/>
      <w:spacing w:after="0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Tutkinnon suorittaja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Finanssipalvelut 2.2.6</w:t>
    </w:r>
    <w:r w:rsidRPr="003A2D0E">
      <w:rPr>
        <w:rFonts w:ascii="Arial" w:hAnsi="Arial" w:cs="Arial"/>
        <w:b/>
      </w:rPr>
      <w:t xml:space="preserve"> </w:t>
    </w:r>
  </w:p>
  <w:p w:rsidR="004901AE" w:rsidRDefault="004901AE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  <w:p w:rsidR="004901AE" w:rsidRPr="007C0FEA" w:rsidRDefault="004901AE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1AE" w:rsidRPr="003542DA" w:rsidRDefault="004901AE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3C32F0"/>
    <w:multiLevelType w:val="hybridMultilevel"/>
    <w:tmpl w:val="474E0A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6003C"/>
    <w:multiLevelType w:val="hybridMultilevel"/>
    <w:tmpl w:val="5BB00C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C3CFC"/>
    <w:multiLevelType w:val="hybridMultilevel"/>
    <w:tmpl w:val="5F6E797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507067"/>
    <w:multiLevelType w:val="hybridMultilevel"/>
    <w:tmpl w:val="E35E0B7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271F88"/>
    <w:multiLevelType w:val="hybridMultilevel"/>
    <w:tmpl w:val="514E956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1B080E"/>
    <w:multiLevelType w:val="hybridMultilevel"/>
    <w:tmpl w:val="6B46C4B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05A14"/>
    <w:multiLevelType w:val="hybridMultilevel"/>
    <w:tmpl w:val="E86E82A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34AED"/>
    <w:multiLevelType w:val="hybridMultilevel"/>
    <w:tmpl w:val="59CAF5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E46746"/>
    <w:multiLevelType w:val="hybridMultilevel"/>
    <w:tmpl w:val="8536CB94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26227"/>
    <w:multiLevelType w:val="hybridMultilevel"/>
    <w:tmpl w:val="8C4CC3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A542A"/>
    <w:multiLevelType w:val="hybridMultilevel"/>
    <w:tmpl w:val="2BB2C0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9C1AC5"/>
    <w:multiLevelType w:val="hybridMultilevel"/>
    <w:tmpl w:val="4C8060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06D6061"/>
    <w:multiLevelType w:val="hybridMultilevel"/>
    <w:tmpl w:val="5036929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7604B5"/>
    <w:multiLevelType w:val="hybridMultilevel"/>
    <w:tmpl w:val="624EC8B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114BD"/>
    <w:multiLevelType w:val="hybridMultilevel"/>
    <w:tmpl w:val="92B823A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BA000A1"/>
    <w:multiLevelType w:val="hybridMultilevel"/>
    <w:tmpl w:val="9F7CEE3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942A0"/>
    <w:multiLevelType w:val="hybridMultilevel"/>
    <w:tmpl w:val="486CBBD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E65E44"/>
    <w:multiLevelType w:val="hybridMultilevel"/>
    <w:tmpl w:val="4C10877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B16F23"/>
    <w:multiLevelType w:val="hybridMultilevel"/>
    <w:tmpl w:val="20BC365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91961"/>
    <w:multiLevelType w:val="hybridMultilevel"/>
    <w:tmpl w:val="BBC4D0A8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5CC07B3C"/>
    <w:multiLevelType w:val="hybridMultilevel"/>
    <w:tmpl w:val="FABE05D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A24980"/>
    <w:multiLevelType w:val="hybridMultilevel"/>
    <w:tmpl w:val="F860444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23D11C5"/>
    <w:multiLevelType w:val="hybridMultilevel"/>
    <w:tmpl w:val="D074868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2A40F4"/>
    <w:multiLevelType w:val="hybridMultilevel"/>
    <w:tmpl w:val="0694B5F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4D0666"/>
    <w:multiLevelType w:val="hybridMultilevel"/>
    <w:tmpl w:val="5510CBF2"/>
    <w:lvl w:ilvl="0" w:tplc="13C26494">
      <w:numFmt w:val="bullet"/>
      <w:lvlText w:val="-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1">
    <w:nsid w:val="6F265DC3"/>
    <w:multiLevelType w:val="hybridMultilevel"/>
    <w:tmpl w:val="2DF0AFF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9E5211"/>
    <w:multiLevelType w:val="hybridMultilevel"/>
    <w:tmpl w:val="87D43DF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E55331"/>
    <w:multiLevelType w:val="hybridMultilevel"/>
    <w:tmpl w:val="6E182C3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F12E6A"/>
    <w:multiLevelType w:val="hybridMultilevel"/>
    <w:tmpl w:val="8B9C537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420AF1"/>
    <w:multiLevelType w:val="hybridMultilevel"/>
    <w:tmpl w:val="DCDC808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555660"/>
    <w:multiLevelType w:val="hybridMultilevel"/>
    <w:tmpl w:val="B7524B9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911289"/>
    <w:multiLevelType w:val="hybridMultilevel"/>
    <w:tmpl w:val="AE34B6C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A75865"/>
    <w:multiLevelType w:val="hybridMultilevel"/>
    <w:tmpl w:val="4AF60D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B79DF"/>
    <w:multiLevelType w:val="hybridMultilevel"/>
    <w:tmpl w:val="5CAA7B6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36"/>
  </w:num>
  <w:num w:numId="4">
    <w:abstractNumId w:val="2"/>
  </w:num>
  <w:num w:numId="5">
    <w:abstractNumId w:val="20"/>
  </w:num>
  <w:num w:numId="6">
    <w:abstractNumId w:val="21"/>
  </w:num>
  <w:num w:numId="7">
    <w:abstractNumId w:val="17"/>
  </w:num>
  <w:num w:numId="8">
    <w:abstractNumId w:val="16"/>
  </w:num>
  <w:num w:numId="9">
    <w:abstractNumId w:val="11"/>
  </w:num>
  <w:num w:numId="10">
    <w:abstractNumId w:val="8"/>
  </w:num>
  <w:num w:numId="11">
    <w:abstractNumId w:val="6"/>
  </w:num>
  <w:num w:numId="12">
    <w:abstractNumId w:val="32"/>
  </w:num>
  <w:num w:numId="13">
    <w:abstractNumId w:val="29"/>
  </w:num>
  <w:num w:numId="14">
    <w:abstractNumId w:val="18"/>
  </w:num>
  <w:num w:numId="15">
    <w:abstractNumId w:val="38"/>
  </w:num>
  <w:num w:numId="16">
    <w:abstractNumId w:val="24"/>
  </w:num>
  <w:num w:numId="17">
    <w:abstractNumId w:val="5"/>
  </w:num>
  <w:num w:numId="18">
    <w:abstractNumId w:val="30"/>
  </w:num>
  <w:num w:numId="19">
    <w:abstractNumId w:val="23"/>
  </w:num>
  <w:num w:numId="20">
    <w:abstractNumId w:val="22"/>
  </w:num>
  <w:num w:numId="21">
    <w:abstractNumId w:val="14"/>
  </w:num>
  <w:num w:numId="22">
    <w:abstractNumId w:val="27"/>
  </w:num>
  <w:num w:numId="23">
    <w:abstractNumId w:val="35"/>
  </w:num>
  <w:num w:numId="24">
    <w:abstractNumId w:val="15"/>
  </w:num>
  <w:num w:numId="25">
    <w:abstractNumId w:val="31"/>
  </w:num>
  <w:num w:numId="26">
    <w:abstractNumId w:val="39"/>
  </w:num>
  <w:num w:numId="27">
    <w:abstractNumId w:val="12"/>
  </w:num>
  <w:num w:numId="28">
    <w:abstractNumId w:val="28"/>
  </w:num>
  <w:num w:numId="29">
    <w:abstractNumId w:val="13"/>
  </w:num>
  <w:num w:numId="30">
    <w:abstractNumId w:val="26"/>
  </w:num>
  <w:num w:numId="31">
    <w:abstractNumId w:val="33"/>
  </w:num>
  <w:num w:numId="32">
    <w:abstractNumId w:val="34"/>
  </w:num>
  <w:num w:numId="33">
    <w:abstractNumId w:val="7"/>
  </w:num>
  <w:num w:numId="34">
    <w:abstractNumId w:val="1"/>
  </w:num>
  <w:num w:numId="35">
    <w:abstractNumId w:val="3"/>
  </w:num>
  <w:num w:numId="36">
    <w:abstractNumId w:val="19"/>
  </w:num>
  <w:num w:numId="37">
    <w:abstractNumId w:val="9"/>
  </w:num>
  <w:num w:numId="38">
    <w:abstractNumId w:val="4"/>
  </w:num>
  <w:num w:numId="39">
    <w:abstractNumId w:val="25"/>
  </w:num>
  <w:num w:numId="40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48C0"/>
    <w:rsid w:val="00035E8D"/>
    <w:rsid w:val="00037831"/>
    <w:rsid w:val="000446D5"/>
    <w:rsid w:val="00052DDC"/>
    <w:rsid w:val="00057167"/>
    <w:rsid w:val="0006391D"/>
    <w:rsid w:val="00076C0C"/>
    <w:rsid w:val="0007726B"/>
    <w:rsid w:val="0008146C"/>
    <w:rsid w:val="00094864"/>
    <w:rsid w:val="000A1277"/>
    <w:rsid w:val="000A1337"/>
    <w:rsid w:val="000A2236"/>
    <w:rsid w:val="000A2EEF"/>
    <w:rsid w:val="000B4701"/>
    <w:rsid w:val="000B7674"/>
    <w:rsid w:val="000B770A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316C9"/>
    <w:rsid w:val="00150C0D"/>
    <w:rsid w:val="00151D56"/>
    <w:rsid w:val="001562DE"/>
    <w:rsid w:val="00160A44"/>
    <w:rsid w:val="00177FB3"/>
    <w:rsid w:val="00182901"/>
    <w:rsid w:val="00183E50"/>
    <w:rsid w:val="00185E46"/>
    <w:rsid w:val="00196F5A"/>
    <w:rsid w:val="001A2869"/>
    <w:rsid w:val="001B561B"/>
    <w:rsid w:val="001B64E2"/>
    <w:rsid w:val="001C66C3"/>
    <w:rsid w:val="001D0612"/>
    <w:rsid w:val="001D1B42"/>
    <w:rsid w:val="001D3F24"/>
    <w:rsid w:val="001E0C1A"/>
    <w:rsid w:val="001F0DF4"/>
    <w:rsid w:val="002020D0"/>
    <w:rsid w:val="002104A6"/>
    <w:rsid w:val="002105E5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A0D93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4833"/>
    <w:rsid w:val="00347BA6"/>
    <w:rsid w:val="00350270"/>
    <w:rsid w:val="003514E9"/>
    <w:rsid w:val="003529EA"/>
    <w:rsid w:val="003542DA"/>
    <w:rsid w:val="00355554"/>
    <w:rsid w:val="00362F27"/>
    <w:rsid w:val="00364390"/>
    <w:rsid w:val="00365889"/>
    <w:rsid w:val="00384E1D"/>
    <w:rsid w:val="00395FA1"/>
    <w:rsid w:val="00396E17"/>
    <w:rsid w:val="00397858"/>
    <w:rsid w:val="00397AAF"/>
    <w:rsid w:val="003B08B9"/>
    <w:rsid w:val="003B4DE3"/>
    <w:rsid w:val="003D460A"/>
    <w:rsid w:val="003D48E8"/>
    <w:rsid w:val="003D59C1"/>
    <w:rsid w:val="003F50AC"/>
    <w:rsid w:val="00401EF2"/>
    <w:rsid w:val="00405CE2"/>
    <w:rsid w:val="00405E63"/>
    <w:rsid w:val="00413B29"/>
    <w:rsid w:val="00423389"/>
    <w:rsid w:val="00427144"/>
    <w:rsid w:val="00432DCB"/>
    <w:rsid w:val="00457F35"/>
    <w:rsid w:val="0046477A"/>
    <w:rsid w:val="00471E06"/>
    <w:rsid w:val="004749DC"/>
    <w:rsid w:val="00474EB8"/>
    <w:rsid w:val="004819DE"/>
    <w:rsid w:val="00485D1E"/>
    <w:rsid w:val="004901AE"/>
    <w:rsid w:val="00490EE5"/>
    <w:rsid w:val="00490F50"/>
    <w:rsid w:val="00491B4D"/>
    <w:rsid w:val="004A00A0"/>
    <w:rsid w:val="004A25F9"/>
    <w:rsid w:val="004A4DA0"/>
    <w:rsid w:val="004B5CA3"/>
    <w:rsid w:val="004B7CAE"/>
    <w:rsid w:val="004C44E9"/>
    <w:rsid w:val="004C4769"/>
    <w:rsid w:val="004C7D83"/>
    <w:rsid w:val="004D44B9"/>
    <w:rsid w:val="005040BF"/>
    <w:rsid w:val="005104B3"/>
    <w:rsid w:val="00511451"/>
    <w:rsid w:val="00516591"/>
    <w:rsid w:val="005246C9"/>
    <w:rsid w:val="00546696"/>
    <w:rsid w:val="0056394B"/>
    <w:rsid w:val="005648B5"/>
    <w:rsid w:val="00586EDC"/>
    <w:rsid w:val="00593F33"/>
    <w:rsid w:val="00594915"/>
    <w:rsid w:val="005A3AD0"/>
    <w:rsid w:val="005A4362"/>
    <w:rsid w:val="005B0609"/>
    <w:rsid w:val="005C0705"/>
    <w:rsid w:val="005C3B5C"/>
    <w:rsid w:val="005C4E97"/>
    <w:rsid w:val="005C5F0C"/>
    <w:rsid w:val="005D6CDA"/>
    <w:rsid w:val="005F21D1"/>
    <w:rsid w:val="005F23E1"/>
    <w:rsid w:val="00605D02"/>
    <w:rsid w:val="00612573"/>
    <w:rsid w:val="00614419"/>
    <w:rsid w:val="00617FF6"/>
    <w:rsid w:val="00642775"/>
    <w:rsid w:val="006500D0"/>
    <w:rsid w:val="0065623E"/>
    <w:rsid w:val="006613D0"/>
    <w:rsid w:val="006678CD"/>
    <w:rsid w:val="006720EE"/>
    <w:rsid w:val="00672CAC"/>
    <w:rsid w:val="0068309B"/>
    <w:rsid w:val="00692539"/>
    <w:rsid w:val="006958A3"/>
    <w:rsid w:val="006A2F4C"/>
    <w:rsid w:val="006A6402"/>
    <w:rsid w:val="006B17FE"/>
    <w:rsid w:val="006B1E00"/>
    <w:rsid w:val="006C1F5A"/>
    <w:rsid w:val="006C4A28"/>
    <w:rsid w:val="006E401A"/>
    <w:rsid w:val="006F199D"/>
    <w:rsid w:val="0070007F"/>
    <w:rsid w:val="00701C76"/>
    <w:rsid w:val="00705CE0"/>
    <w:rsid w:val="0070606A"/>
    <w:rsid w:val="00712615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4721"/>
    <w:rsid w:val="00737C00"/>
    <w:rsid w:val="007450BC"/>
    <w:rsid w:val="00745724"/>
    <w:rsid w:val="007621CE"/>
    <w:rsid w:val="007702B4"/>
    <w:rsid w:val="007719F7"/>
    <w:rsid w:val="007756D9"/>
    <w:rsid w:val="00777124"/>
    <w:rsid w:val="007775D1"/>
    <w:rsid w:val="007937C3"/>
    <w:rsid w:val="007A5A56"/>
    <w:rsid w:val="007B1422"/>
    <w:rsid w:val="007C0FEA"/>
    <w:rsid w:val="007C6A63"/>
    <w:rsid w:val="007D2EF5"/>
    <w:rsid w:val="007D5CA2"/>
    <w:rsid w:val="007E2CF9"/>
    <w:rsid w:val="007E4635"/>
    <w:rsid w:val="007E7D5D"/>
    <w:rsid w:val="007F1E72"/>
    <w:rsid w:val="008038F9"/>
    <w:rsid w:val="008107FA"/>
    <w:rsid w:val="00811438"/>
    <w:rsid w:val="008118E3"/>
    <w:rsid w:val="00825DAC"/>
    <w:rsid w:val="00826551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0A8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3C29"/>
    <w:rsid w:val="00942F86"/>
    <w:rsid w:val="009503E1"/>
    <w:rsid w:val="00957273"/>
    <w:rsid w:val="00962ED5"/>
    <w:rsid w:val="00965EC8"/>
    <w:rsid w:val="00966C09"/>
    <w:rsid w:val="00966C60"/>
    <w:rsid w:val="009716CC"/>
    <w:rsid w:val="00974CDC"/>
    <w:rsid w:val="00976574"/>
    <w:rsid w:val="009769D7"/>
    <w:rsid w:val="00992883"/>
    <w:rsid w:val="00997ECC"/>
    <w:rsid w:val="009A386A"/>
    <w:rsid w:val="009A3C9B"/>
    <w:rsid w:val="009A4A9B"/>
    <w:rsid w:val="009A675E"/>
    <w:rsid w:val="009D0492"/>
    <w:rsid w:val="009D4427"/>
    <w:rsid w:val="009D6F4A"/>
    <w:rsid w:val="009F396C"/>
    <w:rsid w:val="00A00A54"/>
    <w:rsid w:val="00A03EEA"/>
    <w:rsid w:val="00A04664"/>
    <w:rsid w:val="00A07277"/>
    <w:rsid w:val="00A21C62"/>
    <w:rsid w:val="00A36B06"/>
    <w:rsid w:val="00A41E2E"/>
    <w:rsid w:val="00A50CFF"/>
    <w:rsid w:val="00A55306"/>
    <w:rsid w:val="00A720B2"/>
    <w:rsid w:val="00A73D4E"/>
    <w:rsid w:val="00A767F1"/>
    <w:rsid w:val="00A76A24"/>
    <w:rsid w:val="00A77FF4"/>
    <w:rsid w:val="00A823E3"/>
    <w:rsid w:val="00A927BA"/>
    <w:rsid w:val="00A94886"/>
    <w:rsid w:val="00AC5556"/>
    <w:rsid w:val="00AC600B"/>
    <w:rsid w:val="00AC72BC"/>
    <w:rsid w:val="00AF3026"/>
    <w:rsid w:val="00B018B9"/>
    <w:rsid w:val="00B0614E"/>
    <w:rsid w:val="00B23C4F"/>
    <w:rsid w:val="00B25845"/>
    <w:rsid w:val="00B47076"/>
    <w:rsid w:val="00B51897"/>
    <w:rsid w:val="00B56BD4"/>
    <w:rsid w:val="00B64AC0"/>
    <w:rsid w:val="00B65A3A"/>
    <w:rsid w:val="00B73B6B"/>
    <w:rsid w:val="00B75567"/>
    <w:rsid w:val="00B76907"/>
    <w:rsid w:val="00B85CFD"/>
    <w:rsid w:val="00B92D82"/>
    <w:rsid w:val="00BA210A"/>
    <w:rsid w:val="00BB5E17"/>
    <w:rsid w:val="00BB5FE0"/>
    <w:rsid w:val="00BC605A"/>
    <w:rsid w:val="00BD0B4E"/>
    <w:rsid w:val="00BD2CE2"/>
    <w:rsid w:val="00BD45DA"/>
    <w:rsid w:val="00BE0F6E"/>
    <w:rsid w:val="00BF3216"/>
    <w:rsid w:val="00C10E25"/>
    <w:rsid w:val="00C16F0C"/>
    <w:rsid w:val="00C2012A"/>
    <w:rsid w:val="00C24747"/>
    <w:rsid w:val="00C45386"/>
    <w:rsid w:val="00C55E88"/>
    <w:rsid w:val="00C81921"/>
    <w:rsid w:val="00C82629"/>
    <w:rsid w:val="00C91484"/>
    <w:rsid w:val="00C965A9"/>
    <w:rsid w:val="00CC01D7"/>
    <w:rsid w:val="00CC0D1C"/>
    <w:rsid w:val="00CC3A1E"/>
    <w:rsid w:val="00CC631D"/>
    <w:rsid w:val="00CC634F"/>
    <w:rsid w:val="00CC69A1"/>
    <w:rsid w:val="00CD2E1F"/>
    <w:rsid w:val="00CE250B"/>
    <w:rsid w:val="00CF482C"/>
    <w:rsid w:val="00D0098E"/>
    <w:rsid w:val="00D12D93"/>
    <w:rsid w:val="00D16041"/>
    <w:rsid w:val="00D20F2D"/>
    <w:rsid w:val="00D22DB1"/>
    <w:rsid w:val="00D33388"/>
    <w:rsid w:val="00D35F94"/>
    <w:rsid w:val="00D37872"/>
    <w:rsid w:val="00D407BD"/>
    <w:rsid w:val="00D5270F"/>
    <w:rsid w:val="00D54913"/>
    <w:rsid w:val="00D677D8"/>
    <w:rsid w:val="00D76E4F"/>
    <w:rsid w:val="00D80F79"/>
    <w:rsid w:val="00D83FC6"/>
    <w:rsid w:val="00DA000B"/>
    <w:rsid w:val="00DB07BB"/>
    <w:rsid w:val="00DB395B"/>
    <w:rsid w:val="00DC7D9B"/>
    <w:rsid w:val="00DD0364"/>
    <w:rsid w:val="00DD165A"/>
    <w:rsid w:val="00DD4854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24DEF"/>
    <w:rsid w:val="00E57D43"/>
    <w:rsid w:val="00E64091"/>
    <w:rsid w:val="00E72094"/>
    <w:rsid w:val="00E74F01"/>
    <w:rsid w:val="00E77EB9"/>
    <w:rsid w:val="00E832DA"/>
    <w:rsid w:val="00E9305C"/>
    <w:rsid w:val="00EA305C"/>
    <w:rsid w:val="00EB0EED"/>
    <w:rsid w:val="00EB69B1"/>
    <w:rsid w:val="00EC4FB7"/>
    <w:rsid w:val="00EC57EF"/>
    <w:rsid w:val="00ED050F"/>
    <w:rsid w:val="00ED062E"/>
    <w:rsid w:val="00ED55D9"/>
    <w:rsid w:val="00EE34DC"/>
    <w:rsid w:val="00EE6839"/>
    <w:rsid w:val="00EF7770"/>
    <w:rsid w:val="00F00554"/>
    <w:rsid w:val="00F013F9"/>
    <w:rsid w:val="00F03355"/>
    <w:rsid w:val="00F0420D"/>
    <w:rsid w:val="00F06EA2"/>
    <w:rsid w:val="00F13C7E"/>
    <w:rsid w:val="00F14E57"/>
    <w:rsid w:val="00F171B4"/>
    <w:rsid w:val="00F20E21"/>
    <w:rsid w:val="00F2347A"/>
    <w:rsid w:val="00F404E8"/>
    <w:rsid w:val="00F41779"/>
    <w:rsid w:val="00F41842"/>
    <w:rsid w:val="00F420E4"/>
    <w:rsid w:val="00F42D85"/>
    <w:rsid w:val="00F51DFD"/>
    <w:rsid w:val="00F711D5"/>
    <w:rsid w:val="00F75C67"/>
    <w:rsid w:val="00FA3DF2"/>
    <w:rsid w:val="00FA52D9"/>
    <w:rsid w:val="00FB7F2A"/>
    <w:rsid w:val="00FC29DC"/>
    <w:rsid w:val="00FC3958"/>
    <w:rsid w:val="00FC5083"/>
    <w:rsid w:val="00FC7CB4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753B4-5900-4FBC-BA99-5E512E86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1447</Words>
  <Characters>13130</Characters>
  <Application>Microsoft Office Word</Application>
  <DocSecurity>0</DocSecurity>
  <Lines>109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Jaana Välimäki</cp:lastModifiedBy>
  <cp:revision>8</cp:revision>
  <cp:lastPrinted>2014-10-29T12:26:00Z</cp:lastPrinted>
  <dcterms:created xsi:type="dcterms:W3CDTF">2015-06-16T11:52:00Z</dcterms:created>
  <dcterms:modified xsi:type="dcterms:W3CDTF">2015-07-24T06:34:00Z</dcterms:modified>
</cp:coreProperties>
</file>