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4430"/>
        <w:gridCol w:w="475"/>
        <w:gridCol w:w="4487"/>
      </w:tblGrid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E337BF"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Asiakaspalvelu 2</w:t>
            </w:r>
            <w:r w:rsidRPr="007C0FE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.1.1 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F41779">
        <w:tc>
          <w:tcPr>
            <w:tcW w:w="9923" w:type="dxa"/>
            <w:gridSpan w:val="4"/>
            <w:shd w:val="clear" w:color="auto" w:fill="DAEEF3"/>
            <w:vAlign w:val="center"/>
          </w:tcPr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Arvioija:</w:t>
            </w:r>
          </w:p>
          <w:p w:rsidR="00F41779" w:rsidRP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5436" w:type="dxa"/>
            <w:gridSpan w:val="3"/>
          </w:tcPr>
          <w:p w:rsidR="00F711D5" w:rsidRPr="007C0FEA" w:rsidRDefault="00F711D5" w:rsidP="00F41779">
            <w:pPr>
              <w:spacing w:after="0"/>
              <w:rPr>
                <w:rFonts w:ascii="Arial" w:hAnsi="Arial" w:cs="Arial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Ammattitaitovaatimukset</w:t>
            </w:r>
          </w:p>
          <w:p w:rsidR="00F711D5" w:rsidRPr="0013075C" w:rsidRDefault="00F711D5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Tutkinnon suorittaja </w:t>
            </w:r>
          </w:p>
          <w:p w:rsidR="00F711D5" w:rsidRPr="0013075C" w:rsidRDefault="00F711D5" w:rsidP="00F41779">
            <w:pPr>
              <w:pStyle w:val="Luettelokappale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Huolehtii työympäristöstä</w:t>
            </w:r>
          </w:p>
          <w:p w:rsidR="00F711D5" w:rsidRPr="0013075C" w:rsidRDefault="00F711D5" w:rsidP="00F41779">
            <w:pPr>
              <w:pStyle w:val="Luettelokappale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valmistautuu palvelutilanteisiin</w:t>
            </w:r>
          </w:p>
          <w:p w:rsidR="00F711D5" w:rsidRPr="0013075C" w:rsidRDefault="00F711D5" w:rsidP="00F41779">
            <w:pPr>
              <w:pStyle w:val="Luettelokappale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palvelee ulkoista ja sisäistä asiakasta</w:t>
            </w:r>
          </w:p>
          <w:p w:rsidR="00F711D5" w:rsidRPr="0013075C" w:rsidRDefault="00F711D5" w:rsidP="00F41779">
            <w:pPr>
              <w:pStyle w:val="Luettelokappale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hyödyntää kielitaitoaan asiakaspalvelussa</w:t>
            </w:r>
          </w:p>
          <w:p w:rsidR="00F711D5" w:rsidRPr="0013075C" w:rsidRDefault="00F711D5" w:rsidP="00F41779">
            <w:pPr>
              <w:pStyle w:val="Luettelokappale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hoitaa palvelutilanteiden jälkitoimet</w:t>
            </w:r>
          </w:p>
          <w:p w:rsidR="00F711D5" w:rsidRPr="0013075C" w:rsidRDefault="00F711D5" w:rsidP="00F41779">
            <w:pPr>
              <w:pStyle w:val="Luettelokappale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tekee asiakaspalveluun liittyviä toimistoteht</w:t>
            </w:r>
            <w:r w:rsidRPr="0013075C">
              <w:rPr>
                <w:rFonts w:ascii="Arial" w:hAnsi="Arial" w:cs="Arial"/>
                <w:sz w:val="20"/>
                <w:szCs w:val="20"/>
              </w:rPr>
              <w:t>ä</w:t>
            </w:r>
            <w:r w:rsidRPr="0013075C">
              <w:rPr>
                <w:rFonts w:ascii="Arial" w:hAnsi="Arial" w:cs="Arial"/>
                <w:sz w:val="20"/>
                <w:szCs w:val="20"/>
              </w:rPr>
              <w:t>viä</w:t>
            </w:r>
          </w:p>
          <w:p w:rsidR="00F711D5" w:rsidRPr="0013075C" w:rsidRDefault="00F711D5" w:rsidP="00F41779">
            <w:pPr>
              <w:pStyle w:val="Luettelokappale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selvittää toiminnan kannattavuutta</w:t>
            </w:r>
          </w:p>
        </w:tc>
        <w:tc>
          <w:tcPr>
            <w:tcW w:w="4487" w:type="dxa"/>
          </w:tcPr>
          <w:p w:rsidR="00F711D5" w:rsidRPr="0013075C" w:rsidRDefault="00F711D5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Ammattitaidon osoittamistavat:</w:t>
            </w:r>
          </w:p>
          <w:p w:rsidR="00F711D5" w:rsidRPr="0013075C" w:rsidRDefault="00F711D5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1E3B1C" w:rsidRDefault="0003440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" w:name="_Toc385423162"/>
            <w:bookmarkStart w:id="2" w:name="_Toc385491679"/>
            <w:bookmarkStart w:id="3" w:name="_Toc385491819"/>
            <w:bookmarkStart w:id="4" w:name="_Toc385492040"/>
            <w:bookmarkStart w:id="5" w:name="_Toc385492122"/>
            <w:bookmarkStart w:id="6" w:name="_Toc385492264"/>
            <w:bookmarkStart w:id="7" w:name="_Toc385494355"/>
            <w:bookmarkStart w:id="8" w:name="_Toc385506367"/>
            <w:bookmarkStart w:id="9" w:name="_Toc385506530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E3B1C" w:rsidRPr="001E3B1C">
              <w:rPr>
                <w:rFonts w:ascii="Arial" w:hAnsi="Arial" w:cs="Arial"/>
                <w:sz w:val="20"/>
                <w:szCs w:val="20"/>
              </w:rPr>
              <w:t>utkinnon suorittaja osoittaa osaamisen</w:t>
            </w:r>
            <w:r>
              <w:rPr>
                <w:rFonts w:ascii="Arial" w:hAnsi="Arial" w:cs="Arial"/>
                <w:sz w:val="20"/>
                <w:szCs w:val="20"/>
              </w:rPr>
              <w:t xml:space="preserve">sa </w:t>
            </w:r>
            <w:r w:rsidR="001E3B1C" w:rsidRPr="001E3B1C">
              <w:rPr>
                <w:rFonts w:ascii="Arial" w:hAnsi="Arial" w:cs="Arial"/>
                <w:sz w:val="20"/>
                <w:szCs w:val="20"/>
              </w:rPr>
              <w:t>tu</w:t>
            </w:r>
            <w:r w:rsidR="001E3B1C" w:rsidRPr="001E3B1C">
              <w:rPr>
                <w:rFonts w:ascii="Arial" w:hAnsi="Arial" w:cs="Arial"/>
                <w:sz w:val="20"/>
                <w:szCs w:val="20"/>
              </w:rPr>
              <w:t>t</w:t>
            </w:r>
            <w:r w:rsidR="001E3B1C" w:rsidRPr="001E3B1C">
              <w:rPr>
                <w:rFonts w:ascii="Arial" w:hAnsi="Arial" w:cs="Arial"/>
                <w:sz w:val="20"/>
                <w:szCs w:val="20"/>
              </w:rPr>
              <w:t>kintotilaisuudessa toimien palvelutilanteessa. Työympäristönä voi olla esimerkiksi kauppa, toimisto, pankki tai vakuutusyhtiö, infopiste tai varasto. Työtä tehdään siinä laajuudessa, että osoitettava osaaminen vastaa kattavasti tutki</w:t>
            </w:r>
            <w:r w:rsidR="001E3B1C" w:rsidRPr="001E3B1C">
              <w:rPr>
                <w:rFonts w:ascii="Arial" w:hAnsi="Arial" w:cs="Arial"/>
                <w:sz w:val="20"/>
                <w:szCs w:val="20"/>
              </w:rPr>
              <w:t>n</w:t>
            </w:r>
            <w:r w:rsidR="001E3B1C" w:rsidRPr="001E3B1C">
              <w:rPr>
                <w:rFonts w:ascii="Arial" w:hAnsi="Arial" w:cs="Arial"/>
                <w:sz w:val="20"/>
                <w:szCs w:val="20"/>
              </w:rPr>
              <w:t>non perusteissa määrättyjä ammattitaitovaat</w:t>
            </w:r>
            <w:r w:rsidR="001E3B1C" w:rsidRPr="001E3B1C">
              <w:rPr>
                <w:rFonts w:ascii="Arial" w:hAnsi="Arial" w:cs="Arial"/>
                <w:sz w:val="20"/>
                <w:szCs w:val="20"/>
              </w:rPr>
              <w:t>i</w:t>
            </w:r>
            <w:r w:rsidR="001E3B1C" w:rsidRPr="001E3B1C">
              <w:rPr>
                <w:rFonts w:ascii="Arial" w:hAnsi="Arial" w:cs="Arial"/>
                <w:sz w:val="20"/>
                <w:szCs w:val="20"/>
              </w:rPr>
              <w:t>muksia, arvioinnin kohteita ja kriteereitä.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</w:tc>
      </w:tr>
      <w:tr w:rsidR="0013075C" w:rsidRPr="00FD495C" w:rsidTr="00F41779">
        <w:trPr>
          <w:trHeight w:val="9921"/>
        </w:trPr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3075C" w:rsidRDefault="0013075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Katso yllä olevat ammattitaitovaatimukset ja suunnittele työtehtäväsi niin, että voit osoittaa ammattitaitosi. Katso vasemmanpuoleisista sarakkeista, mitä arvioidaan ja mitä kussakin työprosessin vaiheessa tulee os</w:t>
            </w:r>
            <w:r w:rsidRPr="0013075C">
              <w:rPr>
                <w:rFonts w:ascii="Arial" w:hAnsi="Arial" w:cs="Arial"/>
                <w:sz w:val="20"/>
                <w:szCs w:val="20"/>
              </w:rPr>
              <w:t>a</w:t>
            </w:r>
            <w:r w:rsidRPr="0013075C">
              <w:rPr>
                <w:rFonts w:ascii="Arial" w:hAnsi="Arial" w:cs="Arial"/>
                <w:sz w:val="20"/>
                <w:szCs w:val="20"/>
              </w:rPr>
              <w:t>ta. Suunnittele ja kirjaa kuhunkin lokeroon selkeitä ja konkreettisia työtehtäviäsi, joilla osoitat ammatillisen osaamisesi.</w:t>
            </w:r>
          </w:p>
          <w:p w:rsidR="001D3F24" w:rsidRPr="0013075C" w:rsidRDefault="001D3F2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3075C" w:rsidRPr="0013075C" w:rsidRDefault="0013075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Jos tutkintosuorituksistasi syntyy arviointilomakkeen lisäksi muita asiakirjoja tai sähköisiä dokumentteja, ma</w:t>
            </w:r>
            <w:r w:rsidRPr="0013075C">
              <w:rPr>
                <w:rFonts w:ascii="Arial" w:hAnsi="Arial" w:cs="Arial"/>
                <w:sz w:val="20"/>
                <w:szCs w:val="20"/>
              </w:rPr>
              <w:t>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nitse myös niistä ja liitä ne arviointiaineistoosi. </w:t>
            </w:r>
          </w:p>
          <w:p w:rsidR="0013075C" w:rsidRPr="0013075C" w:rsidRDefault="0013075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3075C" w:rsidRDefault="0013075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Suunnittele missä ja milloin näytät osaamisesi ja kuka sen</w:t>
            </w:r>
            <w:r w:rsidRPr="0013075C"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työpaikalla arvioi.</w:t>
            </w:r>
          </w:p>
          <w:p w:rsidR="001D3F24" w:rsidRDefault="001D3F2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25DAC" w:rsidRDefault="00825DAC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Arviointi</w:t>
            </w:r>
          </w:p>
          <w:p w:rsidR="001D3F24" w:rsidRPr="00BB0118" w:rsidRDefault="001D3F24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DAC" w:rsidRPr="004B5CA3" w:rsidRDefault="00825DAC" w:rsidP="00F4177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tutkinnon suorittajalle: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Näytä tutkinnon henkilökohtaisesta toteutussuunnitelmastasi arvioinnin kohtei</w:t>
            </w:r>
            <w:r w:rsidRPr="004B5CA3">
              <w:rPr>
                <w:rFonts w:ascii="Arial" w:hAnsi="Arial" w:cs="Arial"/>
                <w:sz w:val="20"/>
                <w:szCs w:val="20"/>
              </w:rPr>
              <w:t>t</w:t>
            </w:r>
            <w:r w:rsidRPr="004B5CA3">
              <w:rPr>
                <w:rFonts w:ascii="Arial" w:hAnsi="Arial" w:cs="Arial"/>
                <w:sz w:val="20"/>
                <w:szCs w:val="20"/>
              </w:rPr>
              <w:t>tain tutkintosuorituksesi eli työtehtävä tai -prosessi, jolla osoitat ammattitaidon vaatimusten mukaisena. Anna tämä arviointilomake arvioijalle/arvioijille. Tee lopuksi itsearviointi tutkinnon osasta, miten vastasit ammattita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>tovaatimuksiin tutkintosuorituksillasi. Liitä tämä arviointilomake arviointiaineistoosi.</w:t>
            </w:r>
          </w:p>
          <w:p w:rsidR="00825DAC" w:rsidRPr="004B5CA3" w:rsidRDefault="00825DAC" w:rsidP="00F4177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arvioijalle: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Varmista, että tietosi ovat lomakkeella oikein ja täydennä puuttuvat kohdat, työtehtäväsi ja työkokemuksesi ovat avainasemassa. Tutkinnon henkilökohtaisesta toteutussuunnitelmasta näet suunnitellut, arvioitavaksesi tulevat tutkintosuoritukset eli työtehtävät tai </w:t>
            </w:r>
            <w:r w:rsidR="00D4411B" w:rsidRPr="004B5CA3">
              <w:rPr>
                <w:rFonts w:ascii="Arial" w:hAnsi="Arial" w:cs="Arial"/>
                <w:sz w:val="20"/>
                <w:szCs w:val="20"/>
              </w:rPr>
              <w:t>– prosessit</w:t>
            </w:r>
            <w:r w:rsidRPr="004B5CA3">
              <w:rPr>
                <w:rFonts w:ascii="Arial" w:hAnsi="Arial" w:cs="Arial"/>
                <w:sz w:val="20"/>
                <w:szCs w:val="20"/>
              </w:rPr>
              <w:t>, joilla ammattitaitovaatimusten muka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nen osaaminen osoitetaan. 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Ammattitaitovaatimukset (mitä tulee osata), 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arvioinnin kohteet (mitä arvioidaan) </w:t>
            </w:r>
            <w:r w:rsidR="007C0FEA">
              <w:rPr>
                <w:rFonts w:ascii="Arial" w:hAnsi="Arial" w:cs="Arial"/>
                <w:sz w:val="20"/>
                <w:szCs w:val="20"/>
              </w:rPr>
              <w:t>ja</w:t>
            </w:r>
          </w:p>
          <w:p w:rsidR="00825DAC" w:rsidRDefault="00825DAC" w:rsidP="00F41779">
            <w:pPr>
              <w:pStyle w:val="Luettelokappale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arvioinnin kriteerit (miten hyvin osataan) ovat tällä arviointilomakkeella. Tee arviosi niiden mukaan.</w:t>
            </w:r>
          </w:p>
          <w:p w:rsidR="007C0FEA" w:rsidRPr="007C0FEA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Default="00825DA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5CA3">
              <w:rPr>
                <w:rFonts w:ascii="Arial" w:hAnsi="Arial" w:cs="Arial"/>
                <w:sz w:val="20"/>
                <w:szCs w:val="20"/>
              </w:rPr>
              <w:t xml:space="preserve">Arvioinnin ja huomiot kirjaat lomakkeelle kriteeristön mukaisena asteikolla 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Kiitettävä K3,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Hyvä H2, 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Tyydyttävä T1 tai </w:t>
            </w:r>
          </w:p>
          <w:p w:rsidR="007C0FEA" w:rsidRDefault="00825DAC" w:rsidP="00F41779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Hylätty. </w:t>
            </w:r>
          </w:p>
          <w:p w:rsidR="007C0FEA" w:rsidRPr="007C0FEA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  <w:p w:rsidR="00CE2D61" w:rsidRDefault="00CE2D61" w:rsidP="00F41779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  <w:p w:rsidR="00CE2D61" w:rsidRDefault="00CE2D61" w:rsidP="00F41779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  <w:p w:rsidR="00CE2D61" w:rsidRPr="0003440C" w:rsidRDefault="00CE2D61" w:rsidP="00F41779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  <w:p w:rsidR="00F00554" w:rsidRDefault="00F0055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E2D61" w:rsidRDefault="00CE2D61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45724" w:rsidRPr="0013075C" w:rsidRDefault="0074572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61B" w:rsidRPr="00FD495C" w:rsidTr="00F41779">
        <w:tc>
          <w:tcPr>
            <w:tcW w:w="9923" w:type="dxa"/>
            <w:gridSpan w:val="4"/>
            <w:shd w:val="clear" w:color="auto" w:fill="DAEEF3"/>
          </w:tcPr>
          <w:p w:rsidR="007C0FEA" w:rsidRDefault="001B561B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148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B561B" w:rsidRPr="000C66B2" w:rsidRDefault="000C66B2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="001B561B"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7C0FEA" w:rsidRPr="00FD495C" w:rsidTr="00F41779">
        <w:tc>
          <w:tcPr>
            <w:tcW w:w="4961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7C0FEA" w:rsidRPr="00FD495C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14866" w:rsidRDefault="007C0FEA" w:rsidP="00EC5CF8">
            <w:pPr>
              <w:pStyle w:val="Luettelokappale"/>
              <w:numPr>
                <w:ilvl w:val="0"/>
                <w:numId w:val="17"/>
              </w:numPr>
              <w:spacing w:after="0"/>
              <w:ind w:left="283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714866">
              <w:rPr>
                <w:rFonts w:ascii="Arial" w:hAnsi="Arial" w:cs="Arial"/>
                <w:sz w:val="20"/>
                <w:szCs w:val="20"/>
              </w:rPr>
              <w:t>va</w:t>
            </w:r>
            <w:r w:rsidR="00EC5CF8">
              <w:rPr>
                <w:rFonts w:ascii="Arial" w:hAnsi="Arial" w:cs="Arial"/>
                <w:sz w:val="20"/>
                <w:szCs w:val="20"/>
              </w:rPr>
              <w:t xml:space="preserve">lmistelee työtehtäviä ohjatusti </w:t>
            </w:r>
            <w:r w:rsidRPr="00714866">
              <w:rPr>
                <w:rFonts w:ascii="Arial" w:hAnsi="Arial" w:cs="Arial"/>
                <w:sz w:val="20"/>
                <w:szCs w:val="20"/>
              </w:rPr>
              <w:t>organisaation ohjeiden mukaisesti.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14866" w:rsidRDefault="00EC5CF8" w:rsidP="00EC5CF8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suunnittelee ja valmistelee työtehtäviä</w:t>
            </w:r>
            <w:r w:rsidR="007C0FEA" w:rsidRPr="00D83FC6">
              <w:rPr>
                <w:rFonts w:ascii="Arial" w:hAnsi="Arial" w:cs="Arial"/>
                <w:sz w:val="20"/>
                <w:szCs w:val="20"/>
              </w:rPr>
              <w:t xml:space="preserve"> organisaation ohjeiden mukaisesti.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45724" w:rsidRDefault="007C0FEA" w:rsidP="00F41779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suunnittelee ja valmistelee työtehtäviä oma-aloitteisesti ja vastuullisesti yrityksen tai organisaation ohjeiden mukaisesti.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C0FEA" w:rsidRDefault="007C0FEA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2738F0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45724" w:rsidRDefault="007C0FEA" w:rsidP="00F41779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työskentelee ohjatusti asiakaspalvelun eri vaiheissa organisaation ohjeiden ja tavoitteiden muka</w:t>
            </w:r>
            <w:r w:rsidRPr="00745724">
              <w:rPr>
                <w:rFonts w:ascii="Arial" w:hAnsi="Arial" w:cs="Arial"/>
                <w:sz w:val="20"/>
                <w:szCs w:val="20"/>
              </w:rPr>
              <w:t>i</w:t>
            </w:r>
            <w:r w:rsidRPr="00745724">
              <w:rPr>
                <w:rFonts w:ascii="Arial" w:hAnsi="Arial" w:cs="Arial"/>
                <w:sz w:val="20"/>
                <w:szCs w:val="20"/>
              </w:rPr>
              <w:t>sest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13075C" w:rsidRDefault="007C0FEA" w:rsidP="00F41779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745724" w:rsidRDefault="007C0FEA" w:rsidP="00F41779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tekee vastuullaan olevat työt, mutta tarvitsee ajoittain ohjausta.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F41779">
            <w:pPr>
              <w:pStyle w:val="Luettelokappale"/>
              <w:numPr>
                <w:ilvl w:val="0"/>
                <w:numId w:val="3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työskentelee pääosin itsenäisesti asiakaspalvelun eri vaiheissa laaditun suunnitelman 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5CF8" w:rsidRPr="00EC5CF8" w:rsidRDefault="007C0FEA" w:rsidP="00F41779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Pr="00714866" w:rsidRDefault="007C0FEA" w:rsidP="00F41779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tekee vastuullaan olevat työt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F41779">
            <w:pPr>
              <w:pStyle w:val="Luettelokappale"/>
              <w:numPr>
                <w:ilvl w:val="0"/>
                <w:numId w:val="3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työskentelee laaditun suunnitelman mukaisesti asiakaspalvelun eri vaiheissa joustaen tilanteiden vaatimusten 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Default="007C0FEA" w:rsidP="00F41779">
            <w:pPr>
              <w:pStyle w:val="Luettelokappale"/>
              <w:numPr>
                <w:ilvl w:val="0"/>
                <w:numId w:val="3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valtuuksiensa 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Pr="00745724" w:rsidRDefault="007C0FEA" w:rsidP="00F41779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toimii vastuullisesti ja ottaa työssään huomioon seuraavat työvaiheet ja toiset työntekijät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EC5CF8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toimii ohjattuna organisaation laatu- ja kestävän kehityksen tavoitteiden mukaises</w:t>
            </w:r>
            <w:r>
              <w:rPr>
                <w:rFonts w:ascii="Arial" w:hAnsi="Arial" w:cs="Arial"/>
                <w:sz w:val="20"/>
                <w:szCs w:val="20"/>
              </w:rPr>
              <w:t>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EC5CF8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toimii organisaation laatu- ja kestävän kehityksen tavoitteiden mukaisesti.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EC5CF8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toimii organisaation laatu- ja kestävän kehityksen tavoitteiden mukaisesti.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F41779">
            <w:pPr>
              <w:pStyle w:val="Luettelokappale"/>
              <w:numPr>
                <w:ilvl w:val="0"/>
                <w:numId w:val="5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ohjattuna tehokkaasti ottaen huomioon käytettävissä olevan ajan ja muut resurssit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0C3B44" w:rsidRDefault="007C0FEA" w:rsidP="00F41779">
            <w:pPr>
              <w:pStyle w:val="Luettelokappale"/>
              <w:numPr>
                <w:ilvl w:val="0"/>
                <w:numId w:val="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edistää ohjattuna työssään asiakas-suhteita.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F41779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kustannustehokkaasti ja tuloksellisesti ottaen huomioon käytettävissä olevan ajan ja muut resurssit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00329E" w:rsidRDefault="007C0FEA" w:rsidP="00EC5CF8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lastRenderedPageBreak/>
              <w:t>e</w:t>
            </w:r>
            <w:r w:rsidR="00EC5CF8">
              <w:rPr>
                <w:rFonts w:ascii="Arial" w:hAnsi="Arial" w:cs="Arial"/>
                <w:sz w:val="20"/>
                <w:szCs w:val="20"/>
              </w:rPr>
              <w:t xml:space="preserve">distää työssään </w:t>
            </w:r>
            <w:r w:rsidR="000C3B44">
              <w:rPr>
                <w:rFonts w:ascii="Arial" w:hAnsi="Arial" w:cs="Arial"/>
                <w:sz w:val="20"/>
                <w:szCs w:val="20"/>
              </w:rPr>
              <w:t>asiakas</w:t>
            </w:r>
            <w:r w:rsidRPr="0013075C">
              <w:rPr>
                <w:rFonts w:ascii="Arial" w:hAnsi="Arial" w:cs="Arial"/>
                <w:sz w:val="20"/>
                <w:szCs w:val="20"/>
              </w:rPr>
              <w:t>suhteita.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F41779">
            <w:pPr>
              <w:pStyle w:val="Luettelokappale"/>
              <w:numPr>
                <w:ilvl w:val="0"/>
                <w:numId w:val="36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toimii kustannustehokkaasti ja tuloksellisesti ottaen huomioon käytettävissä olevan ajan ja muut resurssit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00329E" w:rsidRDefault="007C0FEA" w:rsidP="00F41779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edistää työssään toiminnan jatkuvuutta ja pysyviä asiakassuhteita.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0C3B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F41779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arvioi ohjattuna työskentelyään ja työnsä tuloksia ja toimii saamansa palautteen 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F41779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työskentely-tapojaan saamansa palautteen 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834F7E" w:rsidRDefault="007C0FEA" w:rsidP="00F41779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arvioi työskentelyään ja työnsä tuloksia sekä kehittää työskentely-tapojaan.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CAD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Työhyvinvoinnista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283CAD">
              <w:rPr>
                <w:rFonts w:ascii="Arial" w:hAnsi="Arial" w:cs="Arial"/>
                <w:b/>
                <w:color w:val="FF0000"/>
                <w:sz w:val="20"/>
                <w:szCs w:val="20"/>
              </w:rPr>
              <w:t>huolehti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minen</w:t>
            </w: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(miten hyvin osataan)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00329E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F41779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työssään toiminta- ja työkykyään edistävästi</w:t>
            </w:r>
          </w:p>
        </w:tc>
      </w:tr>
      <w:tr w:rsidR="007C0FEA" w:rsidRPr="0000329E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F41779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terveellisten elintapojen sekä toiminta- ja työkyvyn ylläpitämiseksi.</w:t>
            </w:r>
          </w:p>
        </w:tc>
      </w:tr>
      <w:tr w:rsidR="007C0FEA" w:rsidRPr="0000329E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F41779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itsenäisesti terveellisten elintapojen sekä toiminta- ja työkyvyn ylläpitämiseksi.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0C3B4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0215FF" w:rsidRDefault="00F41779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714866" w:rsidRDefault="007C0FEA" w:rsidP="000215F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0FEA" w:rsidRPr="00FD495C" w:rsidTr="00F41779">
        <w:trPr>
          <w:trHeight w:val="1437"/>
        </w:trPr>
        <w:tc>
          <w:tcPr>
            <w:tcW w:w="9923" w:type="dxa"/>
            <w:gridSpan w:val="4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rPr>
                <w:rFonts w:ascii="Arial" w:hAnsi="Arial" w:cs="Arial"/>
                <w:sz w:val="20"/>
                <w:szCs w:val="20"/>
              </w:rPr>
            </w:pPr>
          </w:p>
          <w:p w:rsidR="007C0FEA" w:rsidRPr="00A76A24" w:rsidRDefault="007C0FEA" w:rsidP="000215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rPr>
          <w:trHeight w:val="1850"/>
        </w:trPr>
        <w:tc>
          <w:tcPr>
            <w:tcW w:w="9923" w:type="dxa"/>
            <w:gridSpan w:val="4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Pr="00A76A24" w:rsidRDefault="007C0FEA" w:rsidP="000215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</w:rPr>
      </w:pPr>
    </w:p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vertAnchor="page" w:horzAnchor="margin" w:tblpXSpec="center" w:tblpY="127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3796"/>
        <w:gridCol w:w="4961"/>
      </w:tblGrid>
      <w:tr w:rsidR="00834F7E" w:rsidRPr="00FD495C" w:rsidTr="00347BA6">
        <w:tc>
          <w:tcPr>
            <w:tcW w:w="9747" w:type="dxa"/>
            <w:gridSpan w:val="3"/>
            <w:shd w:val="clear" w:color="auto" w:fill="DAEEF3"/>
          </w:tcPr>
          <w:p w:rsidR="00834F7E" w:rsidRPr="00FD495C" w:rsidRDefault="00834F7E" w:rsidP="00834F7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FD495C" w:rsidRDefault="00834F7E" w:rsidP="00F00554">
            <w:pPr>
              <w:spacing w:after="0"/>
              <w:ind w:left="-142" w:hanging="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4F7E" w:rsidRPr="00283CAD" w:rsidRDefault="00834F7E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347BA6">
        <w:tc>
          <w:tcPr>
            <w:tcW w:w="4786" w:type="dxa"/>
            <w:gridSpan w:val="2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Default="00F00554" w:rsidP="00F0055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83CAD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Työmenetelmien ja välineiden käyttö</w:t>
            </w:r>
          </w:p>
          <w:p w:rsidR="00F00554" w:rsidRPr="00283CAD" w:rsidRDefault="00F00554" w:rsidP="00F0055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Pr="0013075C" w:rsidRDefault="00F00554" w:rsidP="00F0055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F00554" w:rsidRPr="00F00554" w:rsidRDefault="00F00554" w:rsidP="00F00554">
            <w:pPr>
              <w:pStyle w:val="Luettelokappale"/>
              <w:numPr>
                <w:ilvl w:val="0"/>
                <w:numId w:val="2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tutuissa tilanteissa keskeisimpiä työ- ja viestintä-välineitä ja materiaaleja turvallisesti organisaation ohjeiden mukaisesti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00554" w:rsidRPr="0000329E" w:rsidRDefault="00F00554" w:rsidP="00F00554">
            <w:pPr>
              <w:pStyle w:val="Luettelokappale"/>
              <w:numPr>
                <w:ilvl w:val="0"/>
                <w:numId w:val="2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ohjattuna työnsä kannalta keskeisiä työväline-ohjelmia A-ajokortti-tasoisesti.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F00554" w:rsidRPr="00A76A24" w:rsidRDefault="00F00554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keskeisimpiä työ- ja viestintävälineitä sekä materiaaleja turvallisesti organisaation ohjeiden mukaisesti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554" w:rsidRPr="0000329E" w:rsidRDefault="00F00554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työnsä kannalta keskeisiä työväline-ohjelmia A-ajokortti-tasoisesti.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F00554" w:rsidRPr="00F00554" w:rsidRDefault="00F00554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valitsee sopivat työ- ja viestintävälineet ja materiaalit sekä käyttää niitä turvallisesti vaihtel</w:t>
            </w:r>
            <w:r w:rsidRPr="00A76A24">
              <w:rPr>
                <w:rFonts w:ascii="Arial" w:hAnsi="Arial" w:cs="Arial"/>
                <w:sz w:val="20"/>
                <w:szCs w:val="20"/>
              </w:rPr>
              <w:t>e</w:t>
            </w:r>
            <w:r w:rsidRPr="00A76A24">
              <w:rPr>
                <w:rFonts w:ascii="Arial" w:hAnsi="Arial" w:cs="Arial"/>
                <w:sz w:val="20"/>
                <w:szCs w:val="20"/>
              </w:rPr>
              <w:t>vissa työtilanteissa organisaation ja valmistajan ohjeiden mukaisesti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554" w:rsidRPr="0000329E" w:rsidRDefault="00F00554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käyttää työvälineohjelmia A-ajokorttitasoisesti.</w:t>
            </w: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0215F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535"/>
        <w:gridCol w:w="5104"/>
      </w:tblGrid>
      <w:tr w:rsidR="00605D02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DAEEF3" w:themeFill="accent5" w:themeFillTint="33"/>
          </w:tcPr>
          <w:p w:rsidR="00605D02" w:rsidRPr="00605D02" w:rsidRDefault="00605D02" w:rsidP="00605D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605D02" w:rsidRDefault="00834F7E" w:rsidP="00834F7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Valmistautuminen</w:t>
            </w:r>
          </w:p>
        </w:tc>
      </w:tr>
      <w:tr w:rsidR="004C4769" w:rsidRPr="00FD495C" w:rsidTr="00EC5CF8">
        <w:trPr>
          <w:trHeight w:val="399"/>
        </w:trPr>
        <w:tc>
          <w:tcPr>
            <w:tcW w:w="5103" w:type="dxa"/>
            <w:gridSpan w:val="2"/>
            <w:shd w:val="clear" w:color="auto" w:fill="auto"/>
          </w:tcPr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104" w:type="dxa"/>
            <w:shd w:val="clear" w:color="auto" w:fill="auto"/>
          </w:tcPr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34F7E" w:rsidRPr="00C24747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C24747" w:rsidRDefault="00834F7E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C24747" w:rsidRDefault="002104A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hyödyntää ohjattuna tietoja esim. tuotteista, palveluista, kilpailu-tilanteesta, kampanjoista ja asiaka</w:t>
            </w:r>
            <w:r w:rsidRPr="00C24747">
              <w:rPr>
                <w:rFonts w:ascii="Arial" w:hAnsi="Arial" w:cs="Arial"/>
                <w:sz w:val="20"/>
                <w:szCs w:val="20"/>
              </w:rPr>
              <w:t>s</w:t>
            </w:r>
            <w:r w:rsidRPr="00C24747">
              <w:rPr>
                <w:rFonts w:ascii="Arial" w:hAnsi="Arial" w:cs="Arial"/>
                <w:sz w:val="20"/>
                <w:szCs w:val="20"/>
              </w:rPr>
              <w:t>ryhmistä.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C24747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hyödyntää tietoja esim. tuotteista, palveluista, kilpailu-tilanteesta, kampanjoista ja asiakasryhmistä.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347BA6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347BA6">
              <w:rPr>
                <w:rFonts w:ascii="Arial" w:hAnsi="Arial" w:cs="Arial"/>
                <w:sz w:val="20"/>
                <w:szCs w:val="20"/>
              </w:rPr>
              <w:t>hyödyntää ja päivittää jatkuvasti tietojaan esim. tuotteista, palveluista, kilpailutilanteesta, kampanjoista ja asiakasryhmistä sekä muista sidosryhmistä.</w:t>
            </w:r>
          </w:p>
        </w:tc>
      </w:tr>
      <w:tr w:rsidR="00432DCB" w:rsidRPr="00FD495C" w:rsidTr="00347BA6">
        <w:trPr>
          <w:trHeight w:val="399"/>
        </w:trPr>
        <w:tc>
          <w:tcPr>
            <w:tcW w:w="10207" w:type="dxa"/>
            <w:gridSpan w:val="3"/>
          </w:tcPr>
          <w:p w:rsidR="00432DCB" w:rsidRPr="00A76A24" w:rsidRDefault="00432DCB" w:rsidP="00432D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</w:tcPr>
          <w:p w:rsidR="002104A6" w:rsidRDefault="002104A6" w:rsidP="002104A6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27144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Työympäristöstä huolehtiminen</w:t>
            </w:r>
          </w:p>
          <w:p w:rsidR="002104A6" w:rsidRPr="00A76A24" w:rsidRDefault="002104A6" w:rsidP="00432D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4C4769" w:rsidRPr="004C4769" w:rsidRDefault="002104A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huolehtii ohjattuna työympäristönsä toimivuudesta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104A6" w:rsidRPr="002104A6" w:rsidRDefault="002104A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selvittää opastettuna työtään koskevat työyhteisön säännöt ja tavan toimia.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4C4769" w:rsidRPr="004C4769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huolehtii työympäristön toimivuudesta ja</w:t>
            </w:r>
            <w:r w:rsidR="001D22C2">
              <w:rPr>
                <w:rFonts w:ascii="Arial" w:hAnsi="Arial" w:cs="Arial"/>
                <w:sz w:val="20"/>
                <w:szCs w:val="20"/>
              </w:rPr>
              <w:t xml:space="preserve"> viihtyvyydestä ottaen huomioon </w:t>
            </w:r>
            <w:r w:rsidRPr="00A76A24">
              <w:rPr>
                <w:rFonts w:ascii="Arial" w:hAnsi="Arial" w:cs="Arial"/>
                <w:sz w:val="20"/>
                <w:szCs w:val="20"/>
              </w:rPr>
              <w:t>organisaation ohjeet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FD495C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selvittää työtään koskevat työyhteisön säännöt ja tavan toimia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4C4769" w:rsidRPr="004C4769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huolehtii oma-aloitteisesti työympäristön toimivuudesta ja viihtyisyydestä ottaen huomioon organisaat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on ohjeet</w:t>
            </w:r>
            <w:r w:rsidR="004C476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104A6" w:rsidRPr="00FD495C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selvittää työyhteisöä koskevat työyhteisön säännöt ja tavan toimia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401"/>
        </w:trPr>
        <w:tc>
          <w:tcPr>
            <w:tcW w:w="10207" w:type="dxa"/>
            <w:gridSpan w:val="3"/>
          </w:tcPr>
          <w:p w:rsidR="002104A6" w:rsidRPr="00A76A24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02D2">
              <w:rPr>
                <w:rFonts w:ascii="Arial" w:hAnsi="Arial" w:cs="Arial"/>
                <w:b/>
                <w:color w:val="FF0000"/>
                <w:sz w:val="20"/>
                <w:szCs w:val="20"/>
              </w:rPr>
              <w:t>Palvelutilanteen hoitaminen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Default="002104A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32DCB">
              <w:rPr>
                <w:rFonts w:ascii="Arial" w:hAnsi="Arial" w:cs="Arial"/>
                <w:sz w:val="20"/>
                <w:szCs w:val="20"/>
              </w:rPr>
              <w:t>palvelee ohjatusti asiakkaita organisaation palvelukonseptin tai ohjeistuksen mukaisesti mukaan lukien haasteelliset asiakastilanteet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Default="002104A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32DCB">
              <w:rPr>
                <w:rFonts w:ascii="Arial" w:hAnsi="Arial" w:cs="Arial"/>
                <w:sz w:val="20"/>
                <w:szCs w:val="20"/>
              </w:rPr>
              <w:t xml:space="preserve"> noudattaa omaa toimialaa koskevia säädöksiä, määräyksiä ja sopimuksia tutuissa palvelutilanteissa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  <w:r w:rsidRPr="0043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104A6" w:rsidRDefault="002104A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32DCB">
              <w:rPr>
                <w:rFonts w:ascii="Arial" w:hAnsi="Arial" w:cs="Arial"/>
                <w:sz w:val="20"/>
                <w:szCs w:val="20"/>
              </w:rPr>
              <w:t>toimii kuten työnantajan ja työntekijän vastuut ja velvollisuudet sekä alan työ- tai virkasopimukset ede</w:t>
            </w:r>
            <w:r w:rsidRPr="00432DCB">
              <w:rPr>
                <w:rFonts w:ascii="Arial" w:hAnsi="Arial" w:cs="Arial"/>
                <w:sz w:val="20"/>
                <w:szCs w:val="20"/>
              </w:rPr>
              <w:t>l</w:t>
            </w:r>
            <w:r w:rsidRPr="00432DCB">
              <w:rPr>
                <w:rFonts w:ascii="Arial" w:hAnsi="Arial" w:cs="Arial"/>
                <w:sz w:val="20"/>
                <w:szCs w:val="20"/>
              </w:rPr>
              <w:t>lyttävät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Default="002104A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432DCB">
              <w:rPr>
                <w:rFonts w:ascii="Arial" w:hAnsi="Arial" w:cs="Arial"/>
                <w:sz w:val="20"/>
                <w:szCs w:val="20"/>
              </w:rPr>
              <w:t>vastaa ohjattuna asiakkaan tavan-omaisiin, kirjallisiin tiedusteluihin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2104A6" w:rsidRDefault="00D4411B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2104A6" w:rsidRPr="00A76A24">
              <w:rPr>
                <w:rFonts w:ascii="Arial" w:hAnsi="Arial" w:cs="Arial"/>
                <w:sz w:val="20"/>
                <w:szCs w:val="20"/>
              </w:rPr>
              <w:t>ottaa vastaan ja välittää tarvittaessa edelleen tavanomaisia ulkoisilta ja sisäisiltä asiakkailta saam</w:t>
            </w:r>
            <w:r w:rsidR="002104A6"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="002104A6" w:rsidRPr="00A76A24">
              <w:rPr>
                <w:rFonts w:ascii="Arial" w:hAnsi="Arial" w:cs="Arial"/>
                <w:sz w:val="20"/>
                <w:szCs w:val="20"/>
              </w:rPr>
              <w:t>aan viestejä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A76A24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palvelee asiakkaita organisaation palvelukonseptin tai ohjeistuksen mukaisesti mukaan lukien haa</w:t>
            </w:r>
            <w:r w:rsidRPr="00A76A24">
              <w:rPr>
                <w:rFonts w:ascii="Arial" w:hAnsi="Arial" w:cs="Arial"/>
                <w:sz w:val="20"/>
                <w:szCs w:val="20"/>
              </w:rPr>
              <w:t>s</w:t>
            </w:r>
            <w:r w:rsidRPr="00A76A24">
              <w:rPr>
                <w:rFonts w:ascii="Arial" w:hAnsi="Arial" w:cs="Arial"/>
                <w:sz w:val="20"/>
                <w:szCs w:val="20"/>
              </w:rPr>
              <w:t>teelliset asiakastilanteet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A76A24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omaa toimialaa koskevia säädöksiä, määräyksiä ja sopimuksia tavanomaisissa palvelutila</w:t>
            </w:r>
            <w:r w:rsidRPr="00A76A24">
              <w:rPr>
                <w:rFonts w:ascii="Arial" w:hAnsi="Arial" w:cs="Arial"/>
                <w:sz w:val="20"/>
                <w:szCs w:val="20"/>
              </w:rPr>
              <w:t>n</w:t>
            </w:r>
            <w:r w:rsidRPr="00A76A24">
              <w:rPr>
                <w:rFonts w:ascii="Arial" w:hAnsi="Arial" w:cs="Arial"/>
                <w:sz w:val="20"/>
                <w:szCs w:val="20"/>
              </w:rPr>
              <w:t>teissa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  <w:r w:rsidRPr="00A76A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104A6" w:rsidRPr="00A76A24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kuten työnantajan ja työntekijän vastuut ja velvollisuudet sekä alan työ- tai virkasopimukset ede</w:t>
            </w:r>
            <w:r w:rsidRPr="00A76A24">
              <w:rPr>
                <w:rFonts w:ascii="Arial" w:hAnsi="Arial" w:cs="Arial"/>
                <w:sz w:val="20"/>
                <w:szCs w:val="20"/>
              </w:rPr>
              <w:t>l</w:t>
            </w:r>
            <w:r w:rsidRPr="00A76A24">
              <w:rPr>
                <w:rFonts w:ascii="Arial" w:hAnsi="Arial" w:cs="Arial"/>
                <w:sz w:val="20"/>
                <w:szCs w:val="20"/>
              </w:rPr>
              <w:t>lyttävät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FD495C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vastaa asiakkaan tavanomaisiin, kirjallisiin tiedusteluihin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ottaa vastaan ja välittää tarvittaessa edelleen tavanomaisia ulkoisilta ja sisäisiltä asiakkailta saamiaan viestejä oikeille henkilöille ja tahoille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A76A24" w:rsidRDefault="002104A6" w:rsidP="006C4A28">
            <w:pPr>
              <w:pStyle w:val="Luettelokappale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palvelee asiakkaita organisaation palvelukonseptin tai ohjeistuksen mukaisesti vaihtelevissa tilanteissa mukaan lukien haasteelliset asiakastilanteet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A76A24" w:rsidRDefault="002104A6" w:rsidP="006C4A28">
            <w:pPr>
              <w:pStyle w:val="Luettelokappale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lastRenderedPageBreak/>
              <w:t>noudattaa omaa toimialaa koskevia säädöksiä, määräyksiä ja sopimuksia vaihtelevissa palvelutila</w:t>
            </w:r>
            <w:r w:rsidRPr="00A76A24">
              <w:rPr>
                <w:rFonts w:ascii="Arial" w:hAnsi="Arial" w:cs="Arial"/>
                <w:sz w:val="20"/>
                <w:szCs w:val="20"/>
              </w:rPr>
              <w:t>n</w:t>
            </w:r>
            <w:r w:rsidRPr="00A76A24">
              <w:rPr>
                <w:rFonts w:ascii="Arial" w:hAnsi="Arial" w:cs="Arial"/>
                <w:sz w:val="20"/>
                <w:szCs w:val="20"/>
              </w:rPr>
              <w:t>teissa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  <w:r w:rsidRPr="00A76A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104A6" w:rsidRPr="00A76A24" w:rsidRDefault="002104A6" w:rsidP="006C4A28">
            <w:pPr>
              <w:pStyle w:val="Luettelokappale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kuten työnantajan ja työntekijän vastuut ja velvollisuudet sekä alan työ- tai virkasopimukset ede</w:t>
            </w:r>
            <w:r w:rsidRPr="00A76A24">
              <w:rPr>
                <w:rFonts w:ascii="Arial" w:hAnsi="Arial" w:cs="Arial"/>
                <w:sz w:val="20"/>
                <w:szCs w:val="20"/>
              </w:rPr>
              <w:t>l</w:t>
            </w:r>
            <w:r w:rsidRPr="00A76A24">
              <w:rPr>
                <w:rFonts w:ascii="Arial" w:hAnsi="Arial" w:cs="Arial"/>
                <w:sz w:val="20"/>
                <w:szCs w:val="20"/>
              </w:rPr>
              <w:t>lyttävät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47BA6" w:rsidRPr="00347BA6" w:rsidRDefault="002104A6" w:rsidP="006C4A28">
            <w:pPr>
              <w:pStyle w:val="Luettelokappale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347BA6">
              <w:rPr>
                <w:rFonts w:ascii="Arial" w:hAnsi="Arial" w:cs="Arial"/>
                <w:sz w:val="20"/>
                <w:szCs w:val="20"/>
              </w:rPr>
              <w:t>palvelee asiakkaita myös kirjallisesti käyttäen asiayhteyteen ja välineeseen sopivaa kieltä</w:t>
            </w:r>
          </w:p>
          <w:p w:rsidR="002104A6" w:rsidRPr="00347BA6" w:rsidRDefault="002104A6" w:rsidP="006C4A28">
            <w:pPr>
              <w:pStyle w:val="Luettelokappale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47BA6">
              <w:rPr>
                <w:rFonts w:ascii="Arial" w:hAnsi="Arial" w:cs="Arial"/>
                <w:sz w:val="20"/>
                <w:szCs w:val="20"/>
              </w:rPr>
              <w:t>ottaa vastaan ja välittää tarvittaessa edelleen tavanomaisia ulkoisilta ja sisäisiltä asiakkailta saamiaan viestejä oikeille henkilöille ja tahoille huomioiden asian tärkeyden ja kiireellisyyden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lastRenderedPageBreak/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67"/>
        </w:trPr>
        <w:tc>
          <w:tcPr>
            <w:tcW w:w="10207" w:type="dxa"/>
            <w:gridSpan w:val="3"/>
          </w:tcPr>
          <w:p w:rsidR="002104A6" w:rsidRPr="00A76A24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34DC">
              <w:rPr>
                <w:rFonts w:ascii="Arial" w:hAnsi="Arial" w:cs="Arial"/>
                <w:b/>
                <w:color w:val="FF0000"/>
                <w:sz w:val="20"/>
                <w:szCs w:val="20"/>
              </w:rPr>
              <w:t>Jälkitoimien hoitaminen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2104A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tekee sovitut ja organisaation ohjeistuksen mukaiset jälkitoimet tutuissa palvelutilanteissa.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FD495C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tekee sovitut ja organisaation ohjeistuksen mukaiset jälkitoimet tavanomaisissa palvelutilanteissa.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104A6">
              <w:rPr>
                <w:rFonts w:ascii="Arial" w:hAnsi="Arial" w:cs="Arial"/>
                <w:sz w:val="20"/>
                <w:szCs w:val="20"/>
              </w:rPr>
              <w:t>tekee sovitut ja organisaation ohjeistuksen mukaiset jälkitoimet vaihtelevissa palvelutilanteissa.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0215FF" w:rsidRDefault="000215FF" w:rsidP="000215FF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0215FF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0215FF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4C4769">
        <w:trPr>
          <w:trHeight w:val="455"/>
        </w:trPr>
        <w:tc>
          <w:tcPr>
            <w:tcW w:w="10207" w:type="dxa"/>
            <w:gridSpan w:val="3"/>
          </w:tcPr>
          <w:p w:rsidR="002104A6" w:rsidRPr="00A76A24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34DC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Toimistotehtävien hoitaminen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A76A24" w:rsidRDefault="002104A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tuottaa ohjattuna organisaation ohjeistuksen mukaisia asiakirjoja työvälineohjelmia hyödyntäen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A76A24" w:rsidRDefault="002104A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tekee palvelutilanteessa usein toistuvat laskutoimitukset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A76A24" w:rsidRDefault="002104A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osallistuu ohjattuna raporttien ja tilastojen laadintaan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A76A24" w:rsidRDefault="002104A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käsittelee ohjatusti asiakirjojaorganisaation ohjeistusten mukaisesti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  <w:r w:rsidRPr="00A76A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104A6" w:rsidRPr="002104A6" w:rsidRDefault="002104A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asiakirjojen laatimisessa, käsittelyssä ja arkistoinnissa sekä rekistereiden ylläpidossa tiet</w:t>
            </w:r>
            <w:r w:rsidRPr="00A76A24">
              <w:rPr>
                <w:rFonts w:ascii="Arial" w:hAnsi="Arial" w:cs="Arial"/>
                <w:sz w:val="20"/>
                <w:szCs w:val="20"/>
              </w:rPr>
              <w:t>o</w:t>
            </w:r>
            <w:r w:rsidRPr="00A76A24">
              <w:rPr>
                <w:rFonts w:ascii="Arial" w:hAnsi="Arial" w:cs="Arial"/>
                <w:sz w:val="20"/>
                <w:szCs w:val="20"/>
              </w:rPr>
              <w:t>turvaan liittyviä ohjeistuksia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A76A24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tuottaa organisaation ohjeistuksen mukaisia tavanomaisia asiakirjoja työvälineohjelmia hyödyntäen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A76A24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tekee palvelutilanteessa tavanomaiset laskutoimitukset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A76A24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laatii yrityksen tai organisaation ohjeiden mukaan työhönsä liittyviä raportteja, tilastoja ja tilityksiä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A76A24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käsittelee, säilyttää ja hävittää asiakirjoja yrityksen tai organisaation ohjeistusten mukaisesti varmist</w:t>
            </w:r>
            <w:r w:rsidRPr="00A76A24">
              <w:rPr>
                <w:rFonts w:ascii="Arial" w:hAnsi="Arial" w:cs="Arial"/>
                <w:sz w:val="20"/>
                <w:szCs w:val="20"/>
              </w:rPr>
              <w:t>a</w:t>
            </w:r>
            <w:r w:rsidRPr="00A76A24">
              <w:rPr>
                <w:rFonts w:ascii="Arial" w:hAnsi="Arial" w:cs="Arial"/>
                <w:sz w:val="20"/>
                <w:szCs w:val="20"/>
              </w:rPr>
              <w:t>en toimivansa oikein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FD495C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asiakirjojen laatimisessa, käsittelyssä ja arkistoinnissa sekä rekistereiden ylläpidossa tiet</w:t>
            </w:r>
            <w:r w:rsidRPr="00A76A24">
              <w:rPr>
                <w:rFonts w:ascii="Arial" w:hAnsi="Arial" w:cs="Arial"/>
                <w:sz w:val="20"/>
                <w:szCs w:val="20"/>
              </w:rPr>
              <w:t>o</w:t>
            </w:r>
            <w:r w:rsidRPr="00A76A24">
              <w:rPr>
                <w:rFonts w:ascii="Arial" w:hAnsi="Arial" w:cs="Arial"/>
                <w:sz w:val="20"/>
                <w:szCs w:val="20"/>
              </w:rPr>
              <w:t>turvaan liittyviä ohjeistuksia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A76A24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tuottaa itsenäisesti organisaation ohjeistuksen mukaisia asiakirjoja työvälineohjelmia hyödyntäen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A76A24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tekee palvelutilanteen edellyttämät laskutoimitukset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4769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laatii yrityksen tai organisaation ohjeiden mukaan työhönsä liittyvät tilitykset, raportit ja tilastot sekä hoitaa niiden ylläpidon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A76A24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käsittelee, säilyttää ja hävittää asiakirjoja itsenäisesti organisaation ohjeistusten mukaisesti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2104A6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asiakirjojen laatimisessa, käsittelyssä ja arkistoinnissa sekä rekistereiden ylläpidossa tiet</w:t>
            </w:r>
            <w:r w:rsidRPr="00A76A24">
              <w:rPr>
                <w:rFonts w:ascii="Arial" w:hAnsi="Arial" w:cs="Arial"/>
                <w:sz w:val="20"/>
                <w:szCs w:val="20"/>
              </w:rPr>
              <w:t>o</w:t>
            </w:r>
            <w:r w:rsidRPr="00A76A24">
              <w:rPr>
                <w:rFonts w:ascii="Arial" w:hAnsi="Arial" w:cs="Arial"/>
                <w:sz w:val="20"/>
                <w:szCs w:val="20"/>
              </w:rPr>
              <w:t>turvaan liittyviä ohjeistuksia</w:t>
            </w:r>
            <w:r w:rsidR="004C47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24747" w:rsidRPr="00A76A24" w:rsidRDefault="00C2474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241"/>
        </w:trPr>
        <w:tc>
          <w:tcPr>
            <w:tcW w:w="10207" w:type="dxa"/>
            <w:gridSpan w:val="3"/>
          </w:tcPr>
          <w:p w:rsidR="002104A6" w:rsidRDefault="002104A6" w:rsidP="00605D02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F3026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Toiminnan kannattavuuden selvittäminen</w:t>
            </w:r>
          </w:p>
          <w:p w:rsidR="004C4769" w:rsidRPr="00A76A24" w:rsidRDefault="004C4769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2104A6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osallistuu ohjatusti työyhteisönsä tuottojen ja kustannusten selvittämiseen.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FD495C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selvittää ryhmän jäsenenä työyhteisönsä tuottoja ja kustannuksia sekä erilaisia katteita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2104A6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selvittää työyhteisönsä tuottoja ja kustannuksia sekä katteita annettujen valtuuksien mukaisesti.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2104A6" w:rsidRDefault="002104A6" w:rsidP="00210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287"/>
        </w:trPr>
        <w:tc>
          <w:tcPr>
            <w:tcW w:w="10207" w:type="dxa"/>
            <w:gridSpan w:val="3"/>
          </w:tcPr>
          <w:p w:rsidR="002104A6" w:rsidRDefault="002104A6" w:rsidP="00DB07BB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F3026">
              <w:rPr>
                <w:rFonts w:ascii="Arial" w:hAnsi="Arial" w:cs="Arial"/>
                <w:b/>
                <w:color w:val="FF0000"/>
                <w:sz w:val="20"/>
                <w:szCs w:val="20"/>
              </w:rPr>
              <w:t>Kielitaidon hallinta suomenkielisillä, kielitaidon hyödyntäminen asiakas-palvelussa</w:t>
            </w:r>
          </w:p>
          <w:p w:rsidR="004C4769" w:rsidRPr="00FD495C" w:rsidRDefault="004C4769" w:rsidP="00DB07B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2104A6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palvelee asiakkaita suomen kielellä ja selviytyy auttavasti palvelutilanteesta ruotsin kielellä ja yhdellä vieraalla kielellä.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FD495C" w:rsidRDefault="002104A6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palvelee asiakkaita suomen kielellä ja hoitaa palvelutilanteen ruotsin kielellä ja yhdellä vieraalla kiele</w:t>
            </w:r>
            <w:r w:rsidRPr="00A76A24">
              <w:rPr>
                <w:rFonts w:ascii="Arial" w:hAnsi="Arial" w:cs="Arial"/>
                <w:sz w:val="20"/>
                <w:szCs w:val="20"/>
              </w:rPr>
              <w:t>l</w:t>
            </w:r>
            <w:r w:rsidRPr="00A76A24">
              <w:rPr>
                <w:rFonts w:ascii="Arial" w:hAnsi="Arial" w:cs="Arial"/>
                <w:sz w:val="20"/>
                <w:szCs w:val="20"/>
              </w:rPr>
              <w:t>lä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2104A6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palvelee asiakkaita suomenkielellä ja hoitaa palvelutilanteen joustavasti ruotsin kielellä ja yhdellä vi</w:t>
            </w:r>
            <w:r w:rsidRPr="00A76A24">
              <w:rPr>
                <w:rFonts w:ascii="Arial" w:hAnsi="Arial" w:cs="Arial"/>
                <w:sz w:val="20"/>
                <w:szCs w:val="20"/>
              </w:rPr>
              <w:t>e</w:t>
            </w:r>
            <w:r w:rsidRPr="00A76A24">
              <w:rPr>
                <w:rFonts w:ascii="Arial" w:hAnsi="Arial" w:cs="Arial"/>
                <w:sz w:val="20"/>
                <w:szCs w:val="20"/>
              </w:rPr>
              <w:t>raalla kielellä.</w:t>
            </w:r>
          </w:p>
        </w:tc>
      </w:tr>
      <w:tr w:rsidR="002104A6" w:rsidRPr="00FD495C" w:rsidTr="00347BA6">
        <w:trPr>
          <w:trHeight w:val="750"/>
        </w:trPr>
        <w:tc>
          <w:tcPr>
            <w:tcW w:w="10207" w:type="dxa"/>
            <w:gridSpan w:val="3"/>
          </w:tcPr>
          <w:p w:rsidR="002104A6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A76A24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89"/>
        </w:trPr>
        <w:tc>
          <w:tcPr>
            <w:tcW w:w="1020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F46DA0" w:rsidRPr="00FD495C" w:rsidTr="0050012A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F46DA0" w:rsidRDefault="00F46DA0" w:rsidP="0050012A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Kielitaidon hallinta ruotsin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kielisillä, kielitaidon hyödyntäminen asiakas-palvelussa</w:t>
                  </w:r>
                </w:p>
                <w:p w:rsidR="00F46DA0" w:rsidRPr="00FD495C" w:rsidRDefault="00F46DA0" w:rsidP="0050012A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46DA0" w:rsidRPr="00C24747" w:rsidTr="0050012A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F46DA0" w:rsidRPr="00C24747" w:rsidRDefault="00F46DA0" w:rsidP="0050012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F46DA0" w:rsidRPr="002104A6" w:rsidTr="0050012A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F46DA0" w:rsidRPr="00C24747" w:rsidRDefault="00F46DA0" w:rsidP="0050012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F46DA0" w:rsidRPr="002104A6" w:rsidRDefault="00F46DA0" w:rsidP="0050012A">
                  <w:pPr>
                    <w:pStyle w:val="Luettelokappale"/>
                    <w:numPr>
                      <w:ilvl w:val="0"/>
                      <w:numId w:val="6"/>
                    </w:numPr>
                    <w:spacing w:after="0"/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palvelee asiakkaita 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hoitaa palvelutilanteen suomen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 selviytyy auttavasti palv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lutilanteesta yhdellä vieraalla kielellä.</w:t>
                  </w:r>
                </w:p>
              </w:tc>
            </w:tr>
            <w:tr w:rsidR="00F46DA0" w:rsidRPr="00FD495C" w:rsidTr="0050012A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F46DA0" w:rsidRPr="00C24747" w:rsidRDefault="00F46DA0" w:rsidP="0050012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F46DA0" w:rsidRPr="00FD495C" w:rsidRDefault="00F46DA0" w:rsidP="0050012A">
                  <w:pPr>
                    <w:pStyle w:val="Luettelokappale"/>
                    <w:numPr>
                      <w:ilvl w:val="0"/>
                      <w:numId w:val="10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palvelee asiakkaita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hoitaa palvelutilanteen joustavasti suomen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hoitaa palv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lutilanteen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yhdellä vieraalla kielellä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F46DA0" w:rsidRPr="002104A6" w:rsidTr="0050012A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F46DA0" w:rsidRPr="00C24747" w:rsidRDefault="00F46DA0" w:rsidP="0050012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F46DA0" w:rsidRPr="002104A6" w:rsidRDefault="00F46DA0" w:rsidP="0050012A">
                  <w:pPr>
                    <w:pStyle w:val="Luettelokappale"/>
                    <w:numPr>
                      <w:ilvl w:val="0"/>
                      <w:numId w:val="10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palvelee asiakkaita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ruotsin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ja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suomenkielellä ja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hoitaa palvelutilanteen joustavasti yhdellä vieraalla kielellä.</w:t>
                  </w:r>
                </w:p>
              </w:tc>
            </w:tr>
            <w:tr w:rsidR="00F46DA0" w:rsidRPr="00A76A24" w:rsidTr="0050012A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F46DA0" w:rsidRDefault="00F46DA0" w:rsidP="0050012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F46DA0" w:rsidRDefault="00F46DA0" w:rsidP="0050012A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6DA0" w:rsidRDefault="00F46DA0" w:rsidP="0050012A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6DA0" w:rsidRDefault="00F46DA0" w:rsidP="0050012A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6DA0" w:rsidRPr="00F41779" w:rsidRDefault="00F46DA0" w:rsidP="0050012A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6DA0" w:rsidRPr="00A76A24" w:rsidRDefault="00F46DA0" w:rsidP="0050012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04A6" w:rsidRPr="00A76A24" w:rsidRDefault="002104A6" w:rsidP="00210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7726B">
              <w:rPr>
                <w:rFonts w:ascii="Arial" w:hAnsi="Arial" w:cs="Arial"/>
                <w:b/>
                <w:color w:val="FF0000"/>
                <w:sz w:val="20"/>
                <w:szCs w:val="20"/>
              </w:rPr>
              <w:t>Kielitaidon hallinta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07726B">
              <w:rPr>
                <w:rFonts w:ascii="Arial" w:hAnsi="Arial" w:cs="Arial"/>
                <w:b/>
                <w:color w:val="FF0000"/>
                <w:sz w:val="20"/>
                <w:szCs w:val="20"/>
              </w:rPr>
              <w:t>muunkielisillä, kielitaidon hyödyntäminen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07726B"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asiakaspalvelussa</w:t>
            </w:r>
          </w:p>
        </w:tc>
      </w:tr>
      <w:tr w:rsidR="002104A6" w:rsidRPr="00FD495C" w:rsidTr="00347BA6">
        <w:trPr>
          <w:trHeight w:val="267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2104A6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hoitaa palvelutilanteen suomen tai ruotsin kielellä sekä selviytyy auttavasti palvelutilanteesta yhdellä muulla kielellä.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FD495C" w:rsidRDefault="002104A6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hoitaa palvelutilanteen suomen tai ruotsin kielellä sekä yhdellä vieraalla kielellä ja selviytyy auttavasti toisella kotimaisella kielellä.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2104A6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palvelee asiakkaita suomen tai ruotsin kielellä, hoitaa palvelutilanteen joustavasti toisella kotimaisella kielellä ja yhdellä vieraalla kielellä.</w:t>
            </w:r>
          </w:p>
        </w:tc>
      </w:tr>
      <w:tr w:rsidR="002104A6" w:rsidRPr="00FD495C" w:rsidTr="00347BA6">
        <w:trPr>
          <w:trHeight w:val="750"/>
        </w:trPr>
        <w:tc>
          <w:tcPr>
            <w:tcW w:w="10207" w:type="dxa"/>
            <w:gridSpan w:val="3"/>
          </w:tcPr>
          <w:p w:rsidR="002104A6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lastRenderedPageBreak/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A76A24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750"/>
        </w:trPr>
        <w:tc>
          <w:tcPr>
            <w:tcW w:w="1020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F46DA0" w:rsidRPr="00FD495C" w:rsidTr="0050012A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F46DA0" w:rsidRDefault="00F46DA0" w:rsidP="0050012A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Kielitaidon hallinta vieras</w:t>
                  </w:r>
                  <w:r w:rsidR="009D165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kielisessä koulutuksessa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, kielitaidon</w:t>
                  </w:r>
                  <w:r w:rsidR="00A47FBB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 xml:space="preserve"> hyödyntäminen asiakas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palvelussa</w:t>
                  </w:r>
                </w:p>
                <w:p w:rsidR="00F46DA0" w:rsidRPr="00FD495C" w:rsidRDefault="00F46DA0" w:rsidP="0050012A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46DA0" w:rsidRPr="00C24747" w:rsidTr="0050012A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F46DA0" w:rsidRPr="00C24747" w:rsidRDefault="00F46DA0" w:rsidP="0050012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F46DA0" w:rsidRPr="002104A6" w:rsidTr="0050012A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F46DA0" w:rsidRPr="00C24747" w:rsidRDefault="00F46DA0" w:rsidP="0050012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F46DA0" w:rsidRPr="002104A6" w:rsidRDefault="009D1656" w:rsidP="0050012A">
                  <w:pPr>
                    <w:pStyle w:val="Luettelokappale"/>
                    <w:numPr>
                      <w:ilvl w:val="0"/>
                      <w:numId w:val="6"/>
                    </w:numPr>
                    <w:spacing w:after="0"/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hoitaa palvelutilanteen koulutuskielen lisäksi suomen tai ruo</w:t>
                  </w:r>
                  <w:r w:rsidR="004E2873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sin kielellä sekä auttaa palvelutilanteessa asiakkaan eteenpäin yhdellä muulla kielellä</w:t>
                  </w:r>
                  <w:r w:rsidR="00F46DA0" w:rsidRPr="00A76A2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F46DA0" w:rsidRPr="00FD495C" w:rsidTr="0050012A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F46DA0" w:rsidRPr="00C24747" w:rsidRDefault="00F46DA0" w:rsidP="0050012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F46DA0" w:rsidRPr="00FD495C" w:rsidRDefault="00F46DA0" w:rsidP="009D1656">
                  <w:pPr>
                    <w:pStyle w:val="Luettelokappale"/>
                    <w:numPr>
                      <w:ilvl w:val="0"/>
                      <w:numId w:val="10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hoitaa palvelutilanteen</w:t>
                  </w:r>
                  <w:r w:rsidR="009D1656">
                    <w:rPr>
                      <w:rFonts w:ascii="Arial" w:hAnsi="Arial" w:cs="Arial"/>
                      <w:sz w:val="20"/>
                      <w:szCs w:val="20"/>
                    </w:rPr>
                    <w:t xml:space="preserve"> koulutuskielen lisäksi suomen tai ruo</w:t>
                  </w:r>
                  <w:r w:rsidR="004E2873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="009D1656">
                    <w:rPr>
                      <w:rFonts w:ascii="Arial" w:hAnsi="Arial" w:cs="Arial"/>
                      <w:sz w:val="20"/>
                      <w:szCs w:val="20"/>
                    </w:rPr>
                    <w:t xml:space="preserve">sin kielellä sekä </w:t>
                  </w:r>
                  <w:r w:rsidR="009D1656" w:rsidRPr="00A76A24">
                    <w:rPr>
                      <w:rFonts w:ascii="Arial" w:hAnsi="Arial" w:cs="Arial"/>
                      <w:sz w:val="20"/>
                      <w:szCs w:val="20"/>
                    </w:rPr>
                    <w:t>yhdel</w:t>
                  </w:r>
                  <w:r w:rsidR="009D1656">
                    <w:rPr>
                      <w:rFonts w:ascii="Arial" w:hAnsi="Arial" w:cs="Arial"/>
                      <w:sz w:val="20"/>
                      <w:szCs w:val="20"/>
                    </w:rPr>
                    <w:t>lä muulla</w:t>
                  </w:r>
                  <w:r w:rsidR="009D1656"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F46DA0" w:rsidRPr="002104A6" w:rsidTr="0050012A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F46DA0" w:rsidRPr="00C24747" w:rsidRDefault="00F46DA0" w:rsidP="0050012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F46DA0" w:rsidRPr="002104A6" w:rsidRDefault="00F46DA0" w:rsidP="009D1656">
                  <w:pPr>
                    <w:pStyle w:val="Luettelokappale"/>
                    <w:numPr>
                      <w:ilvl w:val="0"/>
                      <w:numId w:val="10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palvelee asiakkaita </w:t>
                  </w:r>
                  <w:r w:rsidR="009D1656">
                    <w:rPr>
                      <w:rFonts w:ascii="Arial" w:hAnsi="Arial" w:cs="Arial"/>
                      <w:sz w:val="20"/>
                      <w:szCs w:val="20"/>
                    </w:rPr>
                    <w:t>koulutuskielen lisäksi suomen tai ruo</w:t>
                  </w:r>
                  <w:r w:rsidR="004E2873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="009D1656">
                    <w:rPr>
                      <w:rFonts w:ascii="Arial" w:hAnsi="Arial" w:cs="Arial"/>
                      <w:sz w:val="20"/>
                      <w:szCs w:val="20"/>
                    </w:rPr>
                    <w:t xml:space="preserve">sin kielellä sekä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hoitaa palvelutilanteen jou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tavasti yhdel</w:t>
                  </w:r>
                  <w:r w:rsidR="009D1656">
                    <w:rPr>
                      <w:rFonts w:ascii="Arial" w:hAnsi="Arial" w:cs="Arial"/>
                      <w:sz w:val="20"/>
                      <w:szCs w:val="20"/>
                    </w:rPr>
                    <w:t>lä muulla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kielellä.</w:t>
                  </w:r>
                </w:p>
              </w:tc>
            </w:tr>
            <w:tr w:rsidR="00F46DA0" w:rsidRPr="00A76A24" w:rsidTr="0050012A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F46DA0" w:rsidRDefault="00F46DA0" w:rsidP="0050012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F46DA0" w:rsidRDefault="00F46DA0" w:rsidP="0050012A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6DA0" w:rsidRDefault="00F46DA0" w:rsidP="0050012A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6DA0" w:rsidRDefault="00F46DA0" w:rsidP="0050012A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6DA0" w:rsidRPr="00F41779" w:rsidRDefault="00F46DA0" w:rsidP="0050012A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46DA0" w:rsidRPr="00A76A24" w:rsidRDefault="00F46DA0" w:rsidP="0050012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2104A6" w:rsidRPr="004C4769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Pr="004C4769" w:rsidRDefault="000215FF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750"/>
        </w:trPr>
        <w:tc>
          <w:tcPr>
            <w:tcW w:w="10207" w:type="dxa"/>
            <w:gridSpan w:val="3"/>
          </w:tcPr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4C4769" w:rsidRDefault="004C4769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322"/>
        <w:gridCol w:w="5033"/>
      </w:tblGrid>
      <w:tr w:rsidR="000A2236" w:rsidRPr="00FD495C" w:rsidTr="00B26D21">
        <w:tc>
          <w:tcPr>
            <w:tcW w:w="10065" w:type="dxa"/>
            <w:gridSpan w:val="3"/>
            <w:shd w:val="clear" w:color="auto" w:fill="DAEEF3"/>
          </w:tcPr>
          <w:p w:rsidR="004C4769" w:rsidRDefault="000A2236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4C476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B26D21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EC5CF8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EC5C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EC5C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EC5CF8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B26D21">
        <w:tc>
          <w:tcPr>
            <w:tcW w:w="10065" w:type="dxa"/>
            <w:gridSpan w:val="3"/>
            <w:shd w:val="clear" w:color="auto" w:fill="auto"/>
          </w:tcPr>
          <w:p w:rsidR="00355554" w:rsidRDefault="00355554" w:rsidP="00726AE3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B26D21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B26D21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muuttuvissa tilanteissa ja valintatilanteissa tarvitsee ohjausta ja tukea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tietoa tutuista tietolähteistä.</w:t>
            </w:r>
          </w:p>
        </w:tc>
      </w:tr>
      <w:tr w:rsidR="00355554" w:rsidRPr="00FD495C" w:rsidTr="00B26D21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FD495C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toimii muuttuvissa ja valintatilanteissa tarkoituksenmukaisesti hakee tietoa eri lähteistä.</w:t>
            </w:r>
          </w:p>
        </w:tc>
      </w:tr>
      <w:tr w:rsidR="00355554" w:rsidRPr="00FD495C" w:rsidTr="00B26D21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toimii muuttuvissa ja valintatilanteissa tarkoituksenmukaisesti ja löytää toiminnalleen vaihtoehtoisia toimintatapoja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itsenäisesti ja oma-aloitteisesti tietoa eri lähteistä ja arvioi tiedon luotettavuutta.</w:t>
            </w:r>
          </w:p>
        </w:tc>
      </w:tr>
      <w:tr w:rsidR="00355554" w:rsidRPr="00FD495C" w:rsidTr="00B26D21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55554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B26D21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B26D21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B26D21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tutussa työyhteisössä ja </w:t>
            </w:r>
            <w:r w:rsidR="00D4411B" w:rsidRPr="00A76A24">
              <w:rPr>
                <w:rFonts w:ascii="Arial" w:hAnsi="Arial" w:cs="Arial"/>
                <w:sz w:val="20"/>
                <w:szCs w:val="20"/>
              </w:rPr>
              <w:t>– ryhmässä</w:t>
            </w:r>
            <w:r w:rsidRPr="00A76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B26D21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FD495C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työyhteisössä ja </w:t>
            </w:r>
            <w:r w:rsidR="00D4411B" w:rsidRPr="00A76A24">
              <w:rPr>
                <w:rFonts w:ascii="Arial" w:hAnsi="Arial" w:cs="Arial"/>
                <w:sz w:val="20"/>
                <w:szCs w:val="20"/>
              </w:rPr>
              <w:t>– ryhmässä</w:t>
            </w:r>
            <w:r w:rsidRPr="00A76A24">
              <w:rPr>
                <w:rFonts w:ascii="Arial" w:hAnsi="Arial" w:cs="Arial"/>
                <w:sz w:val="20"/>
                <w:szCs w:val="20"/>
              </w:rPr>
              <w:t xml:space="preserve"> erilaisten ihmisten kanssa.</w:t>
            </w:r>
          </w:p>
        </w:tc>
      </w:tr>
      <w:tr w:rsidR="00355554" w:rsidRPr="00FD495C" w:rsidTr="00B26D21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yhteistyökykyisesti työyhteisön ja -ryhmän jäsenenä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B26D21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B26D21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B26D21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B26D21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ohjattuna annettuja eettisiä ohjeita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vaitiolo-velvollisuutta.</w:t>
            </w:r>
          </w:p>
        </w:tc>
      </w:tr>
      <w:tr w:rsidR="00355554" w:rsidRPr="00FD495C" w:rsidTr="00B26D21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355554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annettuja eettisiä ohjeita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FD495C" w:rsidRDefault="00355554" w:rsidP="00355554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vaitiolo-velvollisuutta.</w:t>
            </w:r>
          </w:p>
        </w:tc>
      </w:tr>
      <w:tr w:rsidR="00355554" w:rsidRPr="00FD495C" w:rsidTr="00B26D21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355554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työssään organisaation arvojen mukaisesti ja noudattaa ammattiinsa kuuluvaa etiikkaa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355554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vaitiolovelvollisuutta.</w:t>
            </w:r>
          </w:p>
        </w:tc>
      </w:tr>
      <w:tr w:rsidR="00355554" w:rsidRPr="00FD495C" w:rsidTr="00B26D21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Pr="000215FF" w:rsidRDefault="000215FF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B26D21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B26D21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B26D21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A76A24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A76A24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poistaa havaitsemansa ilmeistä vaaraa aiheuttavat viat ja puutteet ja ilmoittaa niistä työnantajalle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60AF5" w:rsidRPr="00660AF5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D4411B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–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 xml:space="preserve"> käyttää turvallisia, sopivasti kuormittavia ja vaihtelevia työmenetelmiä ottaen huomioon ergonom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B26D21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A76A24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A76A24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poistaa havaitsemansa ilmeistä vaaraa aiheuttavat viat ja puutteet ja ilmoittaa niistä työnantajalle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60AF5" w:rsidRPr="00660AF5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FD495C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B26D21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A76A24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A76A24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poistaa havaitsemansa ilmeistä vaaraa aiheuttavat viat ja puutteet ja ilmoittaa niistä työnantajalle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A76A24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</w:t>
            </w:r>
            <w:r>
              <w:rPr>
                <w:rFonts w:ascii="Arial" w:hAnsi="Arial" w:cs="Arial"/>
                <w:sz w:val="20"/>
                <w:szCs w:val="20"/>
              </w:rPr>
              <w:t>i työympäristön turvallisuusjär</w:t>
            </w:r>
            <w:r w:rsidRPr="00A76A24">
              <w:rPr>
                <w:rFonts w:ascii="Arial" w:hAnsi="Arial" w:cs="Arial"/>
                <w:sz w:val="20"/>
                <w:szCs w:val="20"/>
              </w:rPr>
              <w:t>jestelmien edellyttämällä tavalla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B26D21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B26D21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lastRenderedPageBreak/>
              <w:t xml:space="preserve">Tee itsearviointi tutkinnon osasta, miten vastasit ammattitaitovaatimuksiin tutkintosuorituksillasi. 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B26D21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B26D21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B26D21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B26D21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B26D21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B26D21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B26D21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0C3B44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252959" w:rsidRDefault="00252959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25DAC" w:rsidRPr="002572DD" w:rsidRDefault="005E6E7E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hAnsi="Arial" w:cs="Arial"/>
          <w:b/>
          <w:sz w:val="20"/>
          <w:szCs w:val="20"/>
        </w:rPr>
        <w:t>Asiakaspalvelu 2</w:t>
      </w:r>
      <w:r w:rsidR="0070606A" w:rsidRPr="0070606A">
        <w:rPr>
          <w:rFonts w:ascii="Arial" w:hAnsi="Arial" w:cs="Arial"/>
          <w:b/>
          <w:sz w:val="20"/>
          <w:szCs w:val="20"/>
        </w:rPr>
        <w:t xml:space="preserve">.1.1 </w:t>
      </w:r>
      <w:r w:rsidR="00825DAC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HYLÄTTY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______________kuuta     20____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825DAC">
      <w:headerReference w:type="default" r:id="rId11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CC7" w:rsidRDefault="00E61CC7" w:rsidP="00DE71CC">
      <w:pPr>
        <w:spacing w:after="0"/>
      </w:pPr>
      <w:r>
        <w:separator/>
      </w:r>
    </w:p>
  </w:endnote>
  <w:endnote w:type="continuationSeparator" w:id="0">
    <w:p w:rsidR="00E61CC7" w:rsidRDefault="00E61CC7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F8" w:rsidRPr="001D3F24" w:rsidRDefault="00EC5CF8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6C68B3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fldSimple w:instr=" NUMPAGES  \* Arabic  \* MERGEFORMAT ">
      <w:r w:rsidR="006C68B3" w:rsidRPr="006C68B3">
        <w:rPr>
          <w:noProof/>
          <w:sz w:val="20"/>
          <w:szCs w:val="20"/>
        </w:rPr>
        <w:t>11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CC7" w:rsidRDefault="00E61CC7" w:rsidP="00DE71CC">
      <w:pPr>
        <w:spacing w:after="0"/>
      </w:pPr>
      <w:r>
        <w:separator/>
      </w:r>
    </w:p>
  </w:footnote>
  <w:footnote w:type="continuationSeparator" w:id="0">
    <w:p w:rsidR="00E61CC7" w:rsidRDefault="00E61CC7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F8" w:rsidRDefault="00EC5CF8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05F19B4B" wp14:editId="20DF462B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EC5CF8" w:rsidRPr="007C0FEA" w:rsidRDefault="00EC5CF8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  <w:r>
      <w:rPr>
        <w:rFonts w:ascii="Arial" w:hAnsi="Arial" w:cs="Arial"/>
        <w:sz w:val="20"/>
        <w:szCs w:val="20"/>
      </w:rPr>
      <w:t>Nimi</w:t>
    </w:r>
    <w:r>
      <w:rPr>
        <w:rFonts w:ascii="Arial" w:hAnsi="Arial" w:cs="Arial"/>
        <w:sz w:val="20"/>
        <w:szCs w:val="20"/>
      </w:rPr>
      <w:tab/>
    </w:r>
    <w:r w:rsidR="00E337BF">
      <w:rPr>
        <w:rFonts w:ascii="Arial" w:hAnsi="Arial" w:cs="Arial"/>
        <w:sz w:val="20"/>
        <w:szCs w:val="20"/>
      </w:rPr>
      <w:tab/>
    </w:r>
    <w:r w:rsidR="00E337BF">
      <w:rPr>
        <w:rFonts w:ascii="Arial" w:hAnsi="Arial" w:cs="Arial"/>
        <w:sz w:val="20"/>
        <w:szCs w:val="20"/>
      </w:rPr>
      <w:tab/>
    </w:r>
    <w:r w:rsidR="00E337BF">
      <w:rPr>
        <w:rFonts w:ascii="Arial" w:hAnsi="Arial" w:cs="Arial"/>
        <w:sz w:val="20"/>
        <w:szCs w:val="20"/>
      </w:rPr>
      <w:tab/>
    </w:r>
    <w:r w:rsidR="00E337BF" w:rsidRPr="00E337BF">
      <w:rPr>
        <w:rFonts w:ascii="Arial" w:hAnsi="Arial" w:cs="Arial"/>
        <w:sz w:val="20"/>
        <w:szCs w:val="20"/>
      </w:rPr>
      <w:t>Asiakaspalvelu 2.1.1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F8" w:rsidRPr="003542DA" w:rsidRDefault="00EC5CF8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A36"/>
    <w:multiLevelType w:val="hybridMultilevel"/>
    <w:tmpl w:val="596040E8"/>
    <w:lvl w:ilvl="0" w:tplc="13C264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EE3C37"/>
    <w:multiLevelType w:val="hybridMultilevel"/>
    <w:tmpl w:val="6336A33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120FE"/>
    <w:multiLevelType w:val="hybridMultilevel"/>
    <w:tmpl w:val="EC2271E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056054"/>
    <w:multiLevelType w:val="hybridMultilevel"/>
    <w:tmpl w:val="7E6EB2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47EBA"/>
    <w:multiLevelType w:val="hybridMultilevel"/>
    <w:tmpl w:val="672466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ED3B13"/>
    <w:multiLevelType w:val="hybridMultilevel"/>
    <w:tmpl w:val="2DCA06C8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3B7B98"/>
    <w:multiLevelType w:val="hybridMultilevel"/>
    <w:tmpl w:val="BBA66A5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0B067A"/>
    <w:multiLevelType w:val="hybridMultilevel"/>
    <w:tmpl w:val="5BB46D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50AC9"/>
    <w:multiLevelType w:val="hybridMultilevel"/>
    <w:tmpl w:val="DCF6746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9C40A7"/>
    <w:multiLevelType w:val="hybridMultilevel"/>
    <w:tmpl w:val="5D5287D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373D6F"/>
    <w:multiLevelType w:val="hybridMultilevel"/>
    <w:tmpl w:val="25D4B1C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6A0D1E"/>
    <w:multiLevelType w:val="hybridMultilevel"/>
    <w:tmpl w:val="092413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D26227"/>
    <w:multiLevelType w:val="hybridMultilevel"/>
    <w:tmpl w:val="865AA4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349BB"/>
    <w:multiLevelType w:val="hybridMultilevel"/>
    <w:tmpl w:val="A1688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264BC"/>
    <w:multiLevelType w:val="hybridMultilevel"/>
    <w:tmpl w:val="79F666F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A0DE2"/>
    <w:multiLevelType w:val="hybridMultilevel"/>
    <w:tmpl w:val="D0144B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D92506"/>
    <w:multiLevelType w:val="hybridMultilevel"/>
    <w:tmpl w:val="268C16BA"/>
    <w:lvl w:ilvl="0" w:tplc="13C264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1F314A"/>
    <w:multiLevelType w:val="hybridMultilevel"/>
    <w:tmpl w:val="5B72A2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C7687"/>
    <w:multiLevelType w:val="hybridMultilevel"/>
    <w:tmpl w:val="754A0EF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500FC2"/>
    <w:multiLevelType w:val="hybridMultilevel"/>
    <w:tmpl w:val="6F34BBD2"/>
    <w:lvl w:ilvl="0" w:tplc="8F8C8CF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C48B9"/>
    <w:multiLevelType w:val="hybridMultilevel"/>
    <w:tmpl w:val="9070B71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52762"/>
    <w:multiLevelType w:val="hybridMultilevel"/>
    <w:tmpl w:val="BD668D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91816"/>
    <w:multiLevelType w:val="hybridMultilevel"/>
    <w:tmpl w:val="1F2E6E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9">
    <w:nsid w:val="5D63590B"/>
    <w:multiLevelType w:val="hybridMultilevel"/>
    <w:tmpl w:val="274CFE2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5E3DD0"/>
    <w:multiLevelType w:val="hybridMultilevel"/>
    <w:tmpl w:val="39361F3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E4040E"/>
    <w:multiLevelType w:val="hybridMultilevel"/>
    <w:tmpl w:val="726C015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E50C06"/>
    <w:multiLevelType w:val="hybridMultilevel"/>
    <w:tmpl w:val="89CCD1E4"/>
    <w:lvl w:ilvl="0" w:tplc="697E65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54221"/>
    <w:multiLevelType w:val="hybridMultilevel"/>
    <w:tmpl w:val="B1EE7D4E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AA38C2F8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7336981"/>
    <w:multiLevelType w:val="hybridMultilevel"/>
    <w:tmpl w:val="826E2A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8F2D2D"/>
    <w:multiLevelType w:val="hybridMultilevel"/>
    <w:tmpl w:val="AB00D47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55660"/>
    <w:multiLevelType w:val="hybridMultilevel"/>
    <w:tmpl w:val="B594801C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8911289"/>
    <w:multiLevelType w:val="hybridMultilevel"/>
    <w:tmpl w:val="70BC374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A053E2"/>
    <w:multiLevelType w:val="hybridMultilevel"/>
    <w:tmpl w:val="9098B6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17"/>
  </w:num>
  <w:num w:numId="4">
    <w:abstractNumId w:val="1"/>
  </w:num>
  <w:num w:numId="5">
    <w:abstractNumId w:val="13"/>
  </w:num>
  <w:num w:numId="6">
    <w:abstractNumId w:val="7"/>
  </w:num>
  <w:num w:numId="7">
    <w:abstractNumId w:val="10"/>
  </w:num>
  <w:num w:numId="8">
    <w:abstractNumId w:val="8"/>
  </w:num>
  <w:num w:numId="9">
    <w:abstractNumId w:val="37"/>
  </w:num>
  <w:num w:numId="10">
    <w:abstractNumId w:val="28"/>
  </w:num>
  <w:num w:numId="11">
    <w:abstractNumId w:val="29"/>
  </w:num>
  <w:num w:numId="12">
    <w:abstractNumId w:val="22"/>
  </w:num>
  <w:num w:numId="13">
    <w:abstractNumId w:val="11"/>
  </w:num>
  <w:num w:numId="14">
    <w:abstractNumId w:val="18"/>
  </w:num>
  <w:num w:numId="15">
    <w:abstractNumId w:val="15"/>
  </w:num>
  <w:num w:numId="16">
    <w:abstractNumId w:val="33"/>
  </w:num>
  <w:num w:numId="17">
    <w:abstractNumId w:val="36"/>
  </w:num>
  <w:num w:numId="18">
    <w:abstractNumId w:val="26"/>
  </w:num>
  <w:num w:numId="19">
    <w:abstractNumId w:val="3"/>
  </w:num>
  <w:num w:numId="20">
    <w:abstractNumId w:val="6"/>
  </w:num>
  <w:num w:numId="21">
    <w:abstractNumId w:val="38"/>
  </w:num>
  <w:num w:numId="22">
    <w:abstractNumId w:val="32"/>
  </w:num>
  <w:num w:numId="23">
    <w:abstractNumId w:val="34"/>
  </w:num>
  <w:num w:numId="24">
    <w:abstractNumId w:val="27"/>
  </w:num>
  <w:num w:numId="25">
    <w:abstractNumId w:val="9"/>
  </w:num>
  <w:num w:numId="26">
    <w:abstractNumId w:val="2"/>
  </w:num>
  <w:num w:numId="27">
    <w:abstractNumId w:val="23"/>
  </w:num>
  <w:num w:numId="28">
    <w:abstractNumId w:val="12"/>
  </w:num>
  <w:num w:numId="29">
    <w:abstractNumId w:val="19"/>
  </w:num>
  <w:num w:numId="30">
    <w:abstractNumId w:val="35"/>
  </w:num>
  <w:num w:numId="31">
    <w:abstractNumId w:val="16"/>
  </w:num>
  <w:num w:numId="32">
    <w:abstractNumId w:val="31"/>
  </w:num>
  <w:num w:numId="33">
    <w:abstractNumId w:val="24"/>
  </w:num>
  <w:num w:numId="34">
    <w:abstractNumId w:val="0"/>
  </w:num>
  <w:num w:numId="35">
    <w:abstractNumId w:val="25"/>
  </w:num>
  <w:num w:numId="36">
    <w:abstractNumId w:val="4"/>
  </w:num>
  <w:num w:numId="37">
    <w:abstractNumId w:val="21"/>
  </w:num>
  <w:num w:numId="38">
    <w:abstractNumId w:val="20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440C"/>
    <w:rsid w:val="00035E8D"/>
    <w:rsid w:val="00037831"/>
    <w:rsid w:val="000446D5"/>
    <w:rsid w:val="00057167"/>
    <w:rsid w:val="0006391D"/>
    <w:rsid w:val="00076C0C"/>
    <w:rsid w:val="0007726B"/>
    <w:rsid w:val="0008146C"/>
    <w:rsid w:val="00094864"/>
    <w:rsid w:val="000A1337"/>
    <w:rsid w:val="000A2236"/>
    <w:rsid w:val="000B7674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50C0D"/>
    <w:rsid w:val="00151D56"/>
    <w:rsid w:val="001562DE"/>
    <w:rsid w:val="00160A44"/>
    <w:rsid w:val="00177FB3"/>
    <w:rsid w:val="00183E50"/>
    <w:rsid w:val="00196F5A"/>
    <w:rsid w:val="001A2869"/>
    <w:rsid w:val="001B561B"/>
    <w:rsid w:val="001B64E2"/>
    <w:rsid w:val="001C66C3"/>
    <w:rsid w:val="001D0612"/>
    <w:rsid w:val="001D22C2"/>
    <w:rsid w:val="001D3F24"/>
    <w:rsid w:val="001E0C1A"/>
    <w:rsid w:val="001E3B1C"/>
    <w:rsid w:val="001F0DF4"/>
    <w:rsid w:val="002020D0"/>
    <w:rsid w:val="002104A6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2294"/>
    <w:rsid w:val="002738F0"/>
    <w:rsid w:val="00283CAD"/>
    <w:rsid w:val="00295FD6"/>
    <w:rsid w:val="002B42DB"/>
    <w:rsid w:val="002D30B9"/>
    <w:rsid w:val="002E0601"/>
    <w:rsid w:val="002F020F"/>
    <w:rsid w:val="0030749C"/>
    <w:rsid w:val="00317FBB"/>
    <w:rsid w:val="0032031B"/>
    <w:rsid w:val="00321F70"/>
    <w:rsid w:val="00323459"/>
    <w:rsid w:val="0033689C"/>
    <w:rsid w:val="003437DE"/>
    <w:rsid w:val="00347BA6"/>
    <w:rsid w:val="003529EA"/>
    <w:rsid w:val="003542DA"/>
    <w:rsid w:val="00355554"/>
    <w:rsid w:val="00362F27"/>
    <w:rsid w:val="00364390"/>
    <w:rsid w:val="00384E1D"/>
    <w:rsid w:val="00397858"/>
    <w:rsid w:val="003B4DE3"/>
    <w:rsid w:val="003D460A"/>
    <w:rsid w:val="003F50AC"/>
    <w:rsid w:val="00401EF2"/>
    <w:rsid w:val="00405CE2"/>
    <w:rsid w:val="00405E63"/>
    <w:rsid w:val="00413B29"/>
    <w:rsid w:val="00427144"/>
    <w:rsid w:val="00432DCB"/>
    <w:rsid w:val="00457F35"/>
    <w:rsid w:val="0046477A"/>
    <w:rsid w:val="004749DC"/>
    <w:rsid w:val="00474EB8"/>
    <w:rsid w:val="004819DE"/>
    <w:rsid w:val="00485D1E"/>
    <w:rsid w:val="00490EE5"/>
    <w:rsid w:val="00490F50"/>
    <w:rsid w:val="00491B4D"/>
    <w:rsid w:val="004941E9"/>
    <w:rsid w:val="004A00A0"/>
    <w:rsid w:val="004A25F9"/>
    <w:rsid w:val="004A4DA0"/>
    <w:rsid w:val="004B5CA3"/>
    <w:rsid w:val="004B7CAE"/>
    <w:rsid w:val="004C44E9"/>
    <w:rsid w:val="004C4769"/>
    <w:rsid w:val="004D44B9"/>
    <w:rsid w:val="004E2873"/>
    <w:rsid w:val="005040BF"/>
    <w:rsid w:val="00511451"/>
    <w:rsid w:val="00516591"/>
    <w:rsid w:val="00546696"/>
    <w:rsid w:val="0056394B"/>
    <w:rsid w:val="005648B5"/>
    <w:rsid w:val="00586EDC"/>
    <w:rsid w:val="00593F33"/>
    <w:rsid w:val="00594915"/>
    <w:rsid w:val="005A3AD0"/>
    <w:rsid w:val="005A4362"/>
    <w:rsid w:val="005C0705"/>
    <w:rsid w:val="005C3B5C"/>
    <w:rsid w:val="005C4E97"/>
    <w:rsid w:val="005D6CDA"/>
    <w:rsid w:val="005E6E7E"/>
    <w:rsid w:val="005F21D1"/>
    <w:rsid w:val="00605D02"/>
    <w:rsid w:val="00612573"/>
    <w:rsid w:val="00614419"/>
    <w:rsid w:val="00617FF6"/>
    <w:rsid w:val="00642775"/>
    <w:rsid w:val="006500D0"/>
    <w:rsid w:val="00660AF5"/>
    <w:rsid w:val="006613D0"/>
    <w:rsid w:val="006678CD"/>
    <w:rsid w:val="0068309B"/>
    <w:rsid w:val="00692539"/>
    <w:rsid w:val="006958A3"/>
    <w:rsid w:val="006A6402"/>
    <w:rsid w:val="006B17FE"/>
    <w:rsid w:val="006C1F5A"/>
    <w:rsid w:val="006C4A28"/>
    <w:rsid w:val="006C68B3"/>
    <w:rsid w:val="006E401A"/>
    <w:rsid w:val="006F199D"/>
    <w:rsid w:val="0070007F"/>
    <w:rsid w:val="00701C76"/>
    <w:rsid w:val="00705CE0"/>
    <w:rsid w:val="0070606A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7C00"/>
    <w:rsid w:val="007450BC"/>
    <w:rsid w:val="00745724"/>
    <w:rsid w:val="007621CE"/>
    <w:rsid w:val="007702B4"/>
    <w:rsid w:val="007756D9"/>
    <w:rsid w:val="007775D1"/>
    <w:rsid w:val="007937C3"/>
    <w:rsid w:val="007A5A56"/>
    <w:rsid w:val="007B1422"/>
    <w:rsid w:val="007C0FEA"/>
    <w:rsid w:val="007C6A63"/>
    <w:rsid w:val="007D2EF5"/>
    <w:rsid w:val="007E2CF9"/>
    <w:rsid w:val="007E4635"/>
    <w:rsid w:val="007E7D5D"/>
    <w:rsid w:val="007F1E72"/>
    <w:rsid w:val="008038F9"/>
    <w:rsid w:val="00811438"/>
    <w:rsid w:val="008118E3"/>
    <w:rsid w:val="00825DAC"/>
    <w:rsid w:val="00833E52"/>
    <w:rsid w:val="00834F7E"/>
    <w:rsid w:val="00835E7A"/>
    <w:rsid w:val="00845FA1"/>
    <w:rsid w:val="00846AFE"/>
    <w:rsid w:val="00847D4B"/>
    <w:rsid w:val="008519F9"/>
    <w:rsid w:val="00862C00"/>
    <w:rsid w:val="00864755"/>
    <w:rsid w:val="00870E52"/>
    <w:rsid w:val="008B01CE"/>
    <w:rsid w:val="008B6BBB"/>
    <w:rsid w:val="008C2981"/>
    <w:rsid w:val="008C43B4"/>
    <w:rsid w:val="008D556C"/>
    <w:rsid w:val="008E0E91"/>
    <w:rsid w:val="009073AF"/>
    <w:rsid w:val="00917856"/>
    <w:rsid w:val="0092505B"/>
    <w:rsid w:val="00925782"/>
    <w:rsid w:val="00933C29"/>
    <w:rsid w:val="00942F86"/>
    <w:rsid w:val="009503E1"/>
    <w:rsid w:val="00962ED5"/>
    <w:rsid w:val="00966C09"/>
    <w:rsid w:val="00966C60"/>
    <w:rsid w:val="00974CDC"/>
    <w:rsid w:val="009769D7"/>
    <w:rsid w:val="00992883"/>
    <w:rsid w:val="00997ECC"/>
    <w:rsid w:val="009A386A"/>
    <w:rsid w:val="009A3C9B"/>
    <w:rsid w:val="009A4A9B"/>
    <w:rsid w:val="009A675E"/>
    <w:rsid w:val="009D0492"/>
    <w:rsid w:val="009D1656"/>
    <w:rsid w:val="009D4427"/>
    <w:rsid w:val="009D6F4A"/>
    <w:rsid w:val="009F396C"/>
    <w:rsid w:val="00A00A54"/>
    <w:rsid w:val="00A03EEA"/>
    <w:rsid w:val="00A21C62"/>
    <w:rsid w:val="00A41E2E"/>
    <w:rsid w:val="00A47FBB"/>
    <w:rsid w:val="00A55306"/>
    <w:rsid w:val="00A720B2"/>
    <w:rsid w:val="00A73D4E"/>
    <w:rsid w:val="00A767F1"/>
    <w:rsid w:val="00A76A24"/>
    <w:rsid w:val="00A823E3"/>
    <w:rsid w:val="00A927BA"/>
    <w:rsid w:val="00A94886"/>
    <w:rsid w:val="00AC5556"/>
    <w:rsid w:val="00AC600B"/>
    <w:rsid w:val="00AC72BC"/>
    <w:rsid w:val="00AF3026"/>
    <w:rsid w:val="00B018B9"/>
    <w:rsid w:val="00B0614E"/>
    <w:rsid w:val="00B23C4F"/>
    <w:rsid w:val="00B25845"/>
    <w:rsid w:val="00B26D21"/>
    <w:rsid w:val="00B47076"/>
    <w:rsid w:val="00B56BD4"/>
    <w:rsid w:val="00B64AC0"/>
    <w:rsid w:val="00B73B6B"/>
    <w:rsid w:val="00B76907"/>
    <w:rsid w:val="00B85CFD"/>
    <w:rsid w:val="00B92D82"/>
    <w:rsid w:val="00BA210A"/>
    <w:rsid w:val="00BB5E17"/>
    <w:rsid w:val="00BB5FE0"/>
    <w:rsid w:val="00BD0B4E"/>
    <w:rsid w:val="00BE0F6E"/>
    <w:rsid w:val="00BF3216"/>
    <w:rsid w:val="00C10E25"/>
    <w:rsid w:val="00C16F0C"/>
    <w:rsid w:val="00C2012A"/>
    <w:rsid w:val="00C24747"/>
    <w:rsid w:val="00C45386"/>
    <w:rsid w:val="00C81921"/>
    <w:rsid w:val="00C91484"/>
    <w:rsid w:val="00C965A9"/>
    <w:rsid w:val="00CC01D7"/>
    <w:rsid w:val="00CC3A1E"/>
    <w:rsid w:val="00CC631D"/>
    <w:rsid w:val="00CC634F"/>
    <w:rsid w:val="00CC69A1"/>
    <w:rsid w:val="00CD2E1F"/>
    <w:rsid w:val="00CE250B"/>
    <w:rsid w:val="00CE2D61"/>
    <w:rsid w:val="00CF482C"/>
    <w:rsid w:val="00D0098E"/>
    <w:rsid w:val="00D12D93"/>
    <w:rsid w:val="00D16041"/>
    <w:rsid w:val="00D22DB1"/>
    <w:rsid w:val="00D33388"/>
    <w:rsid w:val="00D37872"/>
    <w:rsid w:val="00D407BD"/>
    <w:rsid w:val="00D4411B"/>
    <w:rsid w:val="00D5270F"/>
    <w:rsid w:val="00D54913"/>
    <w:rsid w:val="00D76E4F"/>
    <w:rsid w:val="00D80F79"/>
    <w:rsid w:val="00D83FC6"/>
    <w:rsid w:val="00DA000B"/>
    <w:rsid w:val="00DB07BB"/>
    <w:rsid w:val="00DB395B"/>
    <w:rsid w:val="00DC7D9B"/>
    <w:rsid w:val="00DD0364"/>
    <w:rsid w:val="00DD165A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259ED"/>
    <w:rsid w:val="00E337BF"/>
    <w:rsid w:val="00E57D43"/>
    <w:rsid w:val="00E61CC7"/>
    <w:rsid w:val="00E64091"/>
    <w:rsid w:val="00E72094"/>
    <w:rsid w:val="00E77EB9"/>
    <w:rsid w:val="00E832DA"/>
    <w:rsid w:val="00E9305C"/>
    <w:rsid w:val="00EA305C"/>
    <w:rsid w:val="00EB0EED"/>
    <w:rsid w:val="00EC4FB7"/>
    <w:rsid w:val="00EC5027"/>
    <w:rsid w:val="00EC5CF8"/>
    <w:rsid w:val="00ED062E"/>
    <w:rsid w:val="00ED55D9"/>
    <w:rsid w:val="00EE34DC"/>
    <w:rsid w:val="00EE6839"/>
    <w:rsid w:val="00F00554"/>
    <w:rsid w:val="00F013F9"/>
    <w:rsid w:val="00F03355"/>
    <w:rsid w:val="00F0420D"/>
    <w:rsid w:val="00F13C7E"/>
    <w:rsid w:val="00F14E57"/>
    <w:rsid w:val="00F20E21"/>
    <w:rsid w:val="00F404E8"/>
    <w:rsid w:val="00F41779"/>
    <w:rsid w:val="00F41842"/>
    <w:rsid w:val="00F46DA0"/>
    <w:rsid w:val="00F51DFD"/>
    <w:rsid w:val="00F711D5"/>
    <w:rsid w:val="00F75C67"/>
    <w:rsid w:val="00FA3DF2"/>
    <w:rsid w:val="00FA52D9"/>
    <w:rsid w:val="00FB7F2A"/>
    <w:rsid w:val="00FC29DC"/>
    <w:rsid w:val="00FC5083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styleId="Korostus">
    <w:name w:val="Emphasis"/>
    <w:basedOn w:val="Kappaleenoletusfontti"/>
    <w:qFormat/>
    <w:locked/>
    <w:rsid w:val="00EC5C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styleId="Korostus">
    <w:name w:val="Emphasis"/>
    <w:basedOn w:val="Kappaleenoletusfontti"/>
    <w:qFormat/>
    <w:locked/>
    <w:rsid w:val="00EC5C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513DD-0970-4DD0-B30B-ED1BDACF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2076</Words>
  <Characters>18460</Characters>
  <Application>Microsoft Office Word</Application>
  <DocSecurity>0</DocSecurity>
  <Lines>153</Lines>
  <Paragraphs>40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20496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Välimäki Jaana</cp:lastModifiedBy>
  <cp:revision>12</cp:revision>
  <cp:lastPrinted>2015-08-06T07:32:00Z</cp:lastPrinted>
  <dcterms:created xsi:type="dcterms:W3CDTF">2015-05-18T09:56:00Z</dcterms:created>
  <dcterms:modified xsi:type="dcterms:W3CDTF">2015-08-06T07:32:00Z</dcterms:modified>
</cp:coreProperties>
</file>