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tLeast" w:line="312" w:before="120" w:after="72"/>
        <w:textAlignment w:val="baseline"/>
        <w:outlineLvl w:val="0"/>
        <w:rPr>
          <w:rFonts w:ascii="Georgia" w:hAnsi="Georgia" w:eastAsia="Times New Roman" w:cs="Times New Roman"/>
          <w:color w:val="3C3C3C"/>
          <w:kern w:val="2"/>
          <w:sz w:val="41"/>
          <w:szCs w:val="41"/>
          <w:lang w:eastAsia="fi-FI"/>
        </w:rPr>
      </w:pPr>
      <w:r>
        <w:rPr>
          <w:rFonts w:eastAsia="Times New Roman" w:cs="Times New Roman" w:ascii="Georgia" w:hAnsi="Georgia"/>
          <w:color w:val="3C3C3C"/>
          <w:kern w:val="2"/>
          <w:sz w:val="41"/>
          <w:szCs w:val="41"/>
          <w:lang w:eastAsia="fi-FI"/>
        </w:rPr>
        <w:t>Euroopan unionin laajentuminen</w:t>
      </w:r>
    </w:p>
    <w:p>
      <w:pPr>
        <w:pStyle w:val="Normal"/>
        <w:numPr>
          <w:ilvl w:val="0"/>
          <w:numId w:val="0"/>
        </w:numPr>
        <w:shd w:val="clear" w:color="auto" w:fill="FFFFFF"/>
        <w:spacing w:lineRule="atLeast" w:line="312" w:before="120" w:after="72"/>
        <w:textAlignment w:val="baseline"/>
        <w:outlineLvl w:val="0"/>
        <w:rPr>
          <w:rFonts w:ascii="Georgia" w:hAnsi="Georgia" w:eastAsia="Times New Roman" w:cs="Times New Roman"/>
          <w:color w:val="3C3C3C"/>
          <w:kern w:val="2"/>
          <w:sz w:val="41"/>
          <w:szCs w:val="41"/>
          <w:lang w:eastAsia="fi-FI"/>
        </w:rPr>
      </w:pPr>
      <w:r>
        <w:rPr>
          <w:rFonts w:eastAsia="Times New Roman" w:cs="Times New Roman" w:ascii="Georgia" w:hAnsi="Georgia"/>
          <w:color w:val="3C3C3C"/>
          <w:kern w:val="2"/>
          <w:sz w:val="41"/>
          <w:szCs w:val="41"/>
          <w:lang w:eastAsia="fi-FI"/>
        </w:rPr>
      </w:r>
    </w:p>
    <w:p>
      <w:pPr>
        <w:pStyle w:val="Normal"/>
        <w:shd w:val="clear" w:color="auto" w:fill="FFFFFF"/>
        <w:spacing w:lineRule="auto" w:line="240" w:before="120" w:after="120"/>
        <w:textAlignment w:val="baseline"/>
        <w:rPr>
          <w:rFonts w:ascii="Helvetica" w:hAnsi="Helvetica" w:eastAsia="Times New Roman" w:cs="Helvetica"/>
          <w:color w:val="666666"/>
          <w:sz w:val="21"/>
          <w:szCs w:val="21"/>
          <w:lang w:eastAsia="fi-FI"/>
        </w:rPr>
      </w:pPr>
      <w:r>
        <w:rPr>
          <w:rFonts w:eastAsia="Times New Roman" w:cs="Helvetica" w:ascii="Helvetica" w:hAnsi="Helvetica"/>
          <w:color w:val="666666"/>
          <w:sz w:val="21"/>
          <w:szCs w:val="21"/>
          <w:lang w:eastAsia="fi-FI"/>
        </w:rPr>
        <w:t>Kuusi maata perusti Euroopan hiili- ja teräsyhteisön vuonna 1951 sekä Euroopan talousyhteisön ja Euroopan atomienergiayhteisön vuonna 1957. Sen jälkeen jäsenvaltioiden määrä on lisääntynyt 28:aan kun  Kroatia liittyi heinäkuussa 2013.</w:t>
      </w:r>
    </w:p>
    <w:p>
      <w:pPr>
        <w:pStyle w:val="Normal"/>
        <w:shd w:val="clear" w:color="auto" w:fill="FFFFFF"/>
        <w:spacing w:lineRule="auto" w:line="240" w:before="120" w:after="120"/>
        <w:textAlignment w:val="baseline"/>
        <w:rPr>
          <w:rFonts w:ascii="Helvetica" w:hAnsi="Helvetica" w:eastAsia="Times New Roman" w:cs="Helvetica"/>
          <w:color w:val="666666"/>
          <w:sz w:val="21"/>
          <w:szCs w:val="21"/>
          <w:lang w:eastAsia="fi-FI"/>
        </w:rPr>
      </w:pPr>
      <w:r>
        <w:rPr>
          <w:rFonts w:eastAsia="Times New Roman" w:cs="Helvetica" w:ascii="Helvetica" w:hAnsi="Helvetica"/>
          <w:color w:val="666666"/>
          <w:sz w:val="21"/>
          <w:szCs w:val="21"/>
          <w:lang w:eastAsia="fi-FI"/>
        </w:rPr>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1951 </w:t>
      </w:r>
      <w:r>
        <w:rPr>
          <w:rFonts w:eastAsia="Times New Roman" w:cs="Helvetica" w:ascii="Helvetica" w:hAnsi="Helvetica"/>
          <w:color w:val="666666"/>
          <w:sz w:val="21"/>
          <w:szCs w:val="21"/>
          <w:lang w:eastAsia="fi-FI"/>
        </w:rPr>
        <w:t>Ranska, Saksa, Italia, Belgia, Hollanti, Luxemburg</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1973 </w:t>
      </w:r>
      <w:r>
        <w:rPr>
          <w:rFonts w:eastAsia="Times New Roman" w:cs="Helvetica" w:ascii="Helvetica" w:hAnsi="Helvetica"/>
          <w:color w:val="666666"/>
          <w:sz w:val="21"/>
          <w:szCs w:val="21"/>
          <w:lang w:eastAsia="fi-FI"/>
        </w:rPr>
        <w:t>Iso-Britannia, Irlanti, Tanska</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1981 </w:t>
      </w:r>
      <w:r>
        <w:rPr>
          <w:rFonts w:eastAsia="Times New Roman" w:cs="Helvetica" w:ascii="Helvetica" w:hAnsi="Helvetica"/>
          <w:color w:val="666666"/>
          <w:sz w:val="21"/>
          <w:szCs w:val="21"/>
          <w:lang w:eastAsia="fi-FI"/>
        </w:rPr>
        <w:t>Kreikka</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1986 </w:t>
      </w:r>
      <w:r>
        <w:rPr>
          <w:rFonts w:eastAsia="Times New Roman" w:cs="Helvetica" w:ascii="Helvetica" w:hAnsi="Helvetica"/>
          <w:color w:val="666666"/>
          <w:sz w:val="21"/>
          <w:szCs w:val="21"/>
          <w:lang w:eastAsia="fi-FI"/>
        </w:rPr>
        <w:t>Espanja, Portugali</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1995 </w:t>
      </w:r>
      <w:r>
        <w:rPr>
          <w:rFonts w:eastAsia="Times New Roman" w:cs="Helvetica" w:ascii="Helvetica" w:hAnsi="Helvetica"/>
          <w:color w:val="666666"/>
          <w:sz w:val="21"/>
          <w:szCs w:val="21"/>
          <w:lang w:eastAsia="fi-FI"/>
        </w:rPr>
        <w:t>Suomi, Ruotsi, Itävalta</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2004 </w:t>
      </w:r>
      <w:r>
        <w:rPr>
          <w:rFonts w:eastAsia="Times New Roman" w:cs="Helvetica" w:ascii="Helvetica" w:hAnsi="Helvetica"/>
          <w:color w:val="666666"/>
          <w:sz w:val="21"/>
          <w:szCs w:val="21"/>
          <w:lang w:eastAsia="fi-FI"/>
        </w:rPr>
        <w:t>Viro, Latvia, Liettua, Puola, Tšekki, Slovakia, Unkari, Slovenia, Malta, Kypros</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b/>
          <w:bCs/>
          <w:color w:val="666666"/>
          <w:sz w:val="21"/>
          <w:szCs w:val="21"/>
          <w:lang w:eastAsia="fi-FI"/>
        </w:rPr>
        <w:t>2007 </w:t>
      </w:r>
      <w:r>
        <w:rPr>
          <w:rFonts w:eastAsia="Times New Roman" w:cs="Helvetica" w:ascii="Helvetica" w:hAnsi="Helvetica"/>
          <w:color w:val="666666"/>
          <w:sz w:val="21"/>
          <w:szCs w:val="21"/>
          <w:lang w:eastAsia="fi-FI"/>
        </w:rPr>
        <w:t>Romania, Bulgaria</w:t>
      </w:r>
    </w:p>
    <w:p>
      <w:pPr>
        <w:pStyle w:val="Normal"/>
        <w:spacing w:lineRule="auto" w:line="240" w:before="0" w:after="0"/>
        <w:textAlignment w:val="baseline"/>
        <w:rPr/>
      </w:pPr>
      <w:r>
        <w:rPr>
          <w:rFonts w:eastAsia="Times New Roman" w:cs="Helvetica" w:ascii="Helvetica" w:hAnsi="Helvetica"/>
          <w:b/>
          <w:bCs/>
          <w:color w:val="666666"/>
          <w:sz w:val="21"/>
          <w:szCs w:val="21"/>
          <w:lang w:eastAsia="fi-FI"/>
        </w:rPr>
        <w:t>2013</w:t>
      </w:r>
      <w:r>
        <w:rPr>
          <w:rFonts w:eastAsia="Times New Roman" w:cs="Helvetica" w:ascii="Helvetica" w:hAnsi="Helvetica"/>
          <w:color w:val="666666"/>
          <w:sz w:val="21"/>
          <w:szCs w:val="21"/>
          <w:lang w:eastAsia="fi-FI"/>
        </w:rPr>
        <w:t> Kroatia</w:t>
      </w:r>
    </w:p>
    <w:p>
      <w:pPr>
        <w:pStyle w:val="Normal"/>
        <w:spacing w:lineRule="auto" w:line="240" w:before="0" w:after="0"/>
        <w:textAlignment w:val="baseline"/>
        <w:rPr/>
      </w:pPr>
      <w:r>
        <w:rPr>
          <w:rFonts w:eastAsia="Times New Roman" w:cs="Helvetica" w:ascii="Helvetica" w:hAnsi="Helvetica"/>
          <w:b/>
          <w:bCs/>
          <w:color w:val="666666"/>
          <w:sz w:val="21"/>
          <w:szCs w:val="21"/>
          <w:lang w:eastAsia="fi-FI"/>
        </w:rPr>
        <w:t>2021</w:t>
      </w:r>
      <w:r>
        <w:rPr>
          <w:rFonts w:eastAsia="Times New Roman" w:cs="Helvetica" w:ascii="Helvetica" w:hAnsi="Helvetica"/>
          <w:color w:val="666666"/>
          <w:sz w:val="21"/>
          <w:szCs w:val="21"/>
          <w:lang w:eastAsia="fi-FI"/>
        </w:rPr>
        <w:t xml:space="preserve"> Iso-Britannia erosi Euroopan unionista</w:t>
      </w:r>
    </w:p>
    <w:p>
      <w:pPr>
        <w:pStyle w:val="Normal"/>
        <w:spacing w:lineRule="auto" w:line="240" w:before="0" w:after="0"/>
        <w:textAlignment w:val="baseline"/>
        <w:rPr>
          <w:rFonts w:ascii="Helvetica" w:hAnsi="Helvetica" w:eastAsia="Times New Roman" w:cs="Helvetica"/>
          <w:color w:val="666666"/>
          <w:sz w:val="21"/>
          <w:szCs w:val="21"/>
          <w:lang w:eastAsia="fi-FI"/>
        </w:rPr>
      </w:pPr>
      <w:r>
        <w:rPr>
          <w:rFonts w:eastAsia="Times New Roman" w:cs="Helvetica" w:ascii="Helvetica" w:hAnsi="Helvetica"/>
          <w:color w:val="666666"/>
          <w:sz w:val="21"/>
          <w:szCs w:val="21"/>
          <w:lang w:eastAsia="fi-FI"/>
        </w:rPr>
      </w:r>
      <w:bookmarkStart w:id="0" w:name="_GoBack"/>
      <w:bookmarkStart w:id="1" w:name="_GoBack"/>
      <w:bookmarkEnd w:id="1"/>
    </w:p>
    <w:p>
      <w:pPr>
        <w:pStyle w:val="Normal"/>
        <w:shd w:val="clear" w:color="auto" w:fill="FFFFFF"/>
        <w:spacing w:lineRule="auto" w:line="240" w:before="120" w:after="120"/>
        <w:textAlignment w:val="baseline"/>
        <w:rPr>
          <w:rFonts w:ascii="Helvetica" w:hAnsi="Helvetica" w:eastAsia="Times New Roman" w:cs="Helvetica"/>
          <w:color w:val="666666"/>
          <w:sz w:val="21"/>
          <w:szCs w:val="21"/>
          <w:lang w:eastAsia="fi-FI"/>
        </w:rPr>
      </w:pPr>
      <w:r>
        <w:rPr>
          <w:rFonts w:eastAsia="Times New Roman" w:cs="Helvetica" w:ascii="Helvetica" w:hAnsi="Helvetica"/>
          <w:color w:val="666666"/>
          <w:sz w:val="21"/>
          <w:szCs w:val="21"/>
          <w:lang w:eastAsia="fi-FI"/>
        </w:rPr>
        <w:t>Tšekin, Viron, Kyproksen, Latvian, Liettuan, Unkarin, Maltan, Puolan, Slovenian ja Slovakian liittyminen unioniin 2004 oli historiallinen askel, jolla päätettiin Euroopan kahtiajako. Unionin viides laajentumiskierros saatiin päätökseen vuoden 2007 alussa, jolloin Bulgaria ja Romania liittyivät jäseniksi. Kroatia liittyi mukaan 1.7.2013.</w:t>
      </w:r>
    </w:p>
    <w:p>
      <w:pPr>
        <w:pStyle w:val="Normal"/>
        <w:shd w:val="clear" w:color="auto" w:fill="FFFFFF"/>
        <w:spacing w:lineRule="auto" w:line="240" w:before="120" w:after="120"/>
        <w:textAlignment w:val="baseline"/>
        <w:rPr/>
      </w:pPr>
      <w:r>
        <w:rPr>
          <w:rFonts w:eastAsia="Times New Roman" w:cs="Helvetica" w:ascii="Helvetica" w:hAnsi="Helvetica"/>
          <w:color w:val="666666"/>
          <w:sz w:val="21"/>
          <w:szCs w:val="21"/>
          <w:lang w:eastAsia="fi-FI"/>
        </w:rPr>
        <w:t xml:space="preserve">Euroopan unionin perustavoitteena on sen perustamisesta lähtien ollut Euroopan demokraattinen yhdentyminen. Alkuperäinen kuuden perustajavaltion yhteisö on laajentunut 28 maan unioniksi. </w:t>
      </w:r>
      <w:r>
        <w:rPr>
          <w:rFonts w:eastAsia="Times New Roman" w:cs="Helvetica" w:ascii="Helvetica" w:hAnsi="Helvetica"/>
          <w:color w:val="666666"/>
          <w:sz w:val="21"/>
          <w:szCs w:val="21"/>
          <w:lang w:eastAsia="fi-FI"/>
        </w:rPr>
        <w:t>Vuonna 2021 Iso-Britannia erosi unionista (Brexit) ja jäsenmäärä on tällä hetkellä 27.</w:t>
      </w:r>
    </w:p>
    <w:p>
      <w:pPr>
        <w:pStyle w:val="Normal"/>
        <w:widowControl/>
        <w:bidi w:val="0"/>
        <w:spacing w:lineRule="auto" w:line="276" w:before="0" w:after="200"/>
        <w:jc w:val="left"/>
        <w:rPr/>
      </w:pPr>
      <w:r>
        <w:rPr/>
      </w:r>
    </w:p>
    <w:sectPr>
      <w:type w:val="nextPage"/>
      <w:pgSz w:w="11906" w:h="16838"/>
      <w:pgMar w:left="1134" w:right="1134"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defaultTabStop w:val="1304"/>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character" w:styleId="DefaultParagraphFont" w:default="1">
    <w:name w:val="Default Paragraph Font"/>
    <w:uiPriority w:val="1"/>
    <w:semiHidden/>
    <w:unhideWhenUsed/>
    <w:qFormat/>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LibreOffice/6.3.5.2$Windows_X86_64 LibreOffice_project/dd0751754f11728f69b42ee2af66670068624673</Application>
  <Pages>1</Pages>
  <Words>144</Words>
  <Characters>1057</Characters>
  <CharactersWithSpaces>1189</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2018-10-31T09:34:00Z</dcterms:created>
  <dc:creator>opiskelija</dc:creator>
  <dc:description/>
  <dc:language>fi-FI</dc:language>
  <cp:lastModifiedBy/>
  <dcterms:modified xsi:type="dcterms:W3CDTF">2021-09-24T11:04:17Z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